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C44F347" w14:textId="55D5B615" w:rsidR="00054887" w:rsidRPr="00D52669" w:rsidRDefault="00054887" w:rsidP="002107F4">
      <w:pPr>
        <w:pStyle w:val="Tytu"/>
        <w:rPr>
          <w:lang w:val="pl-PL"/>
        </w:rPr>
      </w:pPr>
      <w:bookmarkStart w:id="0" w:name="_Hlk164357459"/>
      <w:bookmarkEnd w:id="0"/>
    </w:p>
    <w:p w14:paraId="2C35CA67" w14:textId="77777777" w:rsidR="00054887" w:rsidRPr="00D52669" w:rsidRDefault="00054887" w:rsidP="00054887"/>
    <w:p w14:paraId="26A2A291" w14:textId="77777777" w:rsidR="00054887" w:rsidRPr="00D52669" w:rsidRDefault="00054887" w:rsidP="00054887"/>
    <w:p w14:paraId="484363A6" w14:textId="77777777" w:rsidR="00054887" w:rsidRPr="00D52669" w:rsidRDefault="00054887" w:rsidP="00054887"/>
    <w:p w14:paraId="5C52C260" w14:textId="77777777" w:rsidR="00054887" w:rsidRPr="00D52669" w:rsidRDefault="00054887" w:rsidP="00054887"/>
    <w:p w14:paraId="6DF7CC5E" w14:textId="77777777" w:rsidR="00054887" w:rsidRPr="00D52669" w:rsidRDefault="00054887">
      <w:pPr>
        <w:spacing w:after="0" w:line="240" w:lineRule="auto"/>
      </w:pPr>
    </w:p>
    <w:p w14:paraId="566816C7" w14:textId="77777777" w:rsidR="00054887" w:rsidRPr="00D52669" w:rsidRDefault="00054887">
      <w:pPr>
        <w:spacing w:after="0" w:line="240" w:lineRule="auto"/>
      </w:pPr>
    </w:p>
    <w:p w14:paraId="723EA808" w14:textId="77777777" w:rsidR="00054887" w:rsidRPr="00D52669" w:rsidRDefault="00054887">
      <w:pPr>
        <w:spacing w:after="0" w:line="240" w:lineRule="auto"/>
      </w:pPr>
    </w:p>
    <w:p w14:paraId="68C12FA4" w14:textId="77777777" w:rsidR="00054887" w:rsidRPr="00D52669" w:rsidRDefault="00054887" w:rsidP="00054887">
      <w:pPr>
        <w:spacing w:after="0" w:line="240" w:lineRule="auto"/>
        <w:jc w:val="both"/>
      </w:pPr>
    </w:p>
    <w:p w14:paraId="564DA6C8" w14:textId="77777777" w:rsidR="00054887" w:rsidRPr="00D52669" w:rsidRDefault="00054887" w:rsidP="00054887">
      <w:pPr>
        <w:spacing w:after="0" w:line="240" w:lineRule="auto"/>
        <w:jc w:val="both"/>
      </w:pPr>
    </w:p>
    <w:p w14:paraId="7C041853" w14:textId="77777777" w:rsidR="00054887" w:rsidRPr="00D52669" w:rsidRDefault="00054887" w:rsidP="00054887">
      <w:pPr>
        <w:spacing w:after="0" w:line="240" w:lineRule="auto"/>
        <w:jc w:val="both"/>
      </w:pPr>
    </w:p>
    <w:p w14:paraId="442627E8" w14:textId="77777777" w:rsidR="00054887" w:rsidRPr="00D52669" w:rsidRDefault="00054887" w:rsidP="00054887">
      <w:pPr>
        <w:spacing w:after="0" w:line="240" w:lineRule="auto"/>
        <w:jc w:val="both"/>
      </w:pPr>
    </w:p>
    <w:p w14:paraId="06D5BD96" w14:textId="77777777" w:rsidR="00054887" w:rsidRPr="00D52669" w:rsidRDefault="00054887" w:rsidP="00054887">
      <w:pPr>
        <w:spacing w:after="0" w:line="240" w:lineRule="auto"/>
        <w:jc w:val="both"/>
      </w:pPr>
    </w:p>
    <w:p w14:paraId="50D6CFD9" w14:textId="77777777" w:rsidR="00054887" w:rsidRPr="00D52669" w:rsidRDefault="00054887" w:rsidP="00054887">
      <w:pPr>
        <w:spacing w:after="0" w:line="240" w:lineRule="auto"/>
        <w:jc w:val="both"/>
      </w:pPr>
    </w:p>
    <w:p w14:paraId="5BF0A60D" w14:textId="77777777" w:rsidR="00EC6456" w:rsidRDefault="00EC6456" w:rsidP="00054887">
      <w:pPr>
        <w:spacing w:after="0" w:line="240" w:lineRule="auto"/>
        <w:jc w:val="center"/>
        <w:rPr>
          <w:b/>
          <w:smallCaps/>
          <w:sz w:val="52"/>
          <w:szCs w:val="52"/>
        </w:rPr>
      </w:pPr>
      <w:r>
        <w:rPr>
          <w:b/>
          <w:smallCaps/>
          <w:sz w:val="52"/>
          <w:szCs w:val="52"/>
        </w:rPr>
        <w:t xml:space="preserve">Zagraniczny Ośrodek </w:t>
      </w:r>
    </w:p>
    <w:p w14:paraId="3A1F21FB" w14:textId="77777777" w:rsidR="00D52669" w:rsidRPr="00D52669" w:rsidRDefault="00EC6456" w:rsidP="00054887">
      <w:pPr>
        <w:spacing w:after="0" w:line="240" w:lineRule="auto"/>
        <w:jc w:val="center"/>
        <w:rPr>
          <w:b/>
          <w:smallCaps/>
          <w:sz w:val="52"/>
          <w:szCs w:val="52"/>
        </w:rPr>
      </w:pPr>
      <w:r>
        <w:rPr>
          <w:b/>
          <w:smallCaps/>
          <w:sz w:val="52"/>
          <w:szCs w:val="52"/>
        </w:rPr>
        <w:t xml:space="preserve">Polskiej Organizacji </w:t>
      </w:r>
      <w:r w:rsidR="00D52669" w:rsidRPr="00D52669">
        <w:rPr>
          <w:b/>
          <w:smallCaps/>
          <w:sz w:val="52"/>
          <w:szCs w:val="52"/>
        </w:rPr>
        <w:t>Turystycznej</w:t>
      </w:r>
    </w:p>
    <w:p w14:paraId="57676B2E" w14:textId="7724563E" w:rsidR="00D52669" w:rsidRPr="00D52669" w:rsidRDefault="00D52669" w:rsidP="00054887">
      <w:pPr>
        <w:spacing w:after="0" w:line="240" w:lineRule="auto"/>
        <w:jc w:val="center"/>
        <w:rPr>
          <w:b/>
          <w:smallCaps/>
          <w:sz w:val="52"/>
          <w:szCs w:val="52"/>
        </w:rPr>
      </w:pPr>
      <w:r w:rsidRPr="00D52669">
        <w:rPr>
          <w:b/>
          <w:smallCaps/>
          <w:sz w:val="52"/>
          <w:szCs w:val="52"/>
        </w:rPr>
        <w:t xml:space="preserve">w </w:t>
      </w:r>
      <w:r w:rsidR="001703BF">
        <w:rPr>
          <w:b/>
          <w:smallCaps/>
          <w:sz w:val="52"/>
          <w:szCs w:val="52"/>
        </w:rPr>
        <w:t>Madrycie</w:t>
      </w:r>
    </w:p>
    <w:p w14:paraId="3587AB1D" w14:textId="77777777" w:rsidR="00054887" w:rsidRPr="00D52669" w:rsidRDefault="0067182E" w:rsidP="00054887">
      <w:pPr>
        <w:spacing w:after="0" w:line="240" w:lineRule="auto"/>
        <w:jc w:val="center"/>
        <w:rPr>
          <w:b/>
          <w:smallCaps/>
          <w:sz w:val="52"/>
          <w:szCs w:val="52"/>
        </w:rPr>
      </w:pPr>
      <w:r w:rsidRPr="00D52669">
        <w:rPr>
          <w:b/>
          <w:smallCaps/>
          <w:sz w:val="52"/>
          <w:szCs w:val="52"/>
        </w:rPr>
        <w:t>sprawozdanie</w:t>
      </w:r>
    </w:p>
    <w:p w14:paraId="30BC447D" w14:textId="2D67CA8D" w:rsidR="00054887" w:rsidRPr="00D52669" w:rsidRDefault="000F3165" w:rsidP="00054887">
      <w:pPr>
        <w:spacing w:after="0" w:line="240" w:lineRule="auto"/>
        <w:jc w:val="center"/>
        <w:rPr>
          <w:b/>
          <w:smallCaps/>
          <w:sz w:val="52"/>
          <w:szCs w:val="52"/>
        </w:rPr>
      </w:pPr>
      <w:r>
        <w:rPr>
          <w:b/>
          <w:smallCaps/>
          <w:sz w:val="52"/>
          <w:szCs w:val="52"/>
        </w:rPr>
        <w:t xml:space="preserve">rok </w:t>
      </w:r>
      <w:r w:rsidR="004E22A0">
        <w:rPr>
          <w:b/>
          <w:smallCaps/>
          <w:sz w:val="52"/>
          <w:szCs w:val="52"/>
        </w:rPr>
        <w:t>202</w:t>
      </w:r>
      <w:r w:rsidR="002C5A21">
        <w:rPr>
          <w:b/>
          <w:smallCaps/>
          <w:sz w:val="52"/>
          <w:szCs w:val="52"/>
        </w:rPr>
        <w:t>3</w:t>
      </w:r>
    </w:p>
    <w:p w14:paraId="419C37CB" w14:textId="77777777" w:rsidR="00054887" w:rsidRPr="00D52669" w:rsidRDefault="00054887" w:rsidP="00054887">
      <w:pPr>
        <w:spacing w:after="0" w:line="240" w:lineRule="auto"/>
        <w:jc w:val="center"/>
        <w:rPr>
          <w:b/>
          <w:sz w:val="28"/>
          <w:szCs w:val="28"/>
        </w:rPr>
      </w:pPr>
    </w:p>
    <w:p w14:paraId="21152C0F" w14:textId="77777777" w:rsidR="00054887" w:rsidRPr="00D52669" w:rsidRDefault="00054887" w:rsidP="00054887">
      <w:pPr>
        <w:tabs>
          <w:tab w:val="left" w:pos="3750"/>
        </w:tabs>
        <w:spacing w:after="0" w:line="240" w:lineRule="auto"/>
      </w:pPr>
    </w:p>
    <w:p w14:paraId="4447EF99" w14:textId="77777777" w:rsidR="00A63271" w:rsidRPr="00D52669" w:rsidRDefault="004E0D59">
      <w:pPr>
        <w:spacing w:after="0" w:line="240" w:lineRule="auto"/>
      </w:pPr>
      <w:r w:rsidRPr="00D52669">
        <w:br w:type="page"/>
      </w:r>
    </w:p>
    <w:p w14:paraId="7909A927" w14:textId="77777777" w:rsidR="00A63271" w:rsidRPr="00E26E36" w:rsidRDefault="00A63271" w:rsidP="00816EA7">
      <w:pPr>
        <w:pStyle w:val="BZ-rozdzia"/>
        <w:rPr>
          <w:rFonts w:asciiTheme="majorHAnsi" w:hAnsiTheme="majorHAnsi"/>
          <w:color w:val="auto"/>
          <w:sz w:val="24"/>
          <w:szCs w:val="24"/>
          <w:lang w:val="pl-PL"/>
        </w:rPr>
      </w:pPr>
      <w:bookmarkStart w:id="1" w:name="_Toc61350016"/>
      <w:r w:rsidRPr="00E26E36">
        <w:rPr>
          <w:rFonts w:asciiTheme="majorHAnsi" w:hAnsiTheme="majorHAnsi"/>
          <w:color w:val="auto"/>
          <w:sz w:val="24"/>
          <w:szCs w:val="24"/>
          <w:lang w:val="pl-PL"/>
        </w:rPr>
        <w:lastRenderedPageBreak/>
        <w:t xml:space="preserve">1. </w:t>
      </w:r>
      <w:r w:rsidR="00D52669" w:rsidRPr="00E26E36">
        <w:rPr>
          <w:rFonts w:asciiTheme="majorHAnsi" w:hAnsiTheme="majorHAnsi"/>
          <w:color w:val="auto"/>
          <w:sz w:val="24"/>
          <w:szCs w:val="24"/>
          <w:lang w:val="pl-PL"/>
        </w:rPr>
        <w:t>Trendy społeczno-gospodarcze</w:t>
      </w:r>
      <w:bookmarkEnd w:id="1"/>
      <w:r w:rsidR="00D52669" w:rsidRPr="00E26E36">
        <w:rPr>
          <w:rFonts w:asciiTheme="majorHAnsi" w:hAnsiTheme="majorHAnsi"/>
          <w:color w:val="auto"/>
          <w:sz w:val="24"/>
          <w:szCs w:val="24"/>
          <w:lang w:val="pl-PL"/>
        </w:rPr>
        <w:t xml:space="preserve"> </w:t>
      </w:r>
    </w:p>
    <w:p w14:paraId="60BCC8A7" w14:textId="3CDAD6DA" w:rsidR="00782EA2" w:rsidRPr="00E26E36" w:rsidRDefault="00782EA2" w:rsidP="00F60814">
      <w:pPr>
        <w:jc w:val="both"/>
        <w:rPr>
          <w:rFonts w:asciiTheme="majorHAnsi" w:hAnsiTheme="majorHAnsi" w:cs="Calibri"/>
          <w:i/>
          <w:iCs/>
        </w:rPr>
      </w:pPr>
    </w:p>
    <w:tbl>
      <w:tblPr>
        <w:tblStyle w:val="Tabela-Siatka"/>
        <w:tblW w:w="9634" w:type="dxa"/>
        <w:tblLook w:val="04A0" w:firstRow="1" w:lastRow="0" w:firstColumn="1" w:lastColumn="0" w:noHBand="0" w:noVBand="1"/>
      </w:tblPr>
      <w:tblGrid>
        <w:gridCol w:w="2122"/>
        <w:gridCol w:w="1275"/>
        <w:gridCol w:w="1134"/>
        <w:gridCol w:w="1276"/>
        <w:gridCol w:w="1134"/>
        <w:gridCol w:w="1418"/>
        <w:gridCol w:w="1275"/>
      </w:tblGrid>
      <w:tr w:rsidR="006C62B0" w:rsidRPr="00E26E36" w14:paraId="77F15732" w14:textId="77777777" w:rsidTr="00B8459F">
        <w:tc>
          <w:tcPr>
            <w:tcW w:w="2122" w:type="dxa"/>
            <w:shd w:val="clear" w:color="auto" w:fill="B8CCE4" w:themeFill="accent1" w:themeFillTint="66"/>
          </w:tcPr>
          <w:p w14:paraId="5452A149" w14:textId="77777777" w:rsidR="006C62B0" w:rsidRPr="00E26E36" w:rsidRDefault="006C62B0" w:rsidP="00B8459F">
            <w:pPr>
              <w:jc w:val="center"/>
              <w:rPr>
                <w:rFonts w:asciiTheme="majorHAnsi" w:hAnsiTheme="majorHAnsi" w:cstheme="minorHAnsi"/>
                <w:sz w:val="24"/>
                <w:szCs w:val="24"/>
              </w:rPr>
            </w:pPr>
          </w:p>
        </w:tc>
        <w:tc>
          <w:tcPr>
            <w:tcW w:w="2409" w:type="dxa"/>
            <w:gridSpan w:val="2"/>
            <w:shd w:val="clear" w:color="auto" w:fill="B8CCE4" w:themeFill="accent1" w:themeFillTint="66"/>
          </w:tcPr>
          <w:p w14:paraId="010245A4" w14:textId="70EE5300" w:rsidR="006C62B0" w:rsidRPr="00E26E36" w:rsidRDefault="006C62B0" w:rsidP="00B8459F">
            <w:pPr>
              <w:jc w:val="center"/>
              <w:rPr>
                <w:rFonts w:asciiTheme="majorHAnsi" w:hAnsiTheme="majorHAnsi" w:cstheme="minorHAnsi"/>
                <w:sz w:val="24"/>
                <w:szCs w:val="24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>2021</w:t>
            </w:r>
          </w:p>
        </w:tc>
        <w:tc>
          <w:tcPr>
            <w:tcW w:w="2410" w:type="dxa"/>
            <w:gridSpan w:val="2"/>
            <w:shd w:val="clear" w:color="auto" w:fill="B8CCE4" w:themeFill="accent1" w:themeFillTint="66"/>
          </w:tcPr>
          <w:p w14:paraId="4F364911" w14:textId="660900AC" w:rsidR="006C62B0" w:rsidRPr="00E26E36" w:rsidRDefault="006C62B0" w:rsidP="00B8459F">
            <w:pPr>
              <w:jc w:val="center"/>
              <w:rPr>
                <w:rFonts w:asciiTheme="majorHAnsi" w:hAnsiTheme="majorHAnsi" w:cstheme="minorHAnsi"/>
                <w:sz w:val="24"/>
                <w:szCs w:val="24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>2022</w:t>
            </w:r>
          </w:p>
        </w:tc>
        <w:tc>
          <w:tcPr>
            <w:tcW w:w="2693" w:type="dxa"/>
            <w:gridSpan w:val="2"/>
            <w:shd w:val="clear" w:color="auto" w:fill="B8CCE4" w:themeFill="accent1" w:themeFillTint="66"/>
          </w:tcPr>
          <w:p w14:paraId="709DFC9F" w14:textId="766E1343" w:rsidR="006C62B0" w:rsidRPr="00E26E36" w:rsidRDefault="006C62B0" w:rsidP="00B8459F">
            <w:pPr>
              <w:jc w:val="center"/>
              <w:rPr>
                <w:rFonts w:asciiTheme="majorHAnsi" w:hAnsiTheme="majorHAnsi" w:cstheme="minorHAnsi"/>
                <w:sz w:val="24"/>
                <w:szCs w:val="24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>2023</w:t>
            </w:r>
          </w:p>
        </w:tc>
      </w:tr>
      <w:tr w:rsidR="006C62B0" w:rsidRPr="00E26E36" w14:paraId="308F51F4" w14:textId="77777777" w:rsidTr="00B8459F">
        <w:tc>
          <w:tcPr>
            <w:tcW w:w="2122" w:type="dxa"/>
            <w:shd w:val="clear" w:color="auto" w:fill="B8CCE4" w:themeFill="accent1" w:themeFillTint="66"/>
          </w:tcPr>
          <w:p w14:paraId="00AB07B0" w14:textId="77777777" w:rsidR="006C62B0" w:rsidRPr="00E26E36" w:rsidRDefault="006C62B0" w:rsidP="00B8459F">
            <w:pPr>
              <w:jc w:val="center"/>
              <w:rPr>
                <w:rFonts w:asciiTheme="majorHAnsi" w:hAnsiTheme="majorHAnsi" w:cstheme="minorHAnsi"/>
                <w:sz w:val="24"/>
                <w:szCs w:val="24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>Rynek Hiszpania (ES) i Portugalia (PT)</w:t>
            </w:r>
          </w:p>
        </w:tc>
        <w:tc>
          <w:tcPr>
            <w:tcW w:w="1275" w:type="dxa"/>
            <w:shd w:val="clear" w:color="auto" w:fill="B8CCE4" w:themeFill="accent1" w:themeFillTint="66"/>
          </w:tcPr>
          <w:p w14:paraId="3C529B6B" w14:textId="77777777" w:rsidR="006C62B0" w:rsidRPr="00E26E36" w:rsidRDefault="006C62B0" w:rsidP="00B8459F">
            <w:pPr>
              <w:jc w:val="center"/>
              <w:rPr>
                <w:rFonts w:asciiTheme="majorHAnsi" w:hAnsiTheme="majorHAnsi" w:cstheme="minorHAnsi"/>
                <w:sz w:val="24"/>
                <w:szCs w:val="24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>ES</w:t>
            </w:r>
          </w:p>
        </w:tc>
        <w:tc>
          <w:tcPr>
            <w:tcW w:w="1134" w:type="dxa"/>
            <w:shd w:val="clear" w:color="auto" w:fill="B8CCE4" w:themeFill="accent1" w:themeFillTint="66"/>
          </w:tcPr>
          <w:p w14:paraId="48211F5B" w14:textId="77777777" w:rsidR="006C62B0" w:rsidRPr="00E26E36" w:rsidRDefault="006C62B0" w:rsidP="00B8459F">
            <w:pPr>
              <w:jc w:val="center"/>
              <w:rPr>
                <w:rFonts w:asciiTheme="majorHAnsi" w:hAnsiTheme="majorHAnsi" w:cstheme="minorHAnsi"/>
                <w:sz w:val="24"/>
                <w:szCs w:val="24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>PT</w:t>
            </w:r>
          </w:p>
        </w:tc>
        <w:tc>
          <w:tcPr>
            <w:tcW w:w="1276" w:type="dxa"/>
            <w:shd w:val="clear" w:color="auto" w:fill="B8CCE4" w:themeFill="accent1" w:themeFillTint="66"/>
          </w:tcPr>
          <w:p w14:paraId="39BCAFF0" w14:textId="77777777" w:rsidR="006C62B0" w:rsidRPr="00E26E36" w:rsidRDefault="006C62B0" w:rsidP="00B8459F">
            <w:pPr>
              <w:jc w:val="center"/>
              <w:rPr>
                <w:rFonts w:asciiTheme="majorHAnsi" w:hAnsiTheme="majorHAnsi" w:cstheme="minorHAnsi"/>
                <w:sz w:val="24"/>
                <w:szCs w:val="24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>ES</w:t>
            </w:r>
          </w:p>
        </w:tc>
        <w:tc>
          <w:tcPr>
            <w:tcW w:w="1134" w:type="dxa"/>
            <w:shd w:val="clear" w:color="auto" w:fill="B8CCE4" w:themeFill="accent1" w:themeFillTint="66"/>
          </w:tcPr>
          <w:p w14:paraId="16B667C7" w14:textId="77777777" w:rsidR="006C62B0" w:rsidRPr="00E26E36" w:rsidRDefault="006C62B0" w:rsidP="00B8459F">
            <w:pPr>
              <w:jc w:val="center"/>
              <w:rPr>
                <w:rFonts w:asciiTheme="majorHAnsi" w:hAnsiTheme="majorHAnsi" w:cstheme="minorHAnsi"/>
                <w:sz w:val="24"/>
                <w:szCs w:val="24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>PT</w:t>
            </w:r>
          </w:p>
        </w:tc>
        <w:tc>
          <w:tcPr>
            <w:tcW w:w="1418" w:type="dxa"/>
            <w:shd w:val="clear" w:color="auto" w:fill="B8CCE4" w:themeFill="accent1" w:themeFillTint="66"/>
          </w:tcPr>
          <w:p w14:paraId="6EB7EBBF" w14:textId="77777777" w:rsidR="006C62B0" w:rsidRPr="00E26E36" w:rsidRDefault="006C62B0" w:rsidP="00B8459F">
            <w:pPr>
              <w:jc w:val="center"/>
              <w:rPr>
                <w:rFonts w:asciiTheme="majorHAnsi" w:hAnsiTheme="majorHAnsi" w:cstheme="minorHAnsi"/>
                <w:sz w:val="24"/>
                <w:szCs w:val="24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>ES</w:t>
            </w:r>
          </w:p>
        </w:tc>
        <w:tc>
          <w:tcPr>
            <w:tcW w:w="1275" w:type="dxa"/>
            <w:shd w:val="clear" w:color="auto" w:fill="B8CCE4" w:themeFill="accent1" w:themeFillTint="66"/>
          </w:tcPr>
          <w:p w14:paraId="20DBEFE8" w14:textId="77777777" w:rsidR="006C62B0" w:rsidRPr="00E26E36" w:rsidRDefault="006C62B0" w:rsidP="00B8459F">
            <w:pPr>
              <w:jc w:val="center"/>
              <w:rPr>
                <w:rFonts w:asciiTheme="majorHAnsi" w:hAnsiTheme="majorHAnsi" w:cstheme="minorHAnsi"/>
                <w:sz w:val="24"/>
                <w:szCs w:val="24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>PT</w:t>
            </w:r>
          </w:p>
        </w:tc>
      </w:tr>
      <w:tr w:rsidR="006C62B0" w:rsidRPr="00E26E36" w14:paraId="7D84A505" w14:textId="77777777" w:rsidTr="00B8459F">
        <w:tc>
          <w:tcPr>
            <w:tcW w:w="2122" w:type="dxa"/>
          </w:tcPr>
          <w:p w14:paraId="0547B9BD" w14:textId="77777777" w:rsidR="006C62B0" w:rsidRPr="00E26E36" w:rsidRDefault="006C62B0" w:rsidP="006C62B0">
            <w:pPr>
              <w:jc w:val="both"/>
              <w:rPr>
                <w:rFonts w:asciiTheme="majorHAnsi" w:hAnsiTheme="majorHAnsi" w:cstheme="minorHAnsi"/>
                <w:sz w:val="24"/>
                <w:szCs w:val="24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>PKB w EUR (M)</w:t>
            </w:r>
          </w:p>
        </w:tc>
        <w:tc>
          <w:tcPr>
            <w:tcW w:w="1275" w:type="dxa"/>
          </w:tcPr>
          <w:p w14:paraId="2BAD2EB3" w14:textId="69B300D0" w:rsidR="006C62B0" w:rsidRPr="00E26E36" w:rsidRDefault="006C62B0" w:rsidP="006C62B0">
            <w:pPr>
              <w:jc w:val="center"/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 xml:space="preserve">1 202 994 </w:t>
            </w:r>
          </w:p>
        </w:tc>
        <w:tc>
          <w:tcPr>
            <w:tcW w:w="1134" w:type="dxa"/>
          </w:tcPr>
          <w:p w14:paraId="2DE554DB" w14:textId="2BE3BE3B" w:rsidR="006C62B0" w:rsidRPr="00E26E36" w:rsidRDefault="006C62B0" w:rsidP="006C62B0">
            <w:pPr>
              <w:jc w:val="center"/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 xml:space="preserve">211 461 </w:t>
            </w:r>
          </w:p>
        </w:tc>
        <w:tc>
          <w:tcPr>
            <w:tcW w:w="1276" w:type="dxa"/>
          </w:tcPr>
          <w:p w14:paraId="51F52881" w14:textId="4D60CACA" w:rsidR="006C62B0" w:rsidRPr="00E26E36" w:rsidRDefault="006C62B0" w:rsidP="006C62B0">
            <w:pPr>
              <w:jc w:val="center"/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 xml:space="preserve">1 328 922 </w:t>
            </w:r>
          </w:p>
        </w:tc>
        <w:tc>
          <w:tcPr>
            <w:tcW w:w="1134" w:type="dxa"/>
          </w:tcPr>
          <w:p w14:paraId="451FB9A0" w14:textId="47B03151" w:rsidR="006C62B0" w:rsidRPr="00E26E36" w:rsidRDefault="006C62B0" w:rsidP="006C62B0">
            <w:pPr>
              <w:jc w:val="center"/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 xml:space="preserve">239 253 </w:t>
            </w:r>
          </w:p>
        </w:tc>
        <w:tc>
          <w:tcPr>
            <w:tcW w:w="1418" w:type="dxa"/>
          </w:tcPr>
          <w:p w14:paraId="6D210404" w14:textId="6F25F6BC" w:rsidR="006C62B0" w:rsidRPr="00E26E36" w:rsidRDefault="006C62B0" w:rsidP="006C62B0">
            <w:pPr>
              <w:jc w:val="center"/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>1.461.889</w:t>
            </w:r>
          </w:p>
        </w:tc>
        <w:tc>
          <w:tcPr>
            <w:tcW w:w="1275" w:type="dxa"/>
          </w:tcPr>
          <w:p w14:paraId="26A405F1" w14:textId="79749D99" w:rsidR="006C62B0" w:rsidRPr="00E26E36" w:rsidRDefault="006C62B0" w:rsidP="006C62B0">
            <w:pPr>
              <w:jc w:val="center"/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>265.503</w:t>
            </w:r>
          </w:p>
        </w:tc>
      </w:tr>
      <w:tr w:rsidR="006C62B0" w:rsidRPr="00E26E36" w14:paraId="1BDBF668" w14:textId="77777777" w:rsidTr="00B8459F">
        <w:tc>
          <w:tcPr>
            <w:tcW w:w="2122" w:type="dxa"/>
          </w:tcPr>
          <w:p w14:paraId="7319E6F4" w14:textId="77777777" w:rsidR="006C62B0" w:rsidRPr="00E26E36" w:rsidRDefault="006C62B0" w:rsidP="006C62B0">
            <w:pPr>
              <w:jc w:val="both"/>
              <w:rPr>
                <w:rFonts w:asciiTheme="majorHAnsi" w:hAnsiTheme="majorHAnsi" w:cstheme="minorHAnsi"/>
                <w:sz w:val="24"/>
                <w:szCs w:val="24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>Poziom bezrobocia (w %)</w:t>
            </w:r>
          </w:p>
        </w:tc>
        <w:tc>
          <w:tcPr>
            <w:tcW w:w="1275" w:type="dxa"/>
          </w:tcPr>
          <w:p w14:paraId="43BE2403" w14:textId="5D1EEBB9" w:rsidR="006C62B0" w:rsidRPr="00E26E36" w:rsidRDefault="006C62B0" w:rsidP="006C62B0">
            <w:pPr>
              <w:jc w:val="center"/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 xml:space="preserve">13,1% </w:t>
            </w:r>
          </w:p>
        </w:tc>
        <w:tc>
          <w:tcPr>
            <w:tcW w:w="1134" w:type="dxa"/>
          </w:tcPr>
          <w:p w14:paraId="70786D37" w14:textId="485A3A61" w:rsidR="006C62B0" w:rsidRPr="00E26E36" w:rsidRDefault="006C62B0" w:rsidP="006C62B0">
            <w:pPr>
              <w:jc w:val="center"/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 xml:space="preserve">6,61% </w:t>
            </w:r>
          </w:p>
        </w:tc>
        <w:tc>
          <w:tcPr>
            <w:tcW w:w="1276" w:type="dxa"/>
          </w:tcPr>
          <w:p w14:paraId="5702C6EC" w14:textId="36C2ED69" w:rsidR="006C62B0" w:rsidRPr="00E26E36" w:rsidRDefault="006C62B0" w:rsidP="006C62B0">
            <w:pPr>
              <w:jc w:val="center"/>
              <w:rPr>
                <w:rFonts w:asciiTheme="majorHAnsi" w:hAnsiTheme="majorHAnsi" w:cstheme="minorHAnsi"/>
              </w:rPr>
            </w:pPr>
            <w:hyperlink r:id="rId8" w:history="1">
              <w:r w:rsidRPr="00E26E36">
                <w:rPr>
                  <w:rStyle w:val="Hipercze"/>
                  <w:rFonts w:asciiTheme="majorHAnsi" w:hAnsiTheme="majorHAnsi" w:cstheme="minorHAnsi"/>
                  <w:color w:val="auto"/>
                </w:rPr>
                <w:t>12,9%</w:t>
              </w:r>
            </w:hyperlink>
            <w:r w:rsidRPr="00E26E36">
              <w:rPr>
                <w:rFonts w:asciiTheme="majorHAnsi" w:hAnsiTheme="majorHAnsi" w:cstheme="minorHAnsi"/>
              </w:rPr>
              <w:t xml:space="preserve"> </w:t>
            </w:r>
          </w:p>
        </w:tc>
        <w:tc>
          <w:tcPr>
            <w:tcW w:w="1134" w:type="dxa"/>
          </w:tcPr>
          <w:p w14:paraId="209633F6" w14:textId="6F081C16" w:rsidR="006C62B0" w:rsidRPr="00E26E36" w:rsidRDefault="006C62B0" w:rsidP="006C62B0">
            <w:pPr>
              <w:jc w:val="center"/>
              <w:rPr>
                <w:rFonts w:asciiTheme="majorHAnsi" w:hAnsiTheme="majorHAnsi" w:cstheme="minorHAnsi"/>
              </w:rPr>
            </w:pPr>
            <w:hyperlink r:id="rId9" w:history="1">
              <w:r w:rsidRPr="00E26E36">
                <w:rPr>
                  <w:rStyle w:val="Hipercze"/>
                  <w:rFonts w:asciiTheme="majorHAnsi" w:hAnsiTheme="majorHAnsi" w:cstheme="minorHAnsi"/>
                  <w:color w:val="auto"/>
                </w:rPr>
                <w:t>6,7%</w:t>
              </w:r>
            </w:hyperlink>
          </w:p>
        </w:tc>
        <w:tc>
          <w:tcPr>
            <w:tcW w:w="1418" w:type="dxa"/>
          </w:tcPr>
          <w:p w14:paraId="3D54313E" w14:textId="13BCFE59" w:rsidR="006C62B0" w:rsidRPr="00E26E36" w:rsidRDefault="006C62B0" w:rsidP="006C62B0">
            <w:pPr>
              <w:jc w:val="center"/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>1</w:t>
            </w:r>
            <w:r w:rsidR="00372CDC" w:rsidRPr="00E26E36">
              <w:rPr>
                <w:rFonts w:asciiTheme="majorHAnsi" w:hAnsiTheme="majorHAnsi" w:cstheme="minorHAnsi"/>
              </w:rPr>
              <w:t>1,7</w:t>
            </w:r>
            <w:r w:rsidRPr="00E26E36">
              <w:rPr>
                <w:rFonts w:asciiTheme="majorHAnsi" w:hAnsiTheme="majorHAnsi" w:cstheme="minorHAnsi"/>
              </w:rPr>
              <w:t>%</w:t>
            </w:r>
            <w:r w:rsidR="00372CDC" w:rsidRPr="00E26E36">
              <w:rPr>
                <w:rFonts w:asciiTheme="majorHAnsi" w:hAnsiTheme="majorHAnsi" w:cstheme="minorHAnsi"/>
              </w:rPr>
              <w:t xml:space="preserve"> </w:t>
            </w:r>
          </w:p>
        </w:tc>
        <w:tc>
          <w:tcPr>
            <w:tcW w:w="1275" w:type="dxa"/>
          </w:tcPr>
          <w:p w14:paraId="61F1FF4C" w14:textId="5AE6DC64" w:rsidR="006C62B0" w:rsidRPr="00E26E36" w:rsidRDefault="00372CDC" w:rsidP="006C62B0">
            <w:pPr>
              <w:jc w:val="center"/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>6,5%</w:t>
            </w:r>
          </w:p>
        </w:tc>
      </w:tr>
      <w:tr w:rsidR="006C62B0" w:rsidRPr="00E26E36" w14:paraId="56A2CEE1" w14:textId="77777777" w:rsidTr="00B8459F">
        <w:tc>
          <w:tcPr>
            <w:tcW w:w="2122" w:type="dxa"/>
          </w:tcPr>
          <w:p w14:paraId="6088A78E" w14:textId="77777777" w:rsidR="006C62B0" w:rsidRPr="00E26E36" w:rsidRDefault="006C62B0" w:rsidP="006C62B0">
            <w:pPr>
              <w:jc w:val="both"/>
              <w:rPr>
                <w:rFonts w:asciiTheme="majorHAnsi" w:hAnsiTheme="majorHAnsi" w:cstheme="minorHAnsi"/>
                <w:sz w:val="24"/>
                <w:szCs w:val="24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>Inflacja - CPI</w:t>
            </w:r>
          </w:p>
        </w:tc>
        <w:tc>
          <w:tcPr>
            <w:tcW w:w="1275" w:type="dxa"/>
          </w:tcPr>
          <w:p w14:paraId="7590E021" w14:textId="65FF0E30" w:rsidR="006C62B0" w:rsidRPr="00E26E36" w:rsidRDefault="006C62B0" w:rsidP="006C62B0">
            <w:pPr>
              <w:jc w:val="center"/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 xml:space="preserve">3,1% </w:t>
            </w:r>
          </w:p>
        </w:tc>
        <w:tc>
          <w:tcPr>
            <w:tcW w:w="1134" w:type="dxa"/>
          </w:tcPr>
          <w:p w14:paraId="51F34142" w14:textId="45285273" w:rsidR="006C62B0" w:rsidRPr="00E26E36" w:rsidRDefault="006C62B0" w:rsidP="006C62B0">
            <w:pPr>
              <w:jc w:val="center"/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 xml:space="preserve">1,27% </w:t>
            </w:r>
          </w:p>
        </w:tc>
        <w:tc>
          <w:tcPr>
            <w:tcW w:w="1276" w:type="dxa"/>
          </w:tcPr>
          <w:p w14:paraId="7C1B50C6" w14:textId="2A516E5C" w:rsidR="006C62B0" w:rsidRPr="00E26E36" w:rsidRDefault="006C62B0" w:rsidP="006C62B0">
            <w:pPr>
              <w:jc w:val="center"/>
              <w:rPr>
                <w:rFonts w:asciiTheme="majorHAnsi" w:hAnsiTheme="majorHAnsi" w:cstheme="minorHAnsi"/>
              </w:rPr>
            </w:pPr>
            <w:hyperlink r:id="rId10" w:history="1">
              <w:r w:rsidRPr="00E26E36">
                <w:rPr>
                  <w:rStyle w:val="Hipercze"/>
                  <w:rFonts w:asciiTheme="majorHAnsi" w:hAnsiTheme="majorHAnsi" w:cstheme="minorHAnsi"/>
                  <w:color w:val="auto"/>
                </w:rPr>
                <w:t>8,40%</w:t>
              </w:r>
            </w:hyperlink>
          </w:p>
        </w:tc>
        <w:tc>
          <w:tcPr>
            <w:tcW w:w="1134" w:type="dxa"/>
          </w:tcPr>
          <w:p w14:paraId="3EF6A6ED" w14:textId="4D78466C" w:rsidR="006C62B0" w:rsidRPr="00E26E36" w:rsidRDefault="006C62B0" w:rsidP="006C62B0">
            <w:pPr>
              <w:jc w:val="center"/>
              <w:rPr>
                <w:rFonts w:asciiTheme="majorHAnsi" w:hAnsiTheme="majorHAnsi" w:cstheme="minorHAnsi"/>
              </w:rPr>
            </w:pPr>
            <w:hyperlink r:id="rId11" w:anchor=":~:text=Gr%C3%A1fico%20-%20inflaci%C3%B3n%20de%20Portugal%20en%202022%20IPC,Portugal%20%28IPC%29%20Inflaci%C3%B3n%20hist%C3%B3rica%20del%20IPC%20de%20Portugal" w:history="1">
              <w:r w:rsidRPr="00E26E36">
                <w:rPr>
                  <w:rStyle w:val="Hipercze"/>
                  <w:rFonts w:asciiTheme="majorHAnsi" w:hAnsiTheme="majorHAnsi" w:cstheme="minorHAnsi"/>
                  <w:color w:val="auto"/>
                </w:rPr>
                <w:t>7,81%</w:t>
              </w:r>
            </w:hyperlink>
          </w:p>
        </w:tc>
        <w:tc>
          <w:tcPr>
            <w:tcW w:w="1418" w:type="dxa"/>
          </w:tcPr>
          <w:p w14:paraId="176EBAA0" w14:textId="703EEBF5" w:rsidR="006C62B0" w:rsidRPr="00E26E36" w:rsidRDefault="00372CDC" w:rsidP="006C62B0">
            <w:pPr>
              <w:jc w:val="center"/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>3,56%</w:t>
            </w:r>
          </w:p>
        </w:tc>
        <w:tc>
          <w:tcPr>
            <w:tcW w:w="1275" w:type="dxa"/>
          </w:tcPr>
          <w:p w14:paraId="0DFA4E84" w14:textId="589A6677" w:rsidR="006C62B0" w:rsidRPr="00E26E36" w:rsidRDefault="00372CDC" w:rsidP="006C62B0">
            <w:pPr>
              <w:jc w:val="center"/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>5,33%</w:t>
            </w:r>
          </w:p>
        </w:tc>
      </w:tr>
      <w:tr w:rsidR="006C62B0" w:rsidRPr="00E26E36" w14:paraId="300CC57B" w14:textId="77777777" w:rsidTr="00B8459F">
        <w:tc>
          <w:tcPr>
            <w:tcW w:w="2122" w:type="dxa"/>
          </w:tcPr>
          <w:p w14:paraId="3EE77F08" w14:textId="77777777" w:rsidR="006C62B0" w:rsidRPr="00E26E36" w:rsidRDefault="006C62B0" w:rsidP="006C62B0">
            <w:pPr>
              <w:jc w:val="both"/>
              <w:rPr>
                <w:rFonts w:asciiTheme="majorHAnsi" w:hAnsiTheme="majorHAnsi" w:cstheme="minorHAnsi"/>
                <w:sz w:val="24"/>
                <w:szCs w:val="24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>Kurs PLN/ EUR</w:t>
            </w:r>
          </w:p>
        </w:tc>
        <w:tc>
          <w:tcPr>
            <w:tcW w:w="1275" w:type="dxa"/>
          </w:tcPr>
          <w:p w14:paraId="520121F5" w14:textId="1F172E2B" w:rsidR="006C62B0" w:rsidRPr="00E26E36" w:rsidRDefault="006C62B0" w:rsidP="006C62B0">
            <w:pPr>
              <w:jc w:val="center"/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>4,567</w:t>
            </w:r>
          </w:p>
        </w:tc>
        <w:tc>
          <w:tcPr>
            <w:tcW w:w="1134" w:type="dxa"/>
          </w:tcPr>
          <w:p w14:paraId="10809BDC" w14:textId="23CE1BAD" w:rsidR="006C62B0" w:rsidRPr="00E26E36" w:rsidRDefault="006C62B0" w:rsidP="006C62B0">
            <w:pPr>
              <w:jc w:val="center"/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>4,567</w:t>
            </w:r>
          </w:p>
        </w:tc>
        <w:tc>
          <w:tcPr>
            <w:tcW w:w="1276" w:type="dxa"/>
          </w:tcPr>
          <w:p w14:paraId="30E7F0F5" w14:textId="1FBD73AA" w:rsidR="006C62B0" w:rsidRPr="00E26E36" w:rsidRDefault="006C62B0" w:rsidP="006C62B0">
            <w:pPr>
              <w:jc w:val="center"/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>4,4536</w:t>
            </w:r>
          </w:p>
        </w:tc>
        <w:tc>
          <w:tcPr>
            <w:tcW w:w="1134" w:type="dxa"/>
          </w:tcPr>
          <w:p w14:paraId="4D13BD05" w14:textId="3968120C" w:rsidR="006C62B0" w:rsidRPr="00E26E36" w:rsidRDefault="006C62B0" w:rsidP="006C62B0">
            <w:pPr>
              <w:jc w:val="center"/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>4,4536</w:t>
            </w:r>
          </w:p>
        </w:tc>
        <w:tc>
          <w:tcPr>
            <w:tcW w:w="1418" w:type="dxa"/>
          </w:tcPr>
          <w:p w14:paraId="094756BD" w14:textId="0E69AA0B" w:rsidR="006C62B0" w:rsidRPr="00E26E36" w:rsidRDefault="00372CDC" w:rsidP="006C62B0">
            <w:pPr>
              <w:jc w:val="center"/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>4,4536</w:t>
            </w:r>
          </w:p>
        </w:tc>
        <w:tc>
          <w:tcPr>
            <w:tcW w:w="1275" w:type="dxa"/>
          </w:tcPr>
          <w:p w14:paraId="10D7560C" w14:textId="06AD1029" w:rsidR="006C62B0" w:rsidRPr="00E26E36" w:rsidRDefault="00372CDC" w:rsidP="006C62B0">
            <w:pPr>
              <w:jc w:val="center"/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>4,4536</w:t>
            </w:r>
          </w:p>
        </w:tc>
      </w:tr>
    </w:tbl>
    <w:p w14:paraId="6C7BB3A3" w14:textId="77777777" w:rsidR="00FE3DF9" w:rsidRPr="00E26E36" w:rsidRDefault="00FE3DF9" w:rsidP="00FE3DF9">
      <w:pPr>
        <w:jc w:val="both"/>
        <w:rPr>
          <w:rFonts w:asciiTheme="majorHAnsi" w:hAnsiTheme="majorHAnsi" w:cstheme="minorHAnsi"/>
          <w:i/>
          <w:sz w:val="24"/>
          <w:szCs w:val="24"/>
          <w:lang w:val="es-ES"/>
        </w:rPr>
      </w:pPr>
      <w:r w:rsidRPr="00E26E36">
        <w:rPr>
          <w:rFonts w:asciiTheme="majorHAnsi" w:hAnsiTheme="majorHAnsi" w:cstheme="minorHAnsi"/>
          <w:i/>
          <w:sz w:val="24"/>
          <w:szCs w:val="24"/>
          <w:lang w:val="es-ES"/>
        </w:rPr>
        <w:t xml:space="preserve">Źródła: </w:t>
      </w:r>
    </w:p>
    <w:p w14:paraId="60A77756" w14:textId="77777777" w:rsidR="00FE3DF9" w:rsidRPr="00E26E36" w:rsidRDefault="00FE3DF9" w:rsidP="00C23011">
      <w:pPr>
        <w:spacing w:after="0"/>
        <w:jc w:val="both"/>
        <w:rPr>
          <w:rFonts w:asciiTheme="majorHAnsi" w:hAnsiTheme="majorHAnsi"/>
          <w:sz w:val="18"/>
          <w:szCs w:val="18"/>
          <w:lang w:val="es-ES"/>
        </w:rPr>
      </w:pPr>
      <w:r w:rsidRPr="00E26E36">
        <w:rPr>
          <w:rFonts w:asciiTheme="majorHAnsi" w:hAnsiTheme="majorHAnsi" w:cstheme="minorHAnsi"/>
          <w:i/>
          <w:sz w:val="18"/>
          <w:szCs w:val="18"/>
          <w:lang w:val="es-ES"/>
        </w:rPr>
        <w:t xml:space="preserve">dane dot. Hiszpanii </w:t>
      </w:r>
      <w:hyperlink r:id="rId12" w:history="1">
        <w:r w:rsidRPr="00E26E36">
          <w:rPr>
            <w:rStyle w:val="Hipercze"/>
            <w:rFonts w:asciiTheme="majorHAnsi" w:hAnsiTheme="majorHAnsi"/>
            <w:color w:val="auto"/>
            <w:sz w:val="18"/>
            <w:szCs w:val="18"/>
            <w:lang w:val="es-ES"/>
          </w:rPr>
          <w:t>PIB de España - Producto Interior Bruto 2023 | Datosmacro.com (expansion.com)</w:t>
        </w:r>
      </w:hyperlink>
    </w:p>
    <w:p w14:paraId="139A19A7" w14:textId="77777777" w:rsidR="00FE3DF9" w:rsidRPr="00E26E36" w:rsidRDefault="00FE3DF9" w:rsidP="00C23011">
      <w:pPr>
        <w:spacing w:after="0"/>
        <w:jc w:val="both"/>
        <w:rPr>
          <w:rFonts w:asciiTheme="majorHAnsi" w:hAnsiTheme="majorHAnsi"/>
          <w:sz w:val="18"/>
          <w:szCs w:val="18"/>
          <w:lang w:val="es-ES"/>
        </w:rPr>
      </w:pPr>
      <w:r w:rsidRPr="00E26E36">
        <w:rPr>
          <w:rFonts w:asciiTheme="majorHAnsi" w:hAnsiTheme="majorHAnsi" w:cstheme="minorHAnsi"/>
          <w:i/>
          <w:sz w:val="18"/>
          <w:szCs w:val="18"/>
          <w:lang w:val="es-ES"/>
        </w:rPr>
        <w:t xml:space="preserve">dane dot. Portugalii </w:t>
      </w:r>
      <w:hyperlink r:id="rId13" w:history="1">
        <w:r w:rsidRPr="00E26E36">
          <w:rPr>
            <w:rStyle w:val="Hipercze"/>
            <w:rFonts w:asciiTheme="majorHAnsi" w:hAnsiTheme="majorHAnsi"/>
            <w:color w:val="auto"/>
            <w:sz w:val="18"/>
            <w:szCs w:val="18"/>
            <w:lang w:val="es-ES"/>
          </w:rPr>
          <w:t>PIB de España - Producto Interior Bruto 2023 | Datosmacro.com (expansion.com)</w:t>
        </w:r>
      </w:hyperlink>
    </w:p>
    <w:p w14:paraId="19D6D55E" w14:textId="77777777" w:rsidR="00FE3DF9" w:rsidRPr="00E26E36" w:rsidRDefault="00FE3DF9" w:rsidP="00C23011">
      <w:pPr>
        <w:spacing w:after="0"/>
        <w:jc w:val="both"/>
        <w:rPr>
          <w:rFonts w:asciiTheme="majorHAnsi" w:hAnsiTheme="majorHAnsi"/>
          <w:sz w:val="18"/>
          <w:szCs w:val="18"/>
        </w:rPr>
      </w:pPr>
      <w:r w:rsidRPr="00E26E36">
        <w:rPr>
          <w:rFonts w:asciiTheme="majorHAnsi" w:hAnsiTheme="majorHAnsi"/>
          <w:sz w:val="18"/>
          <w:szCs w:val="18"/>
        </w:rPr>
        <w:t xml:space="preserve">dane dot. Inflacji: </w:t>
      </w:r>
      <w:hyperlink r:id="rId14" w:history="1">
        <w:r w:rsidRPr="00E26E36">
          <w:rPr>
            <w:rStyle w:val="Hipercze"/>
            <w:rFonts w:asciiTheme="majorHAnsi" w:hAnsiTheme="majorHAnsi"/>
            <w:color w:val="auto"/>
            <w:sz w:val="18"/>
            <w:szCs w:val="18"/>
          </w:rPr>
          <w:t>www.inflation.eu/es/</w:t>
        </w:r>
      </w:hyperlink>
    </w:p>
    <w:p w14:paraId="36D9A252" w14:textId="02FC3B87" w:rsidR="004E22A0" w:rsidRPr="00E26E36" w:rsidRDefault="004E22A0" w:rsidP="007A40F1">
      <w:pPr>
        <w:spacing w:after="160" w:line="259" w:lineRule="auto"/>
        <w:jc w:val="both"/>
        <w:rPr>
          <w:rFonts w:asciiTheme="majorHAnsi" w:hAnsiTheme="majorHAnsi" w:cstheme="minorHAnsi"/>
          <w:sz w:val="24"/>
          <w:szCs w:val="24"/>
        </w:rPr>
      </w:pPr>
    </w:p>
    <w:p w14:paraId="21845009" w14:textId="580DD152" w:rsidR="00FE3DF9" w:rsidRPr="00E26E36" w:rsidRDefault="00FE3DF9" w:rsidP="007A40F1">
      <w:pPr>
        <w:spacing w:after="160" w:line="259" w:lineRule="auto"/>
        <w:jc w:val="both"/>
        <w:rPr>
          <w:rFonts w:asciiTheme="majorHAnsi" w:hAnsiTheme="majorHAnsi" w:cstheme="minorHAnsi"/>
          <w:sz w:val="24"/>
          <w:szCs w:val="24"/>
        </w:rPr>
      </w:pPr>
      <w:r w:rsidRPr="00E26E36">
        <w:rPr>
          <w:rFonts w:asciiTheme="majorHAnsi" w:hAnsiTheme="majorHAnsi" w:cstheme="minorHAnsi"/>
          <w:sz w:val="24"/>
          <w:szCs w:val="24"/>
        </w:rPr>
        <w:t xml:space="preserve">Po ubiegłorocznym (2022) spektakularnym wzroście </w:t>
      </w:r>
      <w:r w:rsidRPr="00E26E36">
        <w:rPr>
          <w:rFonts w:asciiTheme="majorHAnsi" w:hAnsiTheme="majorHAnsi" w:cstheme="minorHAnsi"/>
          <w:b/>
          <w:sz w:val="24"/>
          <w:szCs w:val="24"/>
        </w:rPr>
        <w:t>gospodarki portugalskiej</w:t>
      </w:r>
      <w:r w:rsidRPr="00E26E36">
        <w:rPr>
          <w:rFonts w:asciiTheme="majorHAnsi" w:hAnsiTheme="majorHAnsi" w:cstheme="minorHAnsi"/>
          <w:sz w:val="24"/>
          <w:szCs w:val="24"/>
        </w:rPr>
        <w:t xml:space="preserve">, następny został określony jako </w:t>
      </w:r>
      <w:r w:rsidR="009348CE" w:rsidRPr="00E26E36">
        <w:rPr>
          <w:rFonts w:asciiTheme="majorHAnsi" w:hAnsiTheme="majorHAnsi" w:cstheme="minorHAnsi"/>
          <w:sz w:val="24"/>
          <w:szCs w:val="24"/>
        </w:rPr>
        <w:t xml:space="preserve">rok spodziewanego </w:t>
      </w:r>
      <w:r w:rsidRPr="00E26E36">
        <w:rPr>
          <w:rFonts w:asciiTheme="majorHAnsi" w:hAnsiTheme="majorHAnsi" w:cstheme="minorHAnsi"/>
          <w:b/>
          <w:sz w:val="24"/>
          <w:szCs w:val="24"/>
        </w:rPr>
        <w:t>spowolnienia dynamiki wzrostu</w:t>
      </w:r>
      <w:r w:rsidRPr="00E26E36">
        <w:rPr>
          <w:rFonts w:asciiTheme="majorHAnsi" w:hAnsiTheme="majorHAnsi" w:cstheme="minorHAnsi"/>
          <w:sz w:val="24"/>
          <w:szCs w:val="24"/>
        </w:rPr>
        <w:t xml:space="preserve">, spowodowanego czynnikami zewnętrznymi (presja inflacyjna, wyższe </w:t>
      </w:r>
      <w:r w:rsidR="009348CE" w:rsidRPr="00E26E36">
        <w:rPr>
          <w:rFonts w:asciiTheme="majorHAnsi" w:hAnsiTheme="majorHAnsi" w:cstheme="minorHAnsi"/>
          <w:sz w:val="24"/>
          <w:szCs w:val="24"/>
        </w:rPr>
        <w:t xml:space="preserve">stopy procentowe i obniżenie zaufania konsumenckiego). </w:t>
      </w:r>
      <w:r w:rsidR="000A50B4">
        <w:rPr>
          <w:rFonts w:asciiTheme="majorHAnsi" w:hAnsiTheme="majorHAnsi" w:cstheme="minorHAnsi"/>
          <w:sz w:val="24"/>
          <w:szCs w:val="24"/>
        </w:rPr>
        <w:t>Turystyka odegrała fundamentalną rolę</w:t>
      </w:r>
      <w:r w:rsidR="00994677">
        <w:rPr>
          <w:rFonts w:asciiTheme="majorHAnsi" w:hAnsiTheme="majorHAnsi" w:cstheme="minorHAnsi"/>
          <w:sz w:val="24"/>
          <w:szCs w:val="24"/>
        </w:rPr>
        <w:t xml:space="preserve"> w</w:t>
      </w:r>
      <w:r w:rsidR="0072030F">
        <w:rPr>
          <w:rFonts w:asciiTheme="majorHAnsi" w:hAnsiTheme="majorHAnsi" w:cstheme="minorHAnsi"/>
          <w:sz w:val="24"/>
          <w:szCs w:val="24"/>
        </w:rPr>
        <w:t xml:space="preserve"> budowie odporności portugalskiej gospodarki</w:t>
      </w:r>
      <w:r w:rsidR="006E4E85">
        <w:rPr>
          <w:rFonts w:asciiTheme="majorHAnsi" w:hAnsiTheme="majorHAnsi" w:cstheme="minorHAnsi"/>
          <w:sz w:val="24"/>
          <w:szCs w:val="24"/>
        </w:rPr>
        <w:t>.</w:t>
      </w:r>
      <w:r w:rsidR="00081327" w:rsidRPr="00E26E36">
        <w:rPr>
          <w:rFonts w:asciiTheme="majorHAnsi" w:hAnsiTheme="majorHAnsi" w:cstheme="minorHAnsi"/>
          <w:sz w:val="24"/>
          <w:szCs w:val="24"/>
        </w:rPr>
        <w:t xml:space="preserve"> </w:t>
      </w:r>
      <w:r w:rsidR="00C23011">
        <w:rPr>
          <w:rFonts w:asciiTheme="majorHAnsi" w:hAnsiTheme="majorHAnsi" w:cstheme="minorHAnsi"/>
          <w:sz w:val="24"/>
          <w:szCs w:val="24"/>
        </w:rPr>
        <w:t xml:space="preserve">W 2023 roku ten 10-milionowy kraj </w:t>
      </w:r>
      <w:r w:rsidR="00D54099">
        <w:rPr>
          <w:rFonts w:asciiTheme="majorHAnsi" w:hAnsiTheme="majorHAnsi" w:cstheme="minorHAnsi"/>
          <w:sz w:val="24"/>
          <w:szCs w:val="24"/>
        </w:rPr>
        <w:t xml:space="preserve">przyjął </w:t>
      </w:r>
      <w:r w:rsidR="00C23011">
        <w:rPr>
          <w:rFonts w:asciiTheme="majorHAnsi" w:hAnsiTheme="majorHAnsi" w:cstheme="minorHAnsi"/>
          <w:sz w:val="24"/>
          <w:szCs w:val="24"/>
        </w:rPr>
        <w:t xml:space="preserve">rekordową liczbę 30 milionów turystów, którzy mieli dobroczynny wpływ także na kondycję firm turystycznych. </w:t>
      </w:r>
      <w:r w:rsidR="00081327" w:rsidRPr="00E26E36">
        <w:rPr>
          <w:rFonts w:asciiTheme="majorHAnsi" w:hAnsiTheme="majorHAnsi" w:cstheme="minorHAnsi"/>
          <w:sz w:val="24"/>
          <w:szCs w:val="24"/>
        </w:rPr>
        <w:t xml:space="preserve">Przykładem może służyć </w:t>
      </w:r>
      <w:r w:rsidR="00081327" w:rsidRPr="00E26E36">
        <w:rPr>
          <w:rFonts w:asciiTheme="majorHAnsi" w:hAnsiTheme="majorHAnsi" w:cstheme="minorHAnsi"/>
          <w:i/>
          <w:sz w:val="24"/>
          <w:szCs w:val="24"/>
        </w:rPr>
        <w:t>casus</w:t>
      </w:r>
      <w:r w:rsidR="00081327" w:rsidRPr="00E26E36">
        <w:rPr>
          <w:rFonts w:asciiTheme="majorHAnsi" w:hAnsiTheme="majorHAnsi" w:cstheme="minorHAnsi"/>
          <w:sz w:val="24"/>
          <w:szCs w:val="24"/>
        </w:rPr>
        <w:t xml:space="preserve"> portugalskich narodowych linii lotniczych Tap Portugal</w:t>
      </w:r>
      <w:r w:rsidR="00C23011">
        <w:rPr>
          <w:rFonts w:asciiTheme="majorHAnsi" w:hAnsiTheme="majorHAnsi" w:cstheme="minorHAnsi"/>
          <w:sz w:val="24"/>
          <w:szCs w:val="24"/>
        </w:rPr>
        <w:t>, które p</w:t>
      </w:r>
      <w:r w:rsidR="00081327" w:rsidRPr="00E26E36">
        <w:rPr>
          <w:rFonts w:asciiTheme="majorHAnsi" w:hAnsiTheme="majorHAnsi" w:cstheme="minorHAnsi"/>
          <w:sz w:val="24"/>
          <w:szCs w:val="24"/>
        </w:rPr>
        <w:t>omimo otrzymania w 2021 roku ponad 3 miliardów euro pomocy publicznej i całkowitej nacjonalizacji,</w:t>
      </w:r>
      <w:r w:rsidR="00C23011">
        <w:rPr>
          <w:rFonts w:asciiTheme="majorHAnsi" w:hAnsiTheme="majorHAnsi" w:cstheme="minorHAnsi"/>
          <w:sz w:val="24"/>
          <w:szCs w:val="24"/>
        </w:rPr>
        <w:t xml:space="preserve"> rok później nadal znajdowały się na krawędzi. </w:t>
      </w:r>
      <w:r w:rsidR="00081327" w:rsidRPr="00E26E36">
        <w:rPr>
          <w:rFonts w:asciiTheme="majorHAnsi" w:hAnsiTheme="majorHAnsi" w:cstheme="minorHAnsi"/>
          <w:sz w:val="24"/>
          <w:szCs w:val="24"/>
        </w:rPr>
        <w:t>Jednak 30% wzrost licz</w:t>
      </w:r>
      <w:r w:rsidR="006E2A3E" w:rsidRPr="00E26E36">
        <w:rPr>
          <w:rFonts w:asciiTheme="majorHAnsi" w:hAnsiTheme="majorHAnsi" w:cstheme="minorHAnsi"/>
          <w:sz w:val="24"/>
          <w:szCs w:val="24"/>
        </w:rPr>
        <w:t>b</w:t>
      </w:r>
      <w:r w:rsidR="00081327" w:rsidRPr="00E26E36">
        <w:rPr>
          <w:rFonts w:asciiTheme="majorHAnsi" w:hAnsiTheme="majorHAnsi" w:cstheme="minorHAnsi"/>
          <w:sz w:val="24"/>
          <w:szCs w:val="24"/>
        </w:rPr>
        <w:t xml:space="preserve">y pasażerów w 2023 r. </w:t>
      </w:r>
      <w:r w:rsidR="006E2A3E" w:rsidRPr="00E26E36">
        <w:rPr>
          <w:rFonts w:asciiTheme="majorHAnsi" w:hAnsiTheme="majorHAnsi" w:cstheme="minorHAnsi"/>
          <w:sz w:val="24"/>
          <w:szCs w:val="24"/>
        </w:rPr>
        <w:t xml:space="preserve">wyprowadził te linie lotnicze na prostą. </w:t>
      </w:r>
      <w:r w:rsidR="00C23011">
        <w:rPr>
          <w:rFonts w:asciiTheme="majorHAnsi" w:hAnsiTheme="majorHAnsi" w:cstheme="minorHAnsi"/>
          <w:sz w:val="24"/>
          <w:szCs w:val="24"/>
        </w:rPr>
        <w:t xml:space="preserve">Oprócz turystyki, dzięki funduszom europejskim wzrosła </w:t>
      </w:r>
      <w:r w:rsidR="002B5978">
        <w:rPr>
          <w:rFonts w:asciiTheme="majorHAnsi" w:hAnsiTheme="majorHAnsi" w:cstheme="minorHAnsi"/>
          <w:sz w:val="24"/>
          <w:szCs w:val="24"/>
        </w:rPr>
        <w:t>ś</w:t>
      </w:r>
      <w:r w:rsidR="00C23011">
        <w:rPr>
          <w:rFonts w:asciiTheme="majorHAnsi" w:hAnsiTheme="majorHAnsi" w:cstheme="minorHAnsi"/>
          <w:sz w:val="24"/>
          <w:szCs w:val="24"/>
        </w:rPr>
        <w:t>wiadomo</w:t>
      </w:r>
      <w:r w:rsidR="002B5978">
        <w:rPr>
          <w:rFonts w:asciiTheme="majorHAnsi" w:hAnsiTheme="majorHAnsi" w:cstheme="minorHAnsi"/>
          <w:sz w:val="24"/>
          <w:szCs w:val="24"/>
        </w:rPr>
        <w:t>ś</w:t>
      </w:r>
      <w:r w:rsidR="00C23011">
        <w:rPr>
          <w:rFonts w:asciiTheme="majorHAnsi" w:hAnsiTheme="majorHAnsi" w:cstheme="minorHAnsi"/>
          <w:sz w:val="24"/>
          <w:szCs w:val="24"/>
        </w:rPr>
        <w:t xml:space="preserve">ć </w:t>
      </w:r>
      <w:r w:rsidR="002B5978">
        <w:rPr>
          <w:rFonts w:asciiTheme="majorHAnsi" w:hAnsiTheme="majorHAnsi" w:cstheme="minorHAnsi"/>
          <w:sz w:val="24"/>
          <w:szCs w:val="24"/>
        </w:rPr>
        <w:t>konieczności dywersyfikacji gospodarki, która pozwoliła Portugalii na przykład na</w:t>
      </w:r>
      <w:r w:rsidR="009348CE" w:rsidRPr="00E26E36">
        <w:rPr>
          <w:rFonts w:asciiTheme="majorHAnsi" w:hAnsiTheme="majorHAnsi" w:cstheme="minorHAnsi"/>
          <w:sz w:val="24"/>
          <w:szCs w:val="24"/>
        </w:rPr>
        <w:t xml:space="preserve"> </w:t>
      </w:r>
      <w:r w:rsidR="002B5978">
        <w:rPr>
          <w:rFonts w:asciiTheme="majorHAnsi" w:hAnsiTheme="majorHAnsi" w:cstheme="minorHAnsi"/>
          <w:sz w:val="24"/>
          <w:szCs w:val="24"/>
        </w:rPr>
        <w:t xml:space="preserve">rozwój gałęzi odnawialnej energii. </w:t>
      </w:r>
    </w:p>
    <w:p w14:paraId="5B33D025" w14:textId="54CCE105" w:rsidR="00B8459F" w:rsidRPr="00E26E36" w:rsidRDefault="009348CE" w:rsidP="007A40F1">
      <w:pPr>
        <w:spacing w:after="160" w:line="259" w:lineRule="auto"/>
        <w:jc w:val="both"/>
        <w:rPr>
          <w:rFonts w:asciiTheme="majorHAnsi" w:hAnsiTheme="majorHAnsi" w:cstheme="minorHAnsi"/>
          <w:sz w:val="24"/>
          <w:szCs w:val="24"/>
        </w:rPr>
      </w:pPr>
      <w:r w:rsidRPr="00E26E36">
        <w:rPr>
          <w:rFonts w:asciiTheme="majorHAnsi" w:hAnsiTheme="majorHAnsi" w:cstheme="minorHAnsi"/>
          <w:sz w:val="24"/>
          <w:szCs w:val="24"/>
        </w:rPr>
        <w:t xml:space="preserve">W jeszcze lepszej sytuacji gospodarczej znalazła się </w:t>
      </w:r>
      <w:r w:rsidRPr="00E26E36">
        <w:rPr>
          <w:rFonts w:asciiTheme="majorHAnsi" w:hAnsiTheme="majorHAnsi" w:cstheme="minorHAnsi"/>
          <w:b/>
          <w:sz w:val="24"/>
          <w:szCs w:val="24"/>
        </w:rPr>
        <w:t>Hiszpania</w:t>
      </w:r>
      <w:r w:rsidR="0080041B" w:rsidRPr="00E26E36">
        <w:rPr>
          <w:rFonts w:asciiTheme="majorHAnsi" w:hAnsiTheme="majorHAnsi" w:cstheme="minorHAnsi"/>
          <w:sz w:val="24"/>
          <w:szCs w:val="24"/>
        </w:rPr>
        <w:t xml:space="preserve">, która także w 2022 r. powróciła do wyników gospodarczych sprzed pandemii, a w 2023 r. odnotowała szybszy i pięć razy większy wzrost (2,5%) niż gospodarki strefy euro. Zaufanie konsumenckie jest wyższe niż u sąsiadów, </w:t>
      </w:r>
      <w:r w:rsidR="0072030F">
        <w:rPr>
          <w:rFonts w:asciiTheme="majorHAnsi" w:hAnsiTheme="majorHAnsi" w:cstheme="minorHAnsi"/>
          <w:sz w:val="24"/>
          <w:szCs w:val="24"/>
        </w:rPr>
        <w:t>a inflacja niższa</w:t>
      </w:r>
      <w:r w:rsidR="0080041B" w:rsidRPr="00E26E36">
        <w:rPr>
          <w:rFonts w:asciiTheme="majorHAnsi" w:hAnsiTheme="majorHAnsi" w:cstheme="minorHAnsi"/>
          <w:sz w:val="24"/>
          <w:szCs w:val="24"/>
        </w:rPr>
        <w:t xml:space="preserve">. Poprawił się poziom życia dzięki programom pomocy społecznej </w:t>
      </w:r>
      <w:r w:rsidR="00110154" w:rsidRPr="00E26E36">
        <w:rPr>
          <w:rFonts w:asciiTheme="majorHAnsi" w:hAnsiTheme="majorHAnsi" w:cstheme="minorHAnsi"/>
          <w:sz w:val="24"/>
          <w:szCs w:val="24"/>
        </w:rPr>
        <w:t xml:space="preserve">oraz </w:t>
      </w:r>
      <w:r w:rsidR="002B5978">
        <w:rPr>
          <w:rFonts w:asciiTheme="majorHAnsi" w:hAnsiTheme="majorHAnsi" w:cstheme="minorHAnsi"/>
          <w:sz w:val="24"/>
          <w:szCs w:val="24"/>
        </w:rPr>
        <w:t xml:space="preserve">walki z tradycyjnie wysoką stopą bezrobocia poprzez wprowadzenie </w:t>
      </w:r>
      <w:r w:rsidR="00B8459F" w:rsidRPr="00E26E36">
        <w:rPr>
          <w:rFonts w:asciiTheme="majorHAnsi" w:hAnsiTheme="majorHAnsi" w:cstheme="minorHAnsi"/>
          <w:sz w:val="24"/>
          <w:szCs w:val="24"/>
        </w:rPr>
        <w:t>daleko idący</w:t>
      </w:r>
      <w:r w:rsidR="002B5978">
        <w:rPr>
          <w:rFonts w:asciiTheme="majorHAnsi" w:hAnsiTheme="majorHAnsi" w:cstheme="minorHAnsi"/>
          <w:sz w:val="24"/>
          <w:szCs w:val="24"/>
        </w:rPr>
        <w:t>ch</w:t>
      </w:r>
      <w:r w:rsidR="00B8459F" w:rsidRPr="00E26E36">
        <w:rPr>
          <w:rFonts w:asciiTheme="majorHAnsi" w:hAnsiTheme="majorHAnsi" w:cstheme="minorHAnsi"/>
          <w:sz w:val="24"/>
          <w:szCs w:val="24"/>
        </w:rPr>
        <w:t xml:space="preserve"> zmian w </w:t>
      </w:r>
      <w:r w:rsidR="00110154" w:rsidRPr="00E26E36">
        <w:rPr>
          <w:rFonts w:asciiTheme="majorHAnsi" w:hAnsiTheme="majorHAnsi" w:cstheme="minorHAnsi"/>
          <w:sz w:val="24"/>
          <w:szCs w:val="24"/>
        </w:rPr>
        <w:t>polity</w:t>
      </w:r>
      <w:r w:rsidR="00B8459F" w:rsidRPr="00E26E36">
        <w:rPr>
          <w:rFonts w:asciiTheme="majorHAnsi" w:hAnsiTheme="majorHAnsi" w:cstheme="minorHAnsi"/>
          <w:sz w:val="24"/>
          <w:szCs w:val="24"/>
        </w:rPr>
        <w:t>ce zatrudnienia</w:t>
      </w:r>
      <w:r w:rsidR="00110154" w:rsidRPr="00E26E36">
        <w:rPr>
          <w:rFonts w:asciiTheme="majorHAnsi" w:hAnsiTheme="majorHAnsi" w:cstheme="minorHAnsi"/>
          <w:sz w:val="24"/>
          <w:szCs w:val="24"/>
        </w:rPr>
        <w:t xml:space="preserve">: </w:t>
      </w:r>
    </w:p>
    <w:p w14:paraId="39D727C0" w14:textId="7D96F6C6" w:rsidR="00B8459F" w:rsidRPr="00E26E36" w:rsidRDefault="00110154" w:rsidP="007A40F1">
      <w:pPr>
        <w:spacing w:after="160" w:line="259" w:lineRule="auto"/>
        <w:jc w:val="both"/>
        <w:rPr>
          <w:rFonts w:asciiTheme="majorHAnsi" w:hAnsiTheme="majorHAnsi"/>
          <w:sz w:val="24"/>
          <w:szCs w:val="24"/>
        </w:rPr>
      </w:pPr>
      <w:r w:rsidRPr="00E26E36">
        <w:rPr>
          <w:rFonts w:asciiTheme="majorHAnsi" w:hAnsiTheme="majorHAnsi" w:cstheme="minorHAnsi"/>
          <w:sz w:val="24"/>
          <w:szCs w:val="24"/>
        </w:rPr>
        <w:t>wprowadzeni</w:t>
      </w:r>
      <w:r w:rsidR="002B5978">
        <w:rPr>
          <w:rFonts w:asciiTheme="majorHAnsi" w:hAnsiTheme="majorHAnsi" w:cstheme="minorHAnsi"/>
          <w:sz w:val="24"/>
          <w:szCs w:val="24"/>
        </w:rPr>
        <w:t>e</w:t>
      </w:r>
      <w:r w:rsidRPr="00E26E36">
        <w:rPr>
          <w:rFonts w:asciiTheme="majorHAnsi" w:hAnsiTheme="majorHAnsi" w:cstheme="minorHAnsi"/>
          <w:sz w:val="24"/>
          <w:szCs w:val="24"/>
        </w:rPr>
        <w:t xml:space="preserve"> możliwości zatrudnienia na sta</w:t>
      </w:r>
      <w:r w:rsidRPr="00E26E36">
        <w:rPr>
          <w:rFonts w:asciiTheme="majorHAnsi" w:hAnsiTheme="majorHAnsi"/>
          <w:sz w:val="24"/>
          <w:szCs w:val="24"/>
        </w:rPr>
        <w:t>łą umowę o pracę z przerwami (np. w sektorze usług, w tym w turystyce</w:t>
      </w:r>
      <w:r w:rsidR="006E2A3E" w:rsidRPr="00E26E36">
        <w:rPr>
          <w:rFonts w:asciiTheme="majorHAnsi" w:hAnsiTheme="majorHAnsi"/>
          <w:sz w:val="24"/>
          <w:szCs w:val="24"/>
        </w:rPr>
        <w:t>,</w:t>
      </w:r>
      <w:r w:rsidRPr="00E26E36">
        <w:rPr>
          <w:rFonts w:asciiTheme="majorHAnsi" w:hAnsiTheme="majorHAnsi"/>
          <w:sz w:val="24"/>
          <w:szCs w:val="24"/>
        </w:rPr>
        <w:t xml:space="preserve"> po sezonie); </w:t>
      </w:r>
    </w:p>
    <w:p w14:paraId="7E9836ED" w14:textId="4CD1A9DA" w:rsidR="00B8459F" w:rsidRPr="00E26E36" w:rsidRDefault="00110154" w:rsidP="007A40F1">
      <w:pPr>
        <w:spacing w:after="160" w:line="259" w:lineRule="auto"/>
        <w:jc w:val="both"/>
        <w:rPr>
          <w:rFonts w:asciiTheme="majorHAnsi" w:hAnsiTheme="majorHAnsi"/>
          <w:sz w:val="24"/>
          <w:szCs w:val="24"/>
        </w:rPr>
      </w:pPr>
      <w:r w:rsidRPr="00E26E36">
        <w:rPr>
          <w:rFonts w:asciiTheme="majorHAnsi" w:hAnsiTheme="majorHAnsi"/>
          <w:sz w:val="24"/>
          <w:szCs w:val="24"/>
        </w:rPr>
        <w:lastRenderedPageBreak/>
        <w:t>ograniczeni</w:t>
      </w:r>
      <w:r w:rsidR="00D54099">
        <w:rPr>
          <w:rFonts w:asciiTheme="majorHAnsi" w:hAnsiTheme="majorHAnsi"/>
          <w:sz w:val="24"/>
          <w:szCs w:val="24"/>
        </w:rPr>
        <w:t>e</w:t>
      </w:r>
      <w:r w:rsidRPr="00E26E36">
        <w:rPr>
          <w:rFonts w:asciiTheme="majorHAnsi" w:hAnsiTheme="majorHAnsi"/>
          <w:sz w:val="24"/>
          <w:szCs w:val="24"/>
        </w:rPr>
        <w:t xml:space="preserve"> możliwości zatrudniania na czas określony</w:t>
      </w:r>
      <w:r w:rsidR="00D54099">
        <w:rPr>
          <w:rFonts w:asciiTheme="majorHAnsi" w:hAnsiTheme="majorHAnsi"/>
          <w:sz w:val="24"/>
          <w:szCs w:val="24"/>
        </w:rPr>
        <w:t xml:space="preserve"> do 6 miesięcy</w:t>
      </w:r>
      <w:r w:rsidRPr="00E26E36">
        <w:rPr>
          <w:rFonts w:asciiTheme="majorHAnsi" w:hAnsiTheme="majorHAnsi"/>
          <w:sz w:val="24"/>
          <w:szCs w:val="24"/>
        </w:rPr>
        <w:t xml:space="preserve">; </w:t>
      </w:r>
    </w:p>
    <w:p w14:paraId="48741213" w14:textId="1DF1C53C" w:rsidR="00B8459F" w:rsidRDefault="00110154" w:rsidP="007A40F1">
      <w:pPr>
        <w:spacing w:after="160" w:line="259" w:lineRule="auto"/>
        <w:jc w:val="both"/>
        <w:rPr>
          <w:rFonts w:asciiTheme="majorHAnsi" w:hAnsiTheme="majorHAnsi"/>
          <w:sz w:val="24"/>
          <w:szCs w:val="24"/>
        </w:rPr>
      </w:pPr>
      <w:r w:rsidRPr="00E26E36">
        <w:rPr>
          <w:rFonts w:asciiTheme="majorHAnsi" w:hAnsiTheme="majorHAnsi"/>
          <w:sz w:val="24"/>
          <w:szCs w:val="24"/>
        </w:rPr>
        <w:t>popraw</w:t>
      </w:r>
      <w:r w:rsidR="00D54099">
        <w:rPr>
          <w:rFonts w:asciiTheme="majorHAnsi" w:hAnsiTheme="majorHAnsi"/>
          <w:sz w:val="24"/>
          <w:szCs w:val="24"/>
        </w:rPr>
        <w:t>a</w:t>
      </w:r>
      <w:r w:rsidRPr="00E26E36">
        <w:rPr>
          <w:rFonts w:asciiTheme="majorHAnsi" w:hAnsiTheme="majorHAnsi"/>
          <w:sz w:val="24"/>
          <w:szCs w:val="24"/>
        </w:rPr>
        <w:t xml:space="preserve"> warunków płacowych. </w:t>
      </w:r>
    </w:p>
    <w:p w14:paraId="5F2855AD" w14:textId="7E682CEE" w:rsidR="00D54099" w:rsidRPr="00E26E36" w:rsidRDefault="00D54099" w:rsidP="007A40F1">
      <w:pPr>
        <w:spacing w:after="160" w:line="259" w:lineRule="auto"/>
        <w:jc w:val="both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 xml:space="preserve">W wyniku tych działań, po raz pierwszy od wybuchu globalnego kryzysu w 2008 r., bezrobocie spadło poniżej 13%, co także wpływa na wzrost zaufania przedsiębiorców i konsumenta. </w:t>
      </w:r>
      <w:r w:rsidRPr="00E26E36">
        <w:rPr>
          <w:rFonts w:asciiTheme="majorHAnsi" w:hAnsiTheme="majorHAnsi"/>
          <w:sz w:val="24"/>
          <w:szCs w:val="24"/>
        </w:rPr>
        <w:t xml:space="preserve">Jednak jest to nadal pięta achillesowa tej gospodarki w porównaniu do innych krajów, </w:t>
      </w:r>
      <w:r>
        <w:rPr>
          <w:rFonts w:asciiTheme="majorHAnsi" w:hAnsiTheme="majorHAnsi"/>
          <w:sz w:val="24"/>
          <w:szCs w:val="24"/>
        </w:rPr>
        <w:t>w tym do</w:t>
      </w:r>
      <w:r w:rsidRPr="00E26E36">
        <w:rPr>
          <w:rFonts w:asciiTheme="majorHAnsi" w:hAnsiTheme="majorHAnsi"/>
          <w:sz w:val="24"/>
          <w:szCs w:val="24"/>
        </w:rPr>
        <w:t xml:space="preserve"> Portugalii (</w:t>
      </w:r>
      <w:r>
        <w:rPr>
          <w:rFonts w:asciiTheme="majorHAnsi" w:hAnsiTheme="majorHAnsi"/>
          <w:sz w:val="24"/>
          <w:szCs w:val="24"/>
        </w:rPr>
        <w:t xml:space="preserve">bezrobocie </w:t>
      </w:r>
      <w:r w:rsidRPr="00E26E36">
        <w:rPr>
          <w:rFonts w:asciiTheme="majorHAnsi" w:hAnsiTheme="majorHAnsi"/>
          <w:sz w:val="24"/>
          <w:szCs w:val="24"/>
        </w:rPr>
        <w:t>niższ</w:t>
      </w:r>
      <w:r>
        <w:rPr>
          <w:rFonts w:asciiTheme="majorHAnsi" w:hAnsiTheme="majorHAnsi"/>
          <w:sz w:val="24"/>
          <w:szCs w:val="24"/>
        </w:rPr>
        <w:t>e</w:t>
      </w:r>
      <w:r w:rsidRPr="00E26E36">
        <w:rPr>
          <w:rFonts w:asciiTheme="majorHAnsi" w:hAnsiTheme="majorHAnsi"/>
          <w:sz w:val="24"/>
          <w:szCs w:val="24"/>
        </w:rPr>
        <w:t xml:space="preserve"> o prawie połowę). </w:t>
      </w:r>
      <w:r>
        <w:rPr>
          <w:rFonts w:asciiTheme="majorHAnsi" w:hAnsiTheme="majorHAnsi"/>
          <w:sz w:val="24"/>
          <w:szCs w:val="24"/>
        </w:rPr>
        <w:t xml:space="preserve">Obydwa kraje też </w:t>
      </w:r>
      <w:r w:rsidRPr="00E26E36">
        <w:rPr>
          <w:rFonts w:asciiTheme="majorHAnsi" w:hAnsiTheme="majorHAnsi"/>
          <w:sz w:val="24"/>
          <w:szCs w:val="24"/>
        </w:rPr>
        <w:t xml:space="preserve">niechlubnie konkurują z innymi </w:t>
      </w:r>
      <w:r>
        <w:rPr>
          <w:rFonts w:asciiTheme="majorHAnsi" w:hAnsiTheme="majorHAnsi"/>
          <w:sz w:val="24"/>
          <w:szCs w:val="24"/>
        </w:rPr>
        <w:t xml:space="preserve">ze </w:t>
      </w:r>
      <w:r w:rsidRPr="00E26E36">
        <w:rPr>
          <w:rFonts w:asciiTheme="majorHAnsi" w:hAnsiTheme="majorHAnsi"/>
          <w:sz w:val="24"/>
          <w:szCs w:val="24"/>
        </w:rPr>
        <w:t>strefy euro</w:t>
      </w:r>
      <w:r>
        <w:rPr>
          <w:rFonts w:asciiTheme="majorHAnsi" w:hAnsiTheme="majorHAnsi"/>
          <w:sz w:val="24"/>
          <w:szCs w:val="24"/>
        </w:rPr>
        <w:t xml:space="preserve"> w kontekście </w:t>
      </w:r>
      <w:r w:rsidRPr="00E26E36">
        <w:rPr>
          <w:rFonts w:asciiTheme="majorHAnsi" w:hAnsiTheme="majorHAnsi"/>
          <w:sz w:val="24"/>
          <w:szCs w:val="24"/>
        </w:rPr>
        <w:t>bezroboci</w:t>
      </w:r>
      <w:r>
        <w:rPr>
          <w:rFonts w:asciiTheme="majorHAnsi" w:hAnsiTheme="majorHAnsi"/>
          <w:sz w:val="24"/>
          <w:szCs w:val="24"/>
        </w:rPr>
        <w:t>a</w:t>
      </w:r>
      <w:r w:rsidRPr="00E26E36">
        <w:rPr>
          <w:rFonts w:asciiTheme="majorHAnsi" w:hAnsiTheme="majorHAnsi"/>
          <w:sz w:val="24"/>
          <w:szCs w:val="24"/>
        </w:rPr>
        <w:t xml:space="preserve"> wśród osób poniżej 25 roku życia </w:t>
      </w:r>
      <w:r>
        <w:rPr>
          <w:rFonts w:asciiTheme="majorHAnsi" w:hAnsiTheme="majorHAnsi"/>
          <w:sz w:val="24"/>
          <w:szCs w:val="24"/>
        </w:rPr>
        <w:t>(</w:t>
      </w:r>
      <w:r w:rsidRPr="00E26E36">
        <w:rPr>
          <w:rFonts w:asciiTheme="majorHAnsi" w:hAnsiTheme="majorHAnsi"/>
          <w:sz w:val="24"/>
          <w:szCs w:val="24"/>
        </w:rPr>
        <w:t>22,8</w:t>
      </w:r>
      <w:r>
        <w:rPr>
          <w:rFonts w:asciiTheme="majorHAnsi" w:hAnsiTheme="majorHAnsi"/>
          <w:sz w:val="24"/>
          <w:szCs w:val="24"/>
        </w:rPr>
        <w:t xml:space="preserve"> w Portugalii</w:t>
      </w:r>
      <w:r w:rsidRPr="00E26E36">
        <w:rPr>
          <w:rFonts w:asciiTheme="majorHAnsi" w:hAnsiTheme="majorHAnsi"/>
          <w:sz w:val="24"/>
          <w:szCs w:val="24"/>
        </w:rPr>
        <w:t xml:space="preserve"> i 28,8 % </w:t>
      </w:r>
      <w:r>
        <w:rPr>
          <w:rFonts w:asciiTheme="majorHAnsi" w:hAnsiTheme="majorHAnsi"/>
          <w:sz w:val="24"/>
          <w:szCs w:val="24"/>
        </w:rPr>
        <w:t>w Hiszpanii)</w:t>
      </w:r>
      <w:r w:rsidRPr="00E26E36">
        <w:rPr>
          <w:rFonts w:asciiTheme="majorHAnsi" w:hAnsiTheme="majorHAnsi"/>
          <w:sz w:val="24"/>
          <w:szCs w:val="24"/>
        </w:rPr>
        <w:t>.</w:t>
      </w:r>
    </w:p>
    <w:p w14:paraId="7699BD33" w14:textId="25241C78" w:rsidR="00FE3DF9" w:rsidRPr="00E26E36" w:rsidRDefault="00110154" w:rsidP="007A40F1">
      <w:pPr>
        <w:spacing w:after="160" w:line="259" w:lineRule="auto"/>
        <w:jc w:val="both"/>
        <w:rPr>
          <w:rFonts w:asciiTheme="majorHAnsi" w:hAnsiTheme="majorHAnsi" w:cstheme="minorHAnsi"/>
          <w:sz w:val="24"/>
          <w:szCs w:val="24"/>
        </w:rPr>
      </w:pPr>
      <w:r w:rsidRPr="00E26E36">
        <w:rPr>
          <w:rFonts w:asciiTheme="majorHAnsi" w:hAnsiTheme="majorHAnsi"/>
          <w:sz w:val="24"/>
          <w:szCs w:val="24"/>
        </w:rPr>
        <w:t xml:space="preserve">Gospodarka hiszpańska </w:t>
      </w:r>
      <w:r w:rsidR="00D54099" w:rsidRPr="00E26E36">
        <w:rPr>
          <w:rFonts w:asciiTheme="majorHAnsi" w:hAnsiTheme="majorHAnsi"/>
          <w:sz w:val="24"/>
          <w:szCs w:val="24"/>
        </w:rPr>
        <w:t xml:space="preserve">także </w:t>
      </w:r>
      <w:r w:rsidRPr="00E26E36">
        <w:rPr>
          <w:rFonts w:asciiTheme="majorHAnsi" w:hAnsiTheme="majorHAnsi"/>
          <w:sz w:val="24"/>
          <w:szCs w:val="24"/>
        </w:rPr>
        <w:t>stała się bardziej różnorodna</w:t>
      </w:r>
      <w:r w:rsidR="00D54099">
        <w:rPr>
          <w:rFonts w:asciiTheme="majorHAnsi" w:hAnsiTheme="majorHAnsi"/>
          <w:sz w:val="24"/>
          <w:szCs w:val="24"/>
        </w:rPr>
        <w:t>.</w:t>
      </w:r>
      <w:r w:rsidRPr="00E26E36">
        <w:rPr>
          <w:rFonts w:asciiTheme="majorHAnsi" w:hAnsiTheme="majorHAnsi"/>
          <w:sz w:val="24"/>
          <w:szCs w:val="24"/>
        </w:rPr>
        <w:t xml:space="preserve"> </w:t>
      </w:r>
      <w:r w:rsidR="00512B86" w:rsidRPr="00E26E36">
        <w:rPr>
          <w:rFonts w:asciiTheme="majorHAnsi" w:hAnsiTheme="majorHAnsi"/>
          <w:sz w:val="24"/>
          <w:szCs w:val="24"/>
        </w:rPr>
        <w:t>Wprawdzie turystyka nadal pozostaj</w:t>
      </w:r>
      <w:r w:rsidR="00B8459F" w:rsidRPr="00E26E36">
        <w:rPr>
          <w:rFonts w:asciiTheme="majorHAnsi" w:hAnsiTheme="majorHAnsi"/>
          <w:sz w:val="24"/>
          <w:szCs w:val="24"/>
        </w:rPr>
        <w:t>e</w:t>
      </w:r>
      <w:r w:rsidR="00512B86" w:rsidRPr="00E26E36">
        <w:rPr>
          <w:rFonts w:asciiTheme="majorHAnsi" w:hAnsiTheme="majorHAnsi"/>
          <w:sz w:val="24"/>
          <w:szCs w:val="24"/>
        </w:rPr>
        <w:t xml:space="preserve"> bardzo ważną gałęzią gospodarki (aczkolwiek nie znajdującą się na pierwszym miejscu), eksport innych dóbr i usług niezwiązanych z sektorem turystycznym pozwolił na </w:t>
      </w:r>
      <w:r w:rsidR="002B5978">
        <w:rPr>
          <w:rFonts w:asciiTheme="majorHAnsi" w:hAnsiTheme="majorHAnsi"/>
          <w:sz w:val="24"/>
          <w:szCs w:val="24"/>
        </w:rPr>
        <w:t xml:space="preserve">wypracowanie nadwyżki budżetowej, </w:t>
      </w:r>
      <w:r w:rsidR="00512B86" w:rsidRPr="00E26E36">
        <w:rPr>
          <w:rFonts w:asciiTheme="majorHAnsi" w:hAnsiTheme="majorHAnsi"/>
          <w:sz w:val="24"/>
          <w:szCs w:val="24"/>
        </w:rPr>
        <w:t>zwiększenie możliwości finansowania gospodarki</w:t>
      </w:r>
      <w:r w:rsidR="002B5978">
        <w:rPr>
          <w:rFonts w:asciiTheme="majorHAnsi" w:hAnsiTheme="majorHAnsi"/>
          <w:sz w:val="24"/>
          <w:szCs w:val="24"/>
        </w:rPr>
        <w:t xml:space="preserve">, a w konsekwencji na </w:t>
      </w:r>
      <w:r w:rsidR="00512B86" w:rsidRPr="00E26E36">
        <w:rPr>
          <w:rFonts w:asciiTheme="majorHAnsi" w:hAnsiTheme="majorHAnsi"/>
          <w:sz w:val="24"/>
          <w:szCs w:val="24"/>
        </w:rPr>
        <w:t>szybsz</w:t>
      </w:r>
      <w:r w:rsidR="00D54099">
        <w:rPr>
          <w:rFonts w:asciiTheme="majorHAnsi" w:hAnsiTheme="majorHAnsi"/>
          <w:sz w:val="24"/>
          <w:szCs w:val="24"/>
        </w:rPr>
        <w:t>ą redukcję</w:t>
      </w:r>
      <w:r w:rsidR="00512B86" w:rsidRPr="00E26E36">
        <w:rPr>
          <w:rFonts w:asciiTheme="majorHAnsi" w:hAnsiTheme="majorHAnsi"/>
          <w:sz w:val="24"/>
          <w:szCs w:val="24"/>
        </w:rPr>
        <w:t xml:space="preserve"> długu</w:t>
      </w:r>
      <w:r w:rsidR="00B8459F" w:rsidRPr="00E26E36">
        <w:rPr>
          <w:rFonts w:asciiTheme="majorHAnsi" w:hAnsiTheme="majorHAnsi"/>
          <w:sz w:val="24"/>
          <w:szCs w:val="24"/>
        </w:rPr>
        <w:t xml:space="preserve"> publicznego</w:t>
      </w:r>
      <w:r w:rsidR="00512B86" w:rsidRPr="00E26E36">
        <w:rPr>
          <w:rFonts w:asciiTheme="majorHAnsi" w:hAnsiTheme="majorHAnsi"/>
          <w:sz w:val="24"/>
          <w:szCs w:val="24"/>
        </w:rPr>
        <w:t>, wynosząc</w:t>
      </w:r>
      <w:r w:rsidR="00D54099">
        <w:rPr>
          <w:rFonts w:asciiTheme="majorHAnsi" w:hAnsiTheme="majorHAnsi"/>
          <w:sz w:val="24"/>
          <w:szCs w:val="24"/>
        </w:rPr>
        <w:t>ego</w:t>
      </w:r>
      <w:r w:rsidR="00512B86" w:rsidRPr="00E26E36">
        <w:rPr>
          <w:rFonts w:asciiTheme="majorHAnsi" w:hAnsiTheme="majorHAnsi"/>
          <w:sz w:val="24"/>
          <w:szCs w:val="24"/>
        </w:rPr>
        <w:t xml:space="preserve"> w 2023 r. (3Q) 56,6% w stosunku do PKB, </w:t>
      </w:r>
      <w:r w:rsidR="00B8459F" w:rsidRPr="00E26E36">
        <w:rPr>
          <w:rFonts w:asciiTheme="majorHAnsi" w:hAnsiTheme="majorHAnsi"/>
          <w:sz w:val="24"/>
          <w:szCs w:val="24"/>
        </w:rPr>
        <w:t xml:space="preserve">co zdarzyło się </w:t>
      </w:r>
      <w:r w:rsidR="00512B86" w:rsidRPr="00E26E36">
        <w:rPr>
          <w:rFonts w:asciiTheme="majorHAnsi" w:hAnsiTheme="majorHAnsi"/>
          <w:sz w:val="24"/>
          <w:szCs w:val="24"/>
        </w:rPr>
        <w:t xml:space="preserve">po raz pierwszy od 2004 r. Program odnowy </w:t>
      </w:r>
      <w:r w:rsidR="002B5978">
        <w:rPr>
          <w:rFonts w:asciiTheme="majorHAnsi" w:hAnsiTheme="majorHAnsi"/>
          <w:sz w:val="24"/>
          <w:szCs w:val="24"/>
        </w:rPr>
        <w:t xml:space="preserve">(fundusze europejskie) </w:t>
      </w:r>
      <w:r w:rsidR="00512B86" w:rsidRPr="00E26E36">
        <w:rPr>
          <w:rFonts w:asciiTheme="majorHAnsi" w:hAnsiTheme="majorHAnsi"/>
          <w:sz w:val="24"/>
          <w:szCs w:val="24"/>
        </w:rPr>
        <w:t>i zaufanie przedsiębiorców sprzyja</w:t>
      </w:r>
      <w:r w:rsidR="00800589" w:rsidRPr="00E26E36">
        <w:rPr>
          <w:rFonts w:asciiTheme="majorHAnsi" w:hAnsiTheme="majorHAnsi"/>
          <w:sz w:val="24"/>
          <w:szCs w:val="24"/>
        </w:rPr>
        <w:t>ł</w:t>
      </w:r>
      <w:r w:rsidR="00ED717B" w:rsidRPr="00E26E36">
        <w:rPr>
          <w:rFonts w:asciiTheme="majorHAnsi" w:hAnsiTheme="majorHAnsi"/>
          <w:sz w:val="24"/>
          <w:szCs w:val="24"/>
        </w:rPr>
        <w:t>y</w:t>
      </w:r>
      <w:r w:rsidR="00800589" w:rsidRPr="00E26E36">
        <w:rPr>
          <w:rFonts w:asciiTheme="majorHAnsi" w:hAnsiTheme="majorHAnsi"/>
          <w:sz w:val="24"/>
          <w:szCs w:val="24"/>
        </w:rPr>
        <w:t xml:space="preserve"> też</w:t>
      </w:r>
      <w:r w:rsidR="00512B86" w:rsidRPr="00E26E36">
        <w:rPr>
          <w:rFonts w:asciiTheme="majorHAnsi" w:hAnsiTheme="majorHAnsi"/>
          <w:sz w:val="24"/>
          <w:szCs w:val="24"/>
        </w:rPr>
        <w:t xml:space="preserve"> inwestycjom</w:t>
      </w:r>
      <w:r w:rsidR="00800589" w:rsidRPr="00E26E36">
        <w:rPr>
          <w:rFonts w:asciiTheme="majorHAnsi" w:hAnsiTheme="majorHAnsi"/>
          <w:sz w:val="24"/>
          <w:szCs w:val="24"/>
        </w:rPr>
        <w:t xml:space="preserve">, aczkolwiek </w:t>
      </w:r>
      <w:r w:rsidR="00B8459F" w:rsidRPr="00E26E36">
        <w:rPr>
          <w:rFonts w:asciiTheme="majorHAnsi" w:hAnsiTheme="majorHAnsi"/>
          <w:sz w:val="24"/>
          <w:szCs w:val="24"/>
        </w:rPr>
        <w:t xml:space="preserve">ich poziom </w:t>
      </w:r>
      <w:r w:rsidR="00800589" w:rsidRPr="00E26E36">
        <w:rPr>
          <w:rFonts w:asciiTheme="majorHAnsi" w:hAnsiTheme="majorHAnsi"/>
          <w:sz w:val="24"/>
          <w:szCs w:val="24"/>
        </w:rPr>
        <w:t xml:space="preserve">różnił się w poszczególnych sektorach. </w:t>
      </w:r>
      <w:r w:rsidR="00512B86" w:rsidRPr="00E26E36">
        <w:rPr>
          <w:rFonts w:asciiTheme="majorHAnsi" w:hAnsiTheme="majorHAnsi"/>
          <w:sz w:val="24"/>
          <w:szCs w:val="24"/>
        </w:rPr>
        <w:t xml:space="preserve">Eksperci wskazują też </w:t>
      </w:r>
      <w:r w:rsidR="00B8459F" w:rsidRPr="00E26E36">
        <w:rPr>
          <w:rFonts w:asciiTheme="majorHAnsi" w:hAnsiTheme="majorHAnsi"/>
          <w:sz w:val="24"/>
          <w:szCs w:val="24"/>
        </w:rPr>
        <w:t>na</w:t>
      </w:r>
      <w:r w:rsidR="00512B86" w:rsidRPr="00E26E36">
        <w:rPr>
          <w:rFonts w:asciiTheme="majorHAnsi" w:hAnsiTheme="majorHAnsi"/>
          <w:sz w:val="24"/>
          <w:szCs w:val="24"/>
        </w:rPr>
        <w:t xml:space="preserve"> </w:t>
      </w:r>
      <w:r w:rsidR="002B5978">
        <w:rPr>
          <w:rFonts w:asciiTheme="majorHAnsi" w:hAnsiTheme="majorHAnsi"/>
          <w:sz w:val="24"/>
          <w:szCs w:val="24"/>
        </w:rPr>
        <w:t>fundamentalne znaczenie zaakceptowanych przez Europę projektów</w:t>
      </w:r>
      <w:r w:rsidR="00D93381">
        <w:rPr>
          <w:rFonts w:asciiTheme="majorHAnsi" w:hAnsiTheme="majorHAnsi"/>
          <w:sz w:val="24"/>
          <w:szCs w:val="24"/>
        </w:rPr>
        <w:t>, realizowanych przy wsparciu</w:t>
      </w:r>
      <w:r w:rsidR="002B5978">
        <w:rPr>
          <w:rFonts w:asciiTheme="majorHAnsi" w:hAnsiTheme="majorHAnsi"/>
          <w:sz w:val="24"/>
          <w:szCs w:val="24"/>
        </w:rPr>
        <w:t xml:space="preserve"> finansowany</w:t>
      </w:r>
      <w:r w:rsidR="00D93381">
        <w:rPr>
          <w:rFonts w:asciiTheme="majorHAnsi" w:hAnsiTheme="majorHAnsi"/>
          <w:sz w:val="24"/>
          <w:szCs w:val="24"/>
        </w:rPr>
        <w:t>m z przyznanych funduszy</w:t>
      </w:r>
      <w:r w:rsidR="002B5978">
        <w:rPr>
          <w:rFonts w:asciiTheme="majorHAnsi" w:hAnsiTheme="majorHAnsi"/>
          <w:sz w:val="24"/>
          <w:szCs w:val="24"/>
        </w:rPr>
        <w:t>.</w:t>
      </w:r>
      <w:r w:rsidR="00800589" w:rsidRPr="00E26E36">
        <w:rPr>
          <w:rFonts w:asciiTheme="majorHAnsi" w:hAnsiTheme="majorHAnsi" w:cstheme="minorHAnsi"/>
          <w:sz w:val="24"/>
          <w:szCs w:val="24"/>
        </w:rPr>
        <w:t xml:space="preserve"> </w:t>
      </w:r>
      <w:r w:rsidR="00B8459F" w:rsidRPr="00E26E36">
        <w:rPr>
          <w:rFonts w:asciiTheme="majorHAnsi" w:hAnsiTheme="majorHAnsi" w:cstheme="minorHAnsi"/>
          <w:sz w:val="24"/>
          <w:szCs w:val="24"/>
        </w:rPr>
        <w:t>Szacuje się</w:t>
      </w:r>
      <w:r w:rsidR="00800589" w:rsidRPr="00E26E36">
        <w:rPr>
          <w:rFonts w:asciiTheme="majorHAnsi" w:hAnsiTheme="majorHAnsi" w:cstheme="minorHAnsi"/>
          <w:sz w:val="24"/>
          <w:szCs w:val="24"/>
        </w:rPr>
        <w:t xml:space="preserve">, że od 2021 r. wniosły one do gospodarki hiszpańskiej </w:t>
      </w:r>
      <w:r w:rsidR="00800589" w:rsidRPr="00E26E36">
        <w:rPr>
          <w:rFonts w:asciiTheme="majorHAnsi" w:hAnsiTheme="majorHAnsi" w:cstheme="minorHAnsi"/>
          <w:b/>
          <w:sz w:val="24"/>
          <w:szCs w:val="24"/>
        </w:rPr>
        <w:t>2 punkty procentowe PKB</w:t>
      </w:r>
      <w:r w:rsidR="00800589" w:rsidRPr="00E26E36">
        <w:rPr>
          <w:rFonts w:asciiTheme="majorHAnsi" w:hAnsiTheme="majorHAnsi" w:cstheme="minorHAnsi"/>
          <w:sz w:val="24"/>
          <w:szCs w:val="24"/>
        </w:rPr>
        <w:t>.</w:t>
      </w:r>
    </w:p>
    <w:p w14:paraId="48B2F0BA" w14:textId="77777777" w:rsidR="00B87301" w:rsidRPr="00E26E36" w:rsidRDefault="00B87301" w:rsidP="00B87301">
      <w:pPr>
        <w:jc w:val="both"/>
        <w:rPr>
          <w:rFonts w:asciiTheme="majorHAnsi" w:hAnsiTheme="majorHAnsi" w:cstheme="minorHAnsi"/>
          <w:i/>
          <w:sz w:val="24"/>
          <w:szCs w:val="24"/>
        </w:rPr>
      </w:pPr>
    </w:p>
    <w:p w14:paraId="43512DBF" w14:textId="13C9F999" w:rsidR="00372CDC" w:rsidRPr="00E26E36" w:rsidRDefault="00B87301" w:rsidP="00B87301">
      <w:pPr>
        <w:jc w:val="both"/>
        <w:rPr>
          <w:rFonts w:asciiTheme="majorHAnsi" w:hAnsiTheme="majorHAnsi" w:cstheme="minorHAnsi"/>
          <w:i/>
          <w:sz w:val="24"/>
          <w:szCs w:val="24"/>
          <w:lang w:val="es-ES"/>
        </w:rPr>
      </w:pPr>
      <w:r w:rsidRPr="00E26E36">
        <w:rPr>
          <w:rFonts w:asciiTheme="majorHAnsi" w:hAnsiTheme="majorHAnsi" w:cstheme="minorHAnsi"/>
          <w:i/>
          <w:sz w:val="24"/>
          <w:szCs w:val="24"/>
          <w:lang w:val="es-ES"/>
        </w:rPr>
        <w:t xml:space="preserve">Źródła: </w:t>
      </w:r>
    </w:p>
    <w:p w14:paraId="2CA68F70" w14:textId="516375AA" w:rsidR="00B87301" w:rsidRPr="00E26E36" w:rsidRDefault="00B87301" w:rsidP="00D54099">
      <w:pPr>
        <w:spacing w:after="0" w:line="259" w:lineRule="auto"/>
        <w:jc w:val="both"/>
        <w:rPr>
          <w:rFonts w:asciiTheme="majorHAnsi" w:hAnsiTheme="majorHAnsi" w:cstheme="minorHAnsi"/>
          <w:i/>
          <w:sz w:val="18"/>
          <w:szCs w:val="18"/>
          <w:lang w:val="es-ES"/>
        </w:rPr>
      </w:pPr>
      <w:hyperlink r:id="rId15" w:history="1">
        <w:r w:rsidRPr="00E26E36">
          <w:rPr>
            <w:rStyle w:val="Hipercze"/>
            <w:rFonts w:asciiTheme="majorHAnsi" w:hAnsiTheme="majorHAnsi"/>
            <w:color w:val="auto"/>
            <w:sz w:val="18"/>
            <w:szCs w:val="18"/>
            <w:lang w:val="es-ES"/>
          </w:rPr>
          <w:t>SituacionEconomia2023.pdf (hacienda.gob.es)</w:t>
        </w:r>
      </w:hyperlink>
    </w:p>
    <w:p w14:paraId="7F03165E" w14:textId="00A44360" w:rsidR="00372CDC" w:rsidRPr="00E26E36" w:rsidRDefault="00372CDC" w:rsidP="00D54099">
      <w:pPr>
        <w:spacing w:after="0" w:line="259" w:lineRule="auto"/>
        <w:jc w:val="both"/>
        <w:rPr>
          <w:rFonts w:asciiTheme="majorHAnsi" w:hAnsiTheme="majorHAnsi"/>
          <w:sz w:val="18"/>
          <w:szCs w:val="18"/>
          <w:lang w:val="es-ES"/>
        </w:rPr>
      </w:pPr>
      <w:hyperlink r:id="rId16" w:history="1">
        <w:r w:rsidRPr="00E26E36">
          <w:rPr>
            <w:rStyle w:val="Hipercze"/>
            <w:rFonts w:asciiTheme="majorHAnsi" w:hAnsiTheme="majorHAnsi"/>
            <w:color w:val="auto"/>
            <w:sz w:val="18"/>
            <w:szCs w:val="18"/>
            <w:lang w:val="es-ES"/>
          </w:rPr>
          <w:t>Radiografía de la economía en España en 2023: creció un 2,5%, cinco veces más que la zona euro (lasexta.com)</w:t>
        </w:r>
      </w:hyperlink>
    </w:p>
    <w:p w14:paraId="38B96E1A" w14:textId="0D677E74" w:rsidR="009348CE" w:rsidRPr="00E26E36" w:rsidRDefault="009348CE" w:rsidP="00D54099">
      <w:pPr>
        <w:spacing w:after="0" w:line="259" w:lineRule="auto"/>
        <w:jc w:val="both"/>
        <w:rPr>
          <w:rFonts w:asciiTheme="majorHAnsi" w:hAnsiTheme="majorHAnsi"/>
          <w:sz w:val="18"/>
          <w:szCs w:val="18"/>
          <w:lang w:val="es-ES"/>
        </w:rPr>
      </w:pPr>
      <w:hyperlink r:id="rId17" w:history="1">
        <w:r w:rsidRPr="00E26E36">
          <w:rPr>
            <w:rStyle w:val="Hipercze"/>
            <w:rFonts w:asciiTheme="majorHAnsi" w:hAnsiTheme="majorHAnsi"/>
            <w:color w:val="auto"/>
            <w:sz w:val="18"/>
            <w:szCs w:val="18"/>
            <w:lang w:val="es-ES"/>
          </w:rPr>
          <w:t>Lo más destacado de la economía portuguesa en 2023 - The Portugal News</w:t>
        </w:r>
      </w:hyperlink>
    </w:p>
    <w:p w14:paraId="566AD41F" w14:textId="2341A169" w:rsidR="00B87301" w:rsidRPr="00E26E36" w:rsidRDefault="00B87301" w:rsidP="007A40F1">
      <w:pPr>
        <w:spacing w:after="160" w:line="259" w:lineRule="auto"/>
        <w:jc w:val="both"/>
        <w:rPr>
          <w:rFonts w:asciiTheme="majorHAnsi" w:hAnsiTheme="majorHAnsi" w:cstheme="minorHAnsi"/>
          <w:i/>
          <w:sz w:val="18"/>
          <w:szCs w:val="18"/>
          <w:lang w:val="es-ES"/>
        </w:rPr>
      </w:pPr>
    </w:p>
    <w:p w14:paraId="27DA0BCB" w14:textId="355A6722" w:rsidR="00B87301" w:rsidRPr="00E26E36" w:rsidRDefault="00B87301" w:rsidP="007A40F1">
      <w:pPr>
        <w:spacing w:after="160" w:line="259" w:lineRule="auto"/>
        <w:jc w:val="both"/>
        <w:rPr>
          <w:rFonts w:asciiTheme="majorHAnsi" w:hAnsiTheme="majorHAnsi" w:cstheme="minorHAnsi"/>
          <w:i/>
          <w:sz w:val="18"/>
          <w:szCs w:val="18"/>
          <w:lang w:val="es-ES"/>
        </w:rPr>
      </w:pPr>
    </w:p>
    <w:p w14:paraId="68334EE1" w14:textId="256F7ED5" w:rsidR="00B87301" w:rsidRPr="00E26E36" w:rsidRDefault="00B87301" w:rsidP="007A40F1">
      <w:pPr>
        <w:spacing w:after="160" w:line="259" w:lineRule="auto"/>
        <w:jc w:val="both"/>
        <w:rPr>
          <w:rFonts w:asciiTheme="majorHAnsi" w:hAnsiTheme="majorHAnsi" w:cstheme="minorHAnsi"/>
          <w:i/>
          <w:sz w:val="18"/>
          <w:szCs w:val="18"/>
          <w:lang w:val="es-ES"/>
        </w:rPr>
      </w:pPr>
    </w:p>
    <w:p w14:paraId="41616B39" w14:textId="30B6ED1D" w:rsidR="00B87301" w:rsidRPr="00E26E36" w:rsidRDefault="00B87301" w:rsidP="007A40F1">
      <w:pPr>
        <w:spacing w:after="160" w:line="259" w:lineRule="auto"/>
        <w:jc w:val="both"/>
        <w:rPr>
          <w:rFonts w:asciiTheme="majorHAnsi" w:hAnsiTheme="majorHAnsi" w:cstheme="minorHAnsi"/>
          <w:i/>
          <w:sz w:val="18"/>
          <w:szCs w:val="18"/>
          <w:lang w:val="es-ES"/>
        </w:rPr>
      </w:pPr>
    </w:p>
    <w:p w14:paraId="74B344DA" w14:textId="31C452B5" w:rsidR="00B87301" w:rsidRPr="00E26E36" w:rsidRDefault="00B87301" w:rsidP="007A40F1">
      <w:pPr>
        <w:spacing w:after="160" w:line="259" w:lineRule="auto"/>
        <w:jc w:val="both"/>
        <w:rPr>
          <w:rFonts w:asciiTheme="majorHAnsi" w:hAnsiTheme="majorHAnsi" w:cstheme="minorHAnsi"/>
          <w:i/>
          <w:sz w:val="18"/>
          <w:szCs w:val="18"/>
          <w:lang w:val="es-ES"/>
        </w:rPr>
      </w:pPr>
    </w:p>
    <w:p w14:paraId="53A5B103" w14:textId="1D931B49" w:rsidR="00B87301" w:rsidRPr="00E26E36" w:rsidRDefault="00B87301" w:rsidP="007A40F1">
      <w:pPr>
        <w:spacing w:after="160" w:line="259" w:lineRule="auto"/>
        <w:jc w:val="both"/>
        <w:rPr>
          <w:rFonts w:asciiTheme="majorHAnsi" w:hAnsiTheme="majorHAnsi" w:cstheme="minorHAnsi"/>
          <w:i/>
          <w:sz w:val="18"/>
          <w:szCs w:val="18"/>
          <w:lang w:val="es-ES"/>
        </w:rPr>
      </w:pPr>
    </w:p>
    <w:p w14:paraId="2F8A8248" w14:textId="4AB59C05" w:rsidR="00B87301" w:rsidRPr="00E26E36" w:rsidRDefault="00B87301" w:rsidP="007A40F1">
      <w:pPr>
        <w:spacing w:after="160" w:line="259" w:lineRule="auto"/>
        <w:jc w:val="both"/>
        <w:rPr>
          <w:rFonts w:asciiTheme="majorHAnsi" w:hAnsiTheme="majorHAnsi" w:cstheme="minorHAnsi"/>
          <w:i/>
          <w:sz w:val="18"/>
          <w:szCs w:val="18"/>
          <w:lang w:val="es-ES"/>
        </w:rPr>
      </w:pPr>
    </w:p>
    <w:p w14:paraId="342F4907" w14:textId="2766F102" w:rsidR="00B87301" w:rsidRPr="00E26E36" w:rsidRDefault="00B87301" w:rsidP="007A40F1">
      <w:pPr>
        <w:spacing w:after="160" w:line="259" w:lineRule="auto"/>
        <w:jc w:val="both"/>
        <w:rPr>
          <w:rFonts w:asciiTheme="majorHAnsi" w:hAnsiTheme="majorHAnsi" w:cstheme="minorHAnsi"/>
          <w:i/>
          <w:sz w:val="18"/>
          <w:szCs w:val="18"/>
          <w:lang w:val="es-ES"/>
        </w:rPr>
      </w:pPr>
    </w:p>
    <w:p w14:paraId="3338A076" w14:textId="261121BB" w:rsidR="00B87301" w:rsidRPr="00E26E36" w:rsidRDefault="00B87301" w:rsidP="007A40F1">
      <w:pPr>
        <w:spacing w:after="160" w:line="259" w:lineRule="auto"/>
        <w:jc w:val="both"/>
        <w:rPr>
          <w:rFonts w:asciiTheme="majorHAnsi" w:hAnsiTheme="majorHAnsi" w:cstheme="minorHAnsi"/>
          <w:i/>
          <w:sz w:val="18"/>
          <w:szCs w:val="18"/>
          <w:lang w:val="es-ES"/>
        </w:rPr>
      </w:pPr>
    </w:p>
    <w:p w14:paraId="1978073E" w14:textId="71C55B7D" w:rsidR="00B87301" w:rsidRPr="00E26E36" w:rsidRDefault="00B87301" w:rsidP="007A40F1">
      <w:pPr>
        <w:spacing w:after="160" w:line="259" w:lineRule="auto"/>
        <w:jc w:val="both"/>
        <w:rPr>
          <w:rFonts w:asciiTheme="majorHAnsi" w:hAnsiTheme="majorHAnsi" w:cstheme="minorHAnsi"/>
          <w:i/>
          <w:sz w:val="18"/>
          <w:szCs w:val="18"/>
          <w:lang w:val="es-ES"/>
        </w:rPr>
      </w:pPr>
    </w:p>
    <w:p w14:paraId="3B53C5D1" w14:textId="5358017D" w:rsidR="00B87301" w:rsidRDefault="00B87301" w:rsidP="007A40F1">
      <w:pPr>
        <w:spacing w:after="160" w:line="259" w:lineRule="auto"/>
        <w:jc w:val="both"/>
        <w:rPr>
          <w:rFonts w:asciiTheme="majorHAnsi" w:hAnsiTheme="majorHAnsi" w:cstheme="minorHAnsi"/>
          <w:i/>
          <w:sz w:val="18"/>
          <w:szCs w:val="18"/>
          <w:lang w:val="es-ES"/>
        </w:rPr>
      </w:pPr>
    </w:p>
    <w:p w14:paraId="723DF325" w14:textId="77777777" w:rsidR="006E4E85" w:rsidRPr="00E26E36" w:rsidRDefault="006E4E85" w:rsidP="007A40F1">
      <w:pPr>
        <w:spacing w:after="160" w:line="259" w:lineRule="auto"/>
        <w:jc w:val="both"/>
        <w:rPr>
          <w:rFonts w:asciiTheme="majorHAnsi" w:hAnsiTheme="majorHAnsi" w:cstheme="minorHAnsi"/>
          <w:i/>
          <w:sz w:val="18"/>
          <w:szCs w:val="18"/>
          <w:lang w:val="es-ES"/>
        </w:rPr>
      </w:pPr>
    </w:p>
    <w:p w14:paraId="7B785C88" w14:textId="77777777" w:rsidR="00B87301" w:rsidRPr="00E26E36" w:rsidRDefault="00B87301" w:rsidP="007A40F1">
      <w:pPr>
        <w:spacing w:after="160" w:line="259" w:lineRule="auto"/>
        <w:jc w:val="both"/>
        <w:rPr>
          <w:rFonts w:asciiTheme="majorHAnsi" w:hAnsiTheme="majorHAnsi" w:cstheme="minorHAnsi"/>
          <w:i/>
          <w:sz w:val="18"/>
          <w:szCs w:val="18"/>
          <w:lang w:val="es-ES"/>
        </w:rPr>
      </w:pPr>
    </w:p>
    <w:p w14:paraId="798D807C" w14:textId="22CCC66C" w:rsidR="00636042" w:rsidRPr="00E26E36" w:rsidRDefault="00515240" w:rsidP="00636042">
      <w:pPr>
        <w:pStyle w:val="BZ-rozdzia"/>
        <w:rPr>
          <w:rFonts w:asciiTheme="majorHAnsi" w:hAnsiTheme="majorHAnsi"/>
          <w:color w:val="auto"/>
          <w:sz w:val="24"/>
          <w:szCs w:val="24"/>
          <w:lang w:val="pl-PL"/>
        </w:rPr>
      </w:pPr>
      <w:bookmarkStart w:id="2" w:name="_Toc61350017"/>
      <w:r w:rsidRPr="00E26E36">
        <w:rPr>
          <w:rFonts w:asciiTheme="majorHAnsi" w:hAnsiTheme="majorHAnsi"/>
          <w:color w:val="auto"/>
          <w:sz w:val="24"/>
          <w:szCs w:val="24"/>
          <w:lang w:val="pl-PL"/>
        </w:rPr>
        <w:lastRenderedPageBreak/>
        <w:t xml:space="preserve">2. </w:t>
      </w:r>
      <w:r w:rsidR="004E22A0" w:rsidRPr="00E26E36">
        <w:rPr>
          <w:rFonts w:asciiTheme="majorHAnsi" w:hAnsiTheme="majorHAnsi"/>
          <w:color w:val="auto"/>
          <w:sz w:val="24"/>
          <w:szCs w:val="24"/>
          <w:lang w:val="pl-PL"/>
        </w:rPr>
        <w:t>Sytuacja na rynku turystycznym</w:t>
      </w:r>
      <w:bookmarkEnd w:id="2"/>
    </w:p>
    <w:p w14:paraId="76A0780F" w14:textId="77777777" w:rsidR="00E47B68" w:rsidRPr="00E26E36" w:rsidRDefault="00E47B68" w:rsidP="00CE3CF4">
      <w:pPr>
        <w:spacing w:after="0" w:line="259" w:lineRule="auto"/>
        <w:ind w:left="360"/>
        <w:jc w:val="both"/>
        <w:rPr>
          <w:rFonts w:asciiTheme="majorHAnsi" w:hAnsiTheme="majorHAnsi" w:cstheme="minorHAnsi"/>
          <w:sz w:val="24"/>
          <w:szCs w:val="24"/>
        </w:rPr>
      </w:pPr>
    </w:p>
    <w:p w14:paraId="0BD0CC56" w14:textId="77777777" w:rsidR="00784BBD" w:rsidRPr="00E26E36" w:rsidRDefault="00784BBD" w:rsidP="000815AD">
      <w:pPr>
        <w:spacing w:after="0" w:line="259" w:lineRule="auto"/>
        <w:jc w:val="both"/>
        <w:rPr>
          <w:rFonts w:asciiTheme="majorHAnsi" w:hAnsiTheme="majorHAnsi" w:cstheme="minorHAnsi"/>
          <w:sz w:val="24"/>
          <w:szCs w:val="24"/>
        </w:rPr>
      </w:pPr>
    </w:p>
    <w:p w14:paraId="618FC6F2" w14:textId="24E66961" w:rsidR="00ED717B" w:rsidRPr="00E26E36" w:rsidRDefault="00ED717B" w:rsidP="00CE3CF4">
      <w:pPr>
        <w:spacing w:after="0" w:line="259" w:lineRule="auto"/>
        <w:ind w:left="360"/>
        <w:jc w:val="both"/>
        <w:rPr>
          <w:rFonts w:asciiTheme="majorHAnsi" w:hAnsiTheme="majorHAnsi" w:cstheme="minorHAnsi"/>
          <w:sz w:val="24"/>
          <w:szCs w:val="24"/>
        </w:rPr>
      </w:pPr>
      <w:r w:rsidRPr="00E26E36">
        <w:rPr>
          <w:rFonts w:asciiTheme="majorHAnsi" w:hAnsiTheme="majorHAnsi" w:cstheme="minorHAnsi"/>
          <w:sz w:val="24"/>
          <w:szCs w:val="24"/>
        </w:rPr>
        <w:t>Publikowane przez INE (Instituto Nacional de Estadística czyli Hiszpański Instytut Statystyczny) raporty dotyczące rynku podróży obejmują badania podróży krajowych (w tym w ramach regionu i prowincji regionu zamieszkania) i podróży zagranicznych w sześciu segmentach</w:t>
      </w:r>
      <w:r w:rsidR="008E5410" w:rsidRPr="00E26E36">
        <w:rPr>
          <w:rFonts w:asciiTheme="majorHAnsi" w:hAnsiTheme="majorHAnsi" w:cstheme="minorHAnsi"/>
          <w:sz w:val="24"/>
          <w:szCs w:val="24"/>
        </w:rPr>
        <w:t>, w związku z czym poniższa tabela obejmująca dane z lat 2021-2023 jest dostosowana do dostępnych danych</w:t>
      </w:r>
      <w:r w:rsidR="00E47B68" w:rsidRPr="00E26E36">
        <w:rPr>
          <w:rFonts w:asciiTheme="majorHAnsi" w:hAnsiTheme="majorHAnsi" w:cstheme="minorHAnsi"/>
          <w:sz w:val="24"/>
          <w:szCs w:val="24"/>
        </w:rPr>
        <w:t>.</w:t>
      </w:r>
    </w:p>
    <w:p w14:paraId="4E101105" w14:textId="5969DA6F" w:rsidR="008E5410" w:rsidRPr="00E26E36" w:rsidRDefault="008E5410" w:rsidP="00E47B68">
      <w:pPr>
        <w:spacing w:after="0" w:line="259" w:lineRule="auto"/>
        <w:jc w:val="both"/>
        <w:rPr>
          <w:rFonts w:asciiTheme="majorHAnsi" w:hAnsiTheme="majorHAnsi" w:cstheme="minorHAnsi"/>
          <w:sz w:val="24"/>
          <w:szCs w:val="24"/>
        </w:rPr>
      </w:pPr>
    </w:p>
    <w:p w14:paraId="4CEDCA90" w14:textId="77777777" w:rsidR="008E5410" w:rsidRPr="00E26E36" w:rsidRDefault="008E5410" w:rsidP="00CE3CF4">
      <w:pPr>
        <w:spacing w:after="0" w:line="259" w:lineRule="auto"/>
        <w:ind w:left="360"/>
        <w:jc w:val="both"/>
        <w:rPr>
          <w:rFonts w:asciiTheme="majorHAnsi" w:hAnsiTheme="majorHAnsi" w:cstheme="minorHAnsi"/>
          <w:sz w:val="24"/>
          <w:szCs w:val="24"/>
        </w:rPr>
      </w:pPr>
    </w:p>
    <w:p w14:paraId="3D1658BE" w14:textId="77777777" w:rsidR="008E5410" w:rsidRPr="00E26E36" w:rsidRDefault="008E5410" w:rsidP="00CE3CF4">
      <w:pPr>
        <w:spacing w:after="0" w:line="259" w:lineRule="auto"/>
        <w:ind w:left="360"/>
        <w:jc w:val="both"/>
        <w:rPr>
          <w:rFonts w:asciiTheme="majorHAnsi" w:hAnsiTheme="majorHAnsi" w:cstheme="minorHAnsi"/>
          <w:sz w:val="24"/>
          <w:szCs w:val="24"/>
        </w:rPr>
      </w:pPr>
    </w:p>
    <w:tbl>
      <w:tblPr>
        <w:tblStyle w:val="Tabela-Siatka"/>
        <w:tblW w:w="11058" w:type="dxa"/>
        <w:jc w:val="center"/>
        <w:tblLayout w:type="fixed"/>
        <w:tblLook w:val="04A0" w:firstRow="1" w:lastRow="0" w:firstColumn="1" w:lastColumn="0" w:noHBand="0" w:noVBand="1"/>
      </w:tblPr>
      <w:tblGrid>
        <w:gridCol w:w="1838"/>
        <w:gridCol w:w="1701"/>
        <w:gridCol w:w="1559"/>
        <w:gridCol w:w="1418"/>
        <w:gridCol w:w="1559"/>
        <w:gridCol w:w="1418"/>
        <w:gridCol w:w="1565"/>
      </w:tblGrid>
      <w:tr w:rsidR="00B87301" w:rsidRPr="00E26E36" w14:paraId="05D158DA" w14:textId="77777777" w:rsidTr="00D5457C">
        <w:trPr>
          <w:jc w:val="center"/>
        </w:trPr>
        <w:tc>
          <w:tcPr>
            <w:tcW w:w="1838" w:type="dxa"/>
            <w:shd w:val="clear" w:color="auto" w:fill="B8CCE4" w:themeFill="accent1" w:themeFillTint="66"/>
          </w:tcPr>
          <w:p w14:paraId="06E4F6B3" w14:textId="77777777" w:rsidR="00B87301" w:rsidRPr="00E26E36" w:rsidRDefault="00B87301" w:rsidP="00B8459F">
            <w:pPr>
              <w:jc w:val="center"/>
              <w:rPr>
                <w:rFonts w:asciiTheme="majorHAnsi" w:hAnsiTheme="majorHAnsi" w:cstheme="minorHAnsi"/>
                <w:sz w:val="24"/>
                <w:szCs w:val="24"/>
              </w:rPr>
            </w:pPr>
          </w:p>
        </w:tc>
        <w:tc>
          <w:tcPr>
            <w:tcW w:w="3260" w:type="dxa"/>
            <w:gridSpan w:val="2"/>
            <w:shd w:val="clear" w:color="auto" w:fill="B8CCE4" w:themeFill="accent1" w:themeFillTint="66"/>
          </w:tcPr>
          <w:p w14:paraId="18D8D24C" w14:textId="7D9C9154" w:rsidR="00B87301" w:rsidRPr="00E26E36" w:rsidRDefault="00B87301" w:rsidP="00B8459F">
            <w:pPr>
              <w:jc w:val="center"/>
              <w:rPr>
                <w:rFonts w:asciiTheme="majorHAnsi" w:hAnsiTheme="majorHAnsi" w:cstheme="minorHAnsi"/>
                <w:sz w:val="24"/>
                <w:szCs w:val="24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>2021</w:t>
            </w:r>
          </w:p>
        </w:tc>
        <w:tc>
          <w:tcPr>
            <w:tcW w:w="2977" w:type="dxa"/>
            <w:gridSpan w:val="2"/>
            <w:shd w:val="clear" w:color="auto" w:fill="B8CCE4" w:themeFill="accent1" w:themeFillTint="66"/>
          </w:tcPr>
          <w:p w14:paraId="510879F6" w14:textId="24EF4463" w:rsidR="00B87301" w:rsidRPr="00E26E36" w:rsidRDefault="00B87301" w:rsidP="00B8459F">
            <w:pPr>
              <w:jc w:val="center"/>
              <w:rPr>
                <w:rFonts w:asciiTheme="majorHAnsi" w:hAnsiTheme="majorHAnsi" w:cstheme="minorHAnsi"/>
                <w:sz w:val="24"/>
                <w:szCs w:val="24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>2022</w:t>
            </w:r>
          </w:p>
        </w:tc>
        <w:tc>
          <w:tcPr>
            <w:tcW w:w="2983" w:type="dxa"/>
            <w:gridSpan w:val="2"/>
            <w:shd w:val="clear" w:color="auto" w:fill="B8CCE4" w:themeFill="accent1" w:themeFillTint="66"/>
          </w:tcPr>
          <w:p w14:paraId="4D3BAFBA" w14:textId="6E424A2A" w:rsidR="00B87301" w:rsidRPr="00E26E36" w:rsidRDefault="00B87301" w:rsidP="00B8459F">
            <w:pPr>
              <w:jc w:val="center"/>
              <w:rPr>
                <w:rFonts w:asciiTheme="majorHAnsi" w:hAnsiTheme="majorHAnsi" w:cstheme="minorHAnsi"/>
                <w:sz w:val="24"/>
                <w:szCs w:val="24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>2023</w:t>
            </w:r>
          </w:p>
        </w:tc>
      </w:tr>
      <w:tr w:rsidR="008E5410" w:rsidRPr="00E26E36" w14:paraId="2682AEAC" w14:textId="77777777" w:rsidTr="00D5457C">
        <w:trPr>
          <w:jc w:val="center"/>
        </w:trPr>
        <w:tc>
          <w:tcPr>
            <w:tcW w:w="1838" w:type="dxa"/>
            <w:shd w:val="clear" w:color="auto" w:fill="B8CCE4" w:themeFill="accent1" w:themeFillTint="66"/>
          </w:tcPr>
          <w:p w14:paraId="4B4A5459" w14:textId="1D574219" w:rsidR="008E5410" w:rsidRPr="00E26E36" w:rsidRDefault="008E5410" w:rsidP="008E5410">
            <w:pPr>
              <w:jc w:val="center"/>
              <w:rPr>
                <w:rFonts w:asciiTheme="majorHAnsi" w:hAnsiTheme="majorHAnsi" w:cstheme="minorHAnsi"/>
                <w:sz w:val="24"/>
                <w:szCs w:val="24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 xml:space="preserve">Rynek Hiszpania </w:t>
            </w:r>
          </w:p>
        </w:tc>
        <w:tc>
          <w:tcPr>
            <w:tcW w:w="1701" w:type="dxa"/>
            <w:shd w:val="clear" w:color="auto" w:fill="B8CCE4" w:themeFill="accent1" w:themeFillTint="66"/>
          </w:tcPr>
          <w:p w14:paraId="7D92BA29" w14:textId="6CC1515B" w:rsidR="008E5410" w:rsidRPr="00E26E36" w:rsidRDefault="008E5410" w:rsidP="008E5410">
            <w:pPr>
              <w:rPr>
                <w:rFonts w:asciiTheme="majorHAnsi" w:hAnsiTheme="majorHAnsi" w:cstheme="minorHAnsi"/>
                <w:sz w:val="24"/>
                <w:szCs w:val="24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>Podróże krajowe</w:t>
            </w:r>
          </w:p>
        </w:tc>
        <w:tc>
          <w:tcPr>
            <w:tcW w:w="1559" w:type="dxa"/>
            <w:shd w:val="clear" w:color="auto" w:fill="B8CCE4" w:themeFill="accent1" w:themeFillTint="66"/>
          </w:tcPr>
          <w:p w14:paraId="00FCC350" w14:textId="07A41F7E" w:rsidR="008E5410" w:rsidRPr="00E26E36" w:rsidRDefault="008E5410" w:rsidP="008E5410">
            <w:pPr>
              <w:jc w:val="center"/>
              <w:rPr>
                <w:rFonts w:asciiTheme="majorHAnsi" w:hAnsiTheme="majorHAnsi" w:cstheme="minorHAnsi"/>
                <w:sz w:val="24"/>
                <w:szCs w:val="24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>Podróże zagraniczne</w:t>
            </w:r>
          </w:p>
        </w:tc>
        <w:tc>
          <w:tcPr>
            <w:tcW w:w="1418" w:type="dxa"/>
            <w:shd w:val="clear" w:color="auto" w:fill="B8CCE4" w:themeFill="accent1" w:themeFillTint="66"/>
          </w:tcPr>
          <w:p w14:paraId="7BDD96D2" w14:textId="48D5A2BB" w:rsidR="008E5410" w:rsidRPr="00E26E36" w:rsidRDefault="008E5410" w:rsidP="008E5410">
            <w:pPr>
              <w:jc w:val="center"/>
              <w:rPr>
                <w:rFonts w:asciiTheme="majorHAnsi" w:hAnsiTheme="majorHAnsi" w:cstheme="minorHAnsi"/>
                <w:sz w:val="24"/>
                <w:szCs w:val="24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>Podróże krajowe</w:t>
            </w:r>
          </w:p>
        </w:tc>
        <w:tc>
          <w:tcPr>
            <w:tcW w:w="1559" w:type="dxa"/>
            <w:shd w:val="clear" w:color="auto" w:fill="B8CCE4" w:themeFill="accent1" w:themeFillTint="66"/>
          </w:tcPr>
          <w:p w14:paraId="7EEFF06B" w14:textId="526D9BD7" w:rsidR="008E5410" w:rsidRPr="00E26E36" w:rsidRDefault="008E5410" w:rsidP="008E5410">
            <w:pPr>
              <w:jc w:val="center"/>
              <w:rPr>
                <w:rFonts w:asciiTheme="majorHAnsi" w:hAnsiTheme="majorHAnsi" w:cstheme="minorHAnsi"/>
                <w:sz w:val="24"/>
                <w:szCs w:val="24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>Podróże zagraniczne</w:t>
            </w:r>
          </w:p>
        </w:tc>
        <w:tc>
          <w:tcPr>
            <w:tcW w:w="1418" w:type="dxa"/>
            <w:shd w:val="clear" w:color="auto" w:fill="B8CCE4" w:themeFill="accent1" w:themeFillTint="66"/>
          </w:tcPr>
          <w:p w14:paraId="55E74775" w14:textId="3470D102" w:rsidR="008E5410" w:rsidRPr="00E26E36" w:rsidRDefault="008E5410" w:rsidP="008E5410">
            <w:pPr>
              <w:jc w:val="center"/>
              <w:rPr>
                <w:rFonts w:asciiTheme="majorHAnsi" w:hAnsiTheme="majorHAnsi" w:cstheme="minorHAnsi"/>
                <w:sz w:val="24"/>
                <w:szCs w:val="24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>Podróże krajowe</w:t>
            </w:r>
          </w:p>
        </w:tc>
        <w:tc>
          <w:tcPr>
            <w:tcW w:w="1565" w:type="dxa"/>
            <w:shd w:val="clear" w:color="auto" w:fill="B8CCE4" w:themeFill="accent1" w:themeFillTint="66"/>
          </w:tcPr>
          <w:p w14:paraId="24AD46D2" w14:textId="44160566" w:rsidR="008E5410" w:rsidRPr="00E26E36" w:rsidRDefault="008E5410" w:rsidP="008E5410">
            <w:pPr>
              <w:jc w:val="center"/>
              <w:rPr>
                <w:rFonts w:asciiTheme="majorHAnsi" w:hAnsiTheme="majorHAnsi" w:cstheme="minorHAnsi"/>
                <w:iCs/>
                <w:sz w:val="24"/>
                <w:szCs w:val="24"/>
                <w:lang w:val="es-ES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>Podróże zagraniczne</w:t>
            </w:r>
          </w:p>
        </w:tc>
      </w:tr>
      <w:tr w:rsidR="008E5410" w:rsidRPr="00E26E36" w14:paraId="620B5085" w14:textId="77777777" w:rsidTr="00D5457C">
        <w:trPr>
          <w:jc w:val="center"/>
        </w:trPr>
        <w:tc>
          <w:tcPr>
            <w:tcW w:w="1838" w:type="dxa"/>
          </w:tcPr>
          <w:p w14:paraId="0458AA74" w14:textId="0CC31F9C" w:rsidR="008E5410" w:rsidRPr="00E26E36" w:rsidRDefault="008E5410" w:rsidP="008E5410">
            <w:pPr>
              <w:jc w:val="both"/>
              <w:rPr>
                <w:rFonts w:asciiTheme="majorHAnsi" w:hAnsiTheme="majorHAnsi" w:cstheme="minorHAnsi"/>
                <w:sz w:val="24"/>
                <w:szCs w:val="24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 xml:space="preserve">Liczba podróży 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588FC508" w14:textId="3AE7CF6C" w:rsidR="008E5410" w:rsidRPr="00E26E36" w:rsidRDefault="008E5410" w:rsidP="008E5410">
            <w:pPr>
              <w:jc w:val="both"/>
              <w:rPr>
                <w:rFonts w:asciiTheme="majorHAnsi" w:hAnsiTheme="majorHAnsi" w:cstheme="minorHAnsi"/>
                <w:highlight w:val="lightGray"/>
              </w:rPr>
            </w:pPr>
            <w:r w:rsidRPr="00E26E36">
              <w:rPr>
                <w:rFonts w:asciiTheme="majorHAnsi" w:hAnsiTheme="majorHAnsi" w:cstheme="minorHAnsi"/>
              </w:rPr>
              <w:t>135</w:t>
            </w:r>
            <w:r w:rsidR="00605622" w:rsidRPr="00E26E36">
              <w:rPr>
                <w:rFonts w:asciiTheme="majorHAnsi" w:hAnsiTheme="majorHAnsi" w:cstheme="minorHAnsi"/>
              </w:rPr>
              <w:t xml:space="preserve"> </w:t>
            </w:r>
            <w:r w:rsidRPr="00E26E36">
              <w:rPr>
                <w:rFonts w:asciiTheme="majorHAnsi" w:hAnsiTheme="majorHAnsi" w:cstheme="minorHAnsi"/>
              </w:rPr>
              <w:t>687</w:t>
            </w:r>
            <w:r w:rsidR="00605622" w:rsidRPr="00E26E36">
              <w:rPr>
                <w:rFonts w:asciiTheme="majorHAnsi" w:hAnsiTheme="majorHAnsi" w:cstheme="minorHAnsi"/>
              </w:rPr>
              <w:t xml:space="preserve"> </w:t>
            </w:r>
            <w:r w:rsidRPr="00E26E36">
              <w:rPr>
                <w:rFonts w:asciiTheme="majorHAnsi" w:hAnsiTheme="majorHAnsi" w:cstheme="minorHAnsi"/>
              </w:rPr>
              <w:t>709</w:t>
            </w: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14:paraId="1E86BA25" w14:textId="06385CF0" w:rsidR="008E5410" w:rsidRPr="00E26E36" w:rsidRDefault="00605622" w:rsidP="008E5410">
            <w:pPr>
              <w:jc w:val="both"/>
              <w:rPr>
                <w:rFonts w:asciiTheme="majorHAnsi" w:hAnsiTheme="majorHAnsi" w:cstheme="minorHAnsi"/>
                <w:highlight w:val="lightGray"/>
              </w:rPr>
            </w:pPr>
            <w:r w:rsidRPr="00E26E36">
              <w:rPr>
                <w:rFonts w:asciiTheme="majorHAnsi" w:hAnsiTheme="majorHAnsi" w:cstheme="minorHAnsi"/>
              </w:rPr>
              <w:t>7 205 752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14:paraId="319FE90C" w14:textId="18E31954" w:rsidR="008E5410" w:rsidRPr="00E26E36" w:rsidRDefault="00640E70" w:rsidP="008E5410">
            <w:pPr>
              <w:jc w:val="both"/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>155</w:t>
            </w:r>
            <w:r w:rsidR="00605622" w:rsidRPr="00E26E36">
              <w:rPr>
                <w:rFonts w:asciiTheme="majorHAnsi" w:hAnsiTheme="majorHAnsi" w:cstheme="minorHAnsi"/>
              </w:rPr>
              <w:t xml:space="preserve"> </w:t>
            </w:r>
            <w:r w:rsidRPr="00E26E36">
              <w:rPr>
                <w:rFonts w:asciiTheme="majorHAnsi" w:hAnsiTheme="majorHAnsi" w:cstheme="minorHAnsi"/>
              </w:rPr>
              <w:t>253</w:t>
            </w:r>
            <w:r w:rsidR="00605622" w:rsidRPr="00E26E36">
              <w:rPr>
                <w:rFonts w:asciiTheme="majorHAnsi" w:hAnsiTheme="majorHAnsi" w:cstheme="minorHAnsi"/>
              </w:rPr>
              <w:t xml:space="preserve"> </w:t>
            </w:r>
            <w:r w:rsidRPr="00E26E36">
              <w:rPr>
                <w:rFonts w:asciiTheme="majorHAnsi" w:hAnsiTheme="majorHAnsi" w:cstheme="minorHAnsi"/>
              </w:rPr>
              <w:t>027</w:t>
            </w: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14:paraId="5EBC2F66" w14:textId="52136D83" w:rsidR="008E5410" w:rsidRPr="00E26E36" w:rsidRDefault="00640E70" w:rsidP="008E5410">
            <w:pPr>
              <w:jc w:val="both"/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>16</w:t>
            </w:r>
            <w:r w:rsidR="00605622" w:rsidRPr="00E26E36">
              <w:rPr>
                <w:rFonts w:asciiTheme="majorHAnsi" w:hAnsiTheme="majorHAnsi" w:cstheme="minorHAnsi"/>
              </w:rPr>
              <w:t xml:space="preserve"> </w:t>
            </w:r>
            <w:r w:rsidRPr="00E26E36">
              <w:rPr>
                <w:rFonts w:asciiTheme="majorHAnsi" w:hAnsiTheme="majorHAnsi" w:cstheme="minorHAnsi"/>
              </w:rPr>
              <w:t>135</w:t>
            </w:r>
            <w:r w:rsidR="00605622" w:rsidRPr="00E26E36">
              <w:rPr>
                <w:rFonts w:asciiTheme="majorHAnsi" w:hAnsiTheme="majorHAnsi" w:cstheme="minorHAnsi"/>
              </w:rPr>
              <w:t xml:space="preserve"> </w:t>
            </w:r>
            <w:r w:rsidRPr="00E26E36">
              <w:rPr>
                <w:rFonts w:asciiTheme="majorHAnsi" w:hAnsiTheme="majorHAnsi" w:cstheme="minorHAnsi"/>
              </w:rPr>
              <w:t>111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14:paraId="7473452D" w14:textId="785B6866" w:rsidR="008E5410" w:rsidRPr="00E26E36" w:rsidRDefault="00640E70" w:rsidP="008E5410">
            <w:pPr>
              <w:jc w:val="both"/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>166</w:t>
            </w:r>
            <w:r w:rsidR="00605622" w:rsidRPr="00E26E36">
              <w:rPr>
                <w:rFonts w:asciiTheme="majorHAnsi" w:hAnsiTheme="majorHAnsi" w:cstheme="minorHAnsi"/>
              </w:rPr>
              <w:t xml:space="preserve"> </w:t>
            </w:r>
            <w:r w:rsidRPr="00E26E36">
              <w:rPr>
                <w:rFonts w:asciiTheme="majorHAnsi" w:hAnsiTheme="majorHAnsi" w:cstheme="minorHAnsi"/>
              </w:rPr>
              <w:t>604</w:t>
            </w:r>
            <w:r w:rsidR="00605622" w:rsidRPr="00E26E36">
              <w:rPr>
                <w:rFonts w:asciiTheme="majorHAnsi" w:hAnsiTheme="majorHAnsi" w:cstheme="minorHAnsi"/>
              </w:rPr>
              <w:t xml:space="preserve"> </w:t>
            </w:r>
            <w:r w:rsidRPr="00E26E36">
              <w:rPr>
                <w:rFonts w:asciiTheme="majorHAnsi" w:hAnsiTheme="majorHAnsi" w:cstheme="minorHAnsi"/>
              </w:rPr>
              <w:t>638</w:t>
            </w:r>
          </w:p>
        </w:tc>
        <w:tc>
          <w:tcPr>
            <w:tcW w:w="1565" w:type="dxa"/>
            <w:tcBorders>
              <w:bottom w:val="single" w:sz="4" w:space="0" w:color="auto"/>
            </w:tcBorders>
          </w:tcPr>
          <w:p w14:paraId="0531C97C" w14:textId="0BC630D4" w:rsidR="008E5410" w:rsidRPr="00E26E36" w:rsidRDefault="00640E70" w:rsidP="008E5410">
            <w:pPr>
              <w:jc w:val="both"/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>19</w:t>
            </w:r>
            <w:r w:rsidR="00605622" w:rsidRPr="00E26E36">
              <w:rPr>
                <w:rFonts w:asciiTheme="majorHAnsi" w:hAnsiTheme="majorHAnsi" w:cstheme="minorHAnsi"/>
              </w:rPr>
              <w:t xml:space="preserve"> </w:t>
            </w:r>
            <w:r w:rsidRPr="00E26E36">
              <w:rPr>
                <w:rFonts w:asciiTheme="majorHAnsi" w:hAnsiTheme="majorHAnsi" w:cstheme="minorHAnsi"/>
              </w:rPr>
              <w:t>290</w:t>
            </w:r>
            <w:r w:rsidR="00605622" w:rsidRPr="00E26E36">
              <w:rPr>
                <w:rFonts w:asciiTheme="majorHAnsi" w:hAnsiTheme="majorHAnsi" w:cstheme="minorHAnsi"/>
              </w:rPr>
              <w:t xml:space="preserve"> </w:t>
            </w:r>
            <w:r w:rsidRPr="00E26E36">
              <w:rPr>
                <w:rFonts w:asciiTheme="majorHAnsi" w:hAnsiTheme="majorHAnsi" w:cstheme="minorHAnsi"/>
              </w:rPr>
              <w:t>525</w:t>
            </w:r>
          </w:p>
        </w:tc>
      </w:tr>
      <w:tr w:rsidR="008E5410" w:rsidRPr="00E26E36" w14:paraId="164D4A49" w14:textId="77777777" w:rsidTr="00D5457C">
        <w:trPr>
          <w:trHeight w:val="898"/>
          <w:jc w:val="center"/>
        </w:trPr>
        <w:tc>
          <w:tcPr>
            <w:tcW w:w="1838" w:type="dxa"/>
            <w:tcBorders>
              <w:right w:val="single" w:sz="4" w:space="0" w:color="auto"/>
            </w:tcBorders>
          </w:tcPr>
          <w:p w14:paraId="7E73C1CA" w14:textId="3F7CD72D" w:rsidR="008E5410" w:rsidRPr="00E26E36" w:rsidRDefault="008E5410" w:rsidP="008E5410">
            <w:pPr>
              <w:jc w:val="both"/>
              <w:rPr>
                <w:rFonts w:asciiTheme="majorHAnsi" w:hAnsiTheme="majorHAnsi" w:cstheme="minorHAnsi"/>
                <w:sz w:val="24"/>
                <w:szCs w:val="24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>Liczba podróży RAZEM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39DE6343" w14:textId="01D835F6" w:rsidR="008E5410" w:rsidRPr="00E26E36" w:rsidRDefault="00640E70" w:rsidP="00640E70">
            <w:pPr>
              <w:jc w:val="center"/>
              <w:rPr>
                <w:rFonts w:asciiTheme="majorHAnsi" w:hAnsiTheme="majorHAnsi" w:cstheme="minorHAnsi"/>
                <w:highlight w:val="lightGray"/>
              </w:rPr>
            </w:pPr>
            <w:r w:rsidRPr="00E26E36">
              <w:rPr>
                <w:rFonts w:asciiTheme="majorHAnsi" w:hAnsiTheme="majorHAnsi" w:cstheme="minorHAnsi"/>
              </w:rPr>
              <w:t xml:space="preserve">      142</w:t>
            </w:r>
            <w:r w:rsidR="00605622" w:rsidRPr="00E26E36">
              <w:rPr>
                <w:rFonts w:asciiTheme="majorHAnsi" w:hAnsiTheme="majorHAnsi" w:cstheme="minorHAnsi"/>
              </w:rPr>
              <w:t xml:space="preserve"> </w:t>
            </w:r>
            <w:r w:rsidRPr="00E26E36">
              <w:rPr>
                <w:rFonts w:asciiTheme="majorHAnsi" w:hAnsiTheme="majorHAnsi" w:cstheme="minorHAnsi"/>
              </w:rPr>
              <w:t>893</w:t>
            </w:r>
            <w:r w:rsidR="00605622" w:rsidRPr="00E26E36">
              <w:rPr>
                <w:rFonts w:asciiTheme="majorHAnsi" w:hAnsiTheme="majorHAnsi" w:cstheme="minorHAnsi"/>
              </w:rPr>
              <w:t xml:space="preserve"> </w:t>
            </w:r>
            <w:r w:rsidRPr="00E26E36">
              <w:rPr>
                <w:rFonts w:asciiTheme="majorHAnsi" w:hAnsiTheme="majorHAnsi" w:cstheme="minorHAnsi"/>
              </w:rPr>
              <w:t>461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392C501" w14:textId="768F95F8" w:rsidR="008E5410" w:rsidRPr="00E26E36" w:rsidRDefault="008E5410" w:rsidP="008E5410">
            <w:pPr>
              <w:jc w:val="both"/>
              <w:rPr>
                <w:rFonts w:asciiTheme="majorHAnsi" w:hAnsiTheme="majorHAnsi" w:cstheme="minorHAnsi"/>
                <w:highlight w:val="lightGray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41DC7889" w14:textId="77777777" w:rsidR="00640E70" w:rsidRPr="00E26E36" w:rsidRDefault="00640E70" w:rsidP="00640E70">
            <w:pPr>
              <w:rPr>
                <w:rFonts w:asciiTheme="majorHAnsi" w:hAnsiTheme="majorHAnsi" w:cstheme="minorHAnsi"/>
              </w:rPr>
            </w:pPr>
          </w:p>
          <w:p w14:paraId="509C6BAA" w14:textId="12BCB118" w:rsidR="008E5410" w:rsidRPr="00E26E36" w:rsidRDefault="00640E70" w:rsidP="00640E70">
            <w:pPr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>171</w:t>
            </w:r>
            <w:r w:rsidR="00605622" w:rsidRPr="00E26E36">
              <w:rPr>
                <w:rFonts w:asciiTheme="majorHAnsi" w:hAnsiTheme="majorHAnsi" w:cstheme="minorHAnsi"/>
              </w:rPr>
              <w:t xml:space="preserve"> </w:t>
            </w:r>
            <w:r w:rsidRPr="00E26E36">
              <w:rPr>
                <w:rFonts w:asciiTheme="majorHAnsi" w:hAnsiTheme="majorHAnsi" w:cstheme="minorHAnsi"/>
              </w:rPr>
              <w:t>388</w:t>
            </w:r>
            <w:r w:rsidR="00605622" w:rsidRPr="00E26E36">
              <w:rPr>
                <w:rFonts w:asciiTheme="majorHAnsi" w:hAnsiTheme="majorHAnsi" w:cstheme="minorHAnsi"/>
              </w:rPr>
              <w:t xml:space="preserve"> </w:t>
            </w:r>
            <w:r w:rsidRPr="00E26E36">
              <w:rPr>
                <w:rFonts w:asciiTheme="majorHAnsi" w:hAnsiTheme="majorHAnsi" w:cstheme="minorHAnsi"/>
              </w:rPr>
              <w:t>138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BDB2A5B" w14:textId="116D3B88" w:rsidR="008E5410" w:rsidRPr="00E26E36" w:rsidRDefault="008E5410" w:rsidP="008E5410">
            <w:pPr>
              <w:jc w:val="both"/>
              <w:rPr>
                <w:rFonts w:asciiTheme="majorHAnsi" w:hAnsiTheme="majorHAnsi" w:cstheme="minorHAnsi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41F4B77B" w14:textId="10A19D0D" w:rsidR="008E5410" w:rsidRPr="00E26E36" w:rsidRDefault="00640E70" w:rsidP="00D5457C">
            <w:pPr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>185</w:t>
            </w:r>
            <w:r w:rsidR="00605622" w:rsidRPr="00E26E36">
              <w:rPr>
                <w:rFonts w:asciiTheme="majorHAnsi" w:hAnsiTheme="majorHAnsi" w:cstheme="minorHAnsi"/>
              </w:rPr>
              <w:t xml:space="preserve"> </w:t>
            </w:r>
            <w:r w:rsidRPr="00E26E36">
              <w:rPr>
                <w:rFonts w:asciiTheme="majorHAnsi" w:hAnsiTheme="majorHAnsi" w:cstheme="minorHAnsi"/>
              </w:rPr>
              <w:t>895</w:t>
            </w:r>
            <w:r w:rsidR="00605622" w:rsidRPr="00E26E36">
              <w:rPr>
                <w:rFonts w:asciiTheme="majorHAnsi" w:hAnsiTheme="majorHAnsi" w:cstheme="minorHAnsi"/>
              </w:rPr>
              <w:t xml:space="preserve"> </w:t>
            </w:r>
            <w:r w:rsidRPr="00E26E36">
              <w:rPr>
                <w:rFonts w:asciiTheme="majorHAnsi" w:hAnsiTheme="majorHAnsi" w:cstheme="minorHAnsi"/>
              </w:rPr>
              <w:t>163</w:t>
            </w:r>
          </w:p>
        </w:tc>
        <w:tc>
          <w:tcPr>
            <w:tcW w:w="15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42FBC07" w14:textId="5131249F" w:rsidR="008E5410" w:rsidRPr="00E26E36" w:rsidRDefault="008E5410" w:rsidP="008E5410">
            <w:pPr>
              <w:jc w:val="both"/>
              <w:rPr>
                <w:rFonts w:asciiTheme="majorHAnsi" w:hAnsiTheme="majorHAnsi" w:cstheme="minorHAnsi"/>
              </w:rPr>
            </w:pPr>
          </w:p>
        </w:tc>
      </w:tr>
      <w:tr w:rsidR="008E5410" w:rsidRPr="00E26E36" w14:paraId="54EE7D90" w14:textId="77777777" w:rsidTr="00D5457C">
        <w:trPr>
          <w:jc w:val="center"/>
        </w:trPr>
        <w:tc>
          <w:tcPr>
            <w:tcW w:w="1838" w:type="dxa"/>
          </w:tcPr>
          <w:p w14:paraId="2E27A205" w14:textId="1D98985C" w:rsidR="008E5410" w:rsidRPr="00E26E36" w:rsidRDefault="008E5410" w:rsidP="008E5410">
            <w:pPr>
              <w:jc w:val="both"/>
              <w:rPr>
                <w:rFonts w:asciiTheme="majorHAnsi" w:hAnsiTheme="majorHAnsi" w:cstheme="minorHAnsi"/>
                <w:sz w:val="24"/>
                <w:szCs w:val="24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>Długość podróży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417F68F1" w14:textId="6C51E4DB" w:rsidR="008E5410" w:rsidRPr="00E26E36" w:rsidRDefault="00D5457C" w:rsidP="008E5410">
            <w:pPr>
              <w:jc w:val="both"/>
              <w:rPr>
                <w:rFonts w:asciiTheme="majorHAnsi" w:hAnsiTheme="majorHAnsi" w:cstheme="minorHAnsi"/>
                <w:highlight w:val="lightGray"/>
              </w:rPr>
            </w:pPr>
            <w:r w:rsidRPr="00E26E36">
              <w:rPr>
                <w:rFonts w:asciiTheme="majorHAnsi" w:hAnsiTheme="majorHAnsi" w:cstheme="minorHAnsi"/>
              </w:rPr>
              <w:t>4,11</w:t>
            </w:r>
          </w:p>
        </w:tc>
        <w:tc>
          <w:tcPr>
            <w:tcW w:w="1559" w:type="dxa"/>
            <w:tcBorders>
              <w:top w:val="single" w:sz="4" w:space="0" w:color="auto"/>
            </w:tcBorders>
          </w:tcPr>
          <w:p w14:paraId="4FE9B832" w14:textId="24BBF65C" w:rsidR="008E5410" w:rsidRPr="00E26E36" w:rsidRDefault="00D5457C" w:rsidP="008E5410">
            <w:pPr>
              <w:jc w:val="both"/>
              <w:rPr>
                <w:rFonts w:asciiTheme="majorHAnsi" w:hAnsiTheme="majorHAnsi" w:cstheme="minorHAnsi"/>
                <w:highlight w:val="lightGray"/>
              </w:rPr>
            </w:pPr>
            <w:r w:rsidRPr="00E26E36">
              <w:rPr>
                <w:rFonts w:asciiTheme="majorHAnsi" w:hAnsiTheme="majorHAnsi" w:cstheme="minorHAnsi"/>
              </w:rPr>
              <w:t>9,56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14:paraId="544C3D6A" w14:textId="22FBC310" w:rsidR="008E5410" w:rsidRPr="00E26E36" w:rsidRDefault="00D5457C" w:rsidP="008E5410">
            <w:pPr>
              <w:jc w:val="both"/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>3,92</w:t>
            </w:r>
          </w:p>
        </w:tc>
        <w:tc>
          <w:tcPr>
            <w:tcW w:w="1559" w:type="dxa"/>
            <w:tcBorders>
              <w:top w:val="single" w:sz="4" w:space="0" w:color="auto"/>
            </w:tcBorders>
          </w:tcPr>
          <w:p w14:paraId="0BDCF0E4" w14:textId="29875BDF" w:rsidR="008E5410" w:rsidRPr="00E26E36" w:rsidRDefault="00D5457C" w:rsidP="008E5410">
            <w:pPr>
              <w:jc w:val="both"/>
              <w:rPr>
                <w:rFonts w:asciiTheme="majorHAnsi" w:hAnsiTheme="majorHAnsi" w:cstheme="minorHAnsi"/>
                <w:iCs/>
              </w:rPr>
            </w:pPr>
            <w:r w:rsidRPr="00E26E36">
              <w:rPr>
                <w:rFonts w:asciiTheme="majorHAnsi" w:hAnsiTheme="majorHAnsi" w:cstheme="minorHAnsi"/>
                <w:iCs/>
              </w:rPr>
              <w:t>8,53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14:paraId="36120517" w14:textId="77AB9409" w:rsidR="008E5410" w:rsidRPr="00E26E36" w:rsidRDefault="00D5457C" w:rsidP="008E5410">
            <w:pPr>
              <w:jc w:val="both"/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>3,86</w:t>
            </w:r>
          </w:p>
        </w:tc>
        <w:tc>
          <w:tcPr>
            <w:tcW w:w="1565" w:type="dxa"/>
            <w:tcBorders>
              <w:top w:val="single" w:sz="4" w:space="0" w:color="auto"/>
            </w:tcBorders>
          </w:tcPr>
          <w:p w14:paraId="6C5A07EA" w14:textId="53D7E772" w:rsidR="008E5410" w:rsidRPr="00E26E36" w:rsidRDefault="00D5457C" w:rsidP="008E5410">
            <w:pPr>
              <w:jc w:val="both"/>
              <w:rPr>
                <w:rFonts w:asciiTheme="majorHAnsi" w:hAnsiTheme="majorHAnsi" w:cstheme="minorHAnsi"/>
                <w:iCs/>
                <w:highlight w:val="green"/>
              </w:rPr>
            </w:pPr>
            <w:r w:rsidRPr="00E26E36">
              <w:rPr>
                <w:rFonts w:asciiTheme="majorHAnsi" w:hAnsiTheme="majorHAnsi" w:cstheme="minorHAnsi"/>
                <w:iCs/>
              </w:rPr>
              <w:t>8,21</w:t>
            </w:r>
          </w:p>
        </w:tc>
      </w:tr>
      <w:tr w:rsidR="008E5410" w:rsidRPr="00E26E36" w14:paraId="7B527BD8" w14:textId="77777777" w:rsidTr="00D5457C">
        <w:trPr>
          <w:jc w:val="center"/>
        </w:trPr>
        <w:tc>
          <w:tcPr>
            <w:tcW w:w="1838" w:type="dxa"/>
          </w:tcPr>
          <w:p w14:paraId="5C53EA55" w14:textId="5B5B15D8" w:rsidR="008E5410" w:rsidRPr="00E26E36" w:rsidRDefault="008E5410" w:rsidP="008E5410">
            <w:pPr>
              <w:jc w:val="both"/>
              <w:rPr>
                <w:rFonts w:asciiTheme="majorHAnsi" w:hAnsiTheme="majorHAnsi" w:cstheme="minorHAnsi"/>
                <w:sz w:val="24"/>
                <w:szCs w:val="24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>Liczba noclegów</w:t>
            </w:r>
          </w:p>
        </w:tc>
        <w:tc>
          <w:tcPr>
            <w:tcW w:w="1701" w:type="dxa"/>
          </w:tcPr>
          <w:p w14:paraId="1A51A3BC" w14:textId="3B720836" w:rsidR="008E5410" w:rsidRPr="00E26E36" w:rsidRDefault="00D5457C" w:rsidP="008E5410">
            <w:pPr>
              <w:jc w:val="both"/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>557</w:t>
            </w:r>
            <w:r w:rsidR="00605622" w:rsidRPr="00E26E36">
              <w:rPr>
                <w:rFonts w:asciiTheme="majorHAnsi" w:hAnsiTheme="majorHAnsi" w:cstheme="minorHAnsi"/>
              </w:rPr>
              <w:t xml:space="preserve"> </w:t>
            </w:r>
            <w:r w:rsidRPr="00E26E36">
              <w:rPr>
                <w:rFonts w:asciiTheme="majorHAnsi" w:hAnsiTheme="majorHAnsi" w:cstheme="minorHAnsi"/>
              </w:rPr>
              <w:t>278</w:t>
            </w:r>
            <w:r w:rsidR="00605622" w:rsidRPr="00E26E36">
              <w:rPr>
                <w:rFonts w:asciiTheme="majorHAnsi" w:hAnsiTheme="majorHAnsi" w:cstheme="minorHAnsi"/>
              </w:rPr>
              <w:t xml:space="preserve"> </w:t>
            </w:r>
            <w:r w:rsidRPr="00E26E36">
              <w:rPr>
                <w:rFonts w:asciiTheme="majorHAnsi" w:hAnsiTheme="majorHAnsi" w:cstheme="minorHAnsi"/>
              </w:rPr>
              <w:t>462</w:t>
            </w:r>
          </w:p>
        </w:tc>
        <w:tc>
          <w:tcPr>
            <w:tcW w:w="1559" w:type="dxa"/>
          </w:tcPr>
          <w:p w14:paraId="49032981" w14:textId="30F49A75" w:rsidR="008E5410" w:rsidRPr="00E26E36" w:rsidRDefault="00D5457C" w:rsidP="008E5410">
            <w:pPr>
              <w:jc w:val="both"/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>68</w:t>
            </w:r>
            <w:r w:rsidR="00605622" w:rsidRPr="00E26E36">
              <w:rPr>
                <w:rFonts w:asciiTheme="majorHAnsi" w:hAnsiTheme="majorHAnsi" w:cstheme="minorHAnsi"/>
              </w:rPr>
              <w:t xml:space="preserve"> </w:t>
            </w:r>
            <w:r w:rsidRPr="00E26E36">
              <w:rPr>
                <w:rFonts w:asciiTheme="majorHAnsi" w:hAnsiTheme="majorHAnsi" w:cstheme="minorHAnsi"/>
              </w:rPr>
              <w:t>893</w:t>
            </w:r>
            <w:r w:rsidR="00605622" w:rsidRPr="00E26E36">
              <w:rPr>
                <w:rFonts w:asciiTheme="majorHAnsi" w:hAnsiTheme="majorHAnsi" w:cstheme="minorHAnsi"/>
              </w:rPr>
              <w:t xml:space="preserve"> </w:t>
            </w:r>
            <w:r w:rsidRPr="00E26E36">
              <w:rPr>
                <w:rFonts w:asciiTheme="majorHAnsi" w:hAnsiTheme="majorHAnsi" w:cstheme="minorHAnsi"/>
              </w:rPr>
              <w:t>.926</w:t>
            </w:r>
          </w:p>
        </w:tc>
        <w:tc>
          <w:tcPr>
            <w:tcW w:w="1418" w:type="dxa"/>
          </w:tcPr>
          <w:p w14:paraId="195C1B46" w14:textId="757CC6DA" w:rsidR="008E5410" w:rsidRPr="00E26E36" w:rsidRDefault="00D5457C" w:rsidP="008E5410">
            <w:pPr>
              <w:jc w:val="both"/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  <w:lang w:val="es-ES"/>
              </w:rPr>
              <w:t>608.235.505</w:t>
            </w:r>
          </w:p>
        </w:tc>
        <w:tc>
          <w:tcPr>
            <w:tcW w:w="1559" w:type="dxa"/>
          </w:tcPr>
          <w:p w14:paraId="7D8F04FF" w14:textId="65672175" w:rsidR="008E5410" w:rsidRPr="00E26E36" w:rsidRDefault="00D5457C" w:rsidP="008E5410">
            <w:pPr>
              <w:jc w:val="both"/>
              <w:rPr>
                <w:rFonts w:asciiTheme="majorHAnsi" w:hAnsiTheme="majorHAnsi" w:cstheme="minorHAnsi"/>
                <w:iCs/>
                <w:highlight w:val="green"/>
              </w:rPr>
            </w:pPr>
            <w:r w:rsidRPr="00E26E36">
              <w:rPr>
                <w:rFonts w:asciiTheme="majorHAnsi" w:hAnsiTheme="majorHAnsi" w:cstheme="minorHAnsi"/>
                <w:iCs/>
              </w:rPr>
              <w:t>137.586.355</w:t>
            </w:r>
          </w:p>
        </w:tc>
        <w:tc>
          <w:tcPr>
            <w:tcW w:w="1418" w:type="dxa"/>
          </w:tcPr>
          <w:p w14:paraId="3ED5E2BF" w14:textId="54867571" w:rsidR="008E5410" w:rsidRPr="00E26E36" w:rsidRDefault="00D5457C" w:rsidP="008E5410">
            <w:pPr>
              <w:jc w:val="both"/>
              <w:rPr>
                <w:rFonts w:asciiTheme="majorHAnsi" w:hAnsiTheme="majorHAnsi" w:cstheme="minorHAnsi"/>
                <w:lang w:val="es-ES"/>
              </w:rPr>
            </w:pPr>
            <w:r w:rsidRPr="00E26E36">
              <w:rPr>
                <w:rFonts w:asciiTheme="majorHAnsi" w:hAnsiTheme="majorHAnsi" w:cstheme="minorHAnsi"/>
                <w:lang w:val="es-ES"/>
              </w:rPr>
              <w:t>643.629.048</w:t>
            </w:r>
          </w:p>
        </w:tc>
        <w:tc>
          <w:tcPr>
            <w:tcW w:w="1565" w:type="dxa"/>
          </w:tcPr>
          <w:p w14:paraId="2E6888BD" w14:textId="7282B84C" w:rsidR="008E5410" w:rsidRPr="00E26E36" w:rsidRDefault="00D5457C" w:rsidP="008E5410">
            <w:pPr>
              <w:jc w:val="both"/>
              <w:rPr>
                <w:rFonts w:asciiTheme="majorHAnsi" w:hAnsiTheme="majorHAnsi" w:cstheme="minorHAnsi"/>
                <w:iCs/>
                <w:highlight w:val="green"/>
              </w:rPr>
            </w:pPr>
            <w:r w:rsidRPr="00E26E36">
              <w:rPr>
                <w:rFonts w:asciiTheme="majorHAnsi" w:hAnsiTheme="majorHAnsi" w:cstheme="minorHAnsi"/>
                <w:iCs/>
              </w:rPr>
              <w:t>240.473.683</w:t>
            </w:r>
          </w:p>
        </w:tc>
      </w:tr>
      <w:tr w:rsidR="008E5410" w:rsidRPr="00E26E36" w14:paraId="79C3E5CB" w14:textId="77777777" w:rsidTr="00D5457C">
        <w:trPr>
          <w:jc w:val="center"/>
        </w:trPr>
        <w:tc>
          <w:tcPr>
            <w:tcW w:w="1838" w:type="dxa"/>
          </w:tcPr>
          <w:p w14:paraId="26660EB9" w14:textId="5810E8F8" w:rsidR="008E5410" w:rsidRPr="00E26E36" w:rsidRDefault="008E5410" w:rsidP="008E5410">
            <w:pPr>
              <w:jc w:val="both"/>
              <w:rPr>
                <w:rFonts w:asciiTheme="majorHAnsi" w:hAnsiTheme="majorHAnsi" w:cstheme="minorHAnsi"/>
                <w:sz w:val="24"/>
                <w:szCs w:val="24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>Wydatki ogółem</w:t>
            </w:r>
            <w:r w:rsidR="003E0733" w:rsidRPr="00E26E36">
              <w:rPr>
                <w:rFonts w:asciiTheme="majorHAnsi" w:hAnsiTheme="majorHAnsi" w:cstheme="minorHAnsi"/>
                <w:sz w:val="24"/>
                <w:szCs w:val="24"/>
              </w:rPr>
              <w:t xml:space="preserve"> (EUR)</w:t>
            </w:r>
          </w:p>
        </w:tc>
        <w:tc>
          <w:tcPr>
            <w:tcW w:w="1701" w:type="dxa"/>
          </w:tcPr>
          <w:p w14:paraId="344F8F6C" w14:textId="47B86F85" w:rsidR="008E5410" w:rsidRPr="00E26E36" w:rsidRDefault="00605622" w:rsidP="008E5410">
            <w:pPr>
              <w:jc w:val="both"/>
              <w:rPr>
                <w:rFonts w:asciiTheme="majorHAnsi" w:hAnsiTheme="majorHAnsi" w:cstheme="minorHAnsi"/>
                <w:highlight w:val="lightGray"/>
              </w:rPr>
            </w:pPr>
            <w:r w:rsidRPr="00E26E36">
              <w:rPr>
                <w:rFonts w:asciiTheme="majorHAnsi" w:hAnsiTheme="majorHAnsi" w:cstheme="minorHAnsi"/>
              </w:rPr>
              <w:t>27 108 953</w:t>
            </w:r>
          </w:p>
        </w:tc>
        <w:tc>
          <w:tcPr>
            <w:tcW w:w="1559" w:type="dxa"/>
          </w:tcPr>
          <w:p w14:paraId="6B3DEF42" w14:textId="1652AD78" w:rsidR="008E5410" w:rsidRPr="00E26E36" w:rsidRDefault="00605622" w:rsidP="008E5410">
            <w:pPr>
              <w:jc w:val="both"/>
              <w:rPr>
                <w:rFonts w:asciiTheme="majorHAnsi" w:hAnsiTheme="majorHAnsi" w:cstheme="minorHAnsi"/>
                <w:highlight w:val="lightGray"/>
              </w:rPr>
            </w:pPr>
            <w:r w:rsidRPr="00E26E36">
              <w:rPr>
                <w:rFonts w:asciiTheme="majorHAnsi" w:hAnsiTheme="majorHAnsi" w:cstheme="minorHAnsi"/>
              </w:rPr>
              <w:t>5 411 731</w:t>
            </w:r>
          </w:p>
        </w:tc>
        <w:tc>
          <w:tcPr>
            <w:tcW w:w="1418" w:type="dxa"/>
          </w:tcPr>
          <w:p w14:paraId="4210ACB0" w14:textId="2554E1CB" w:rsidR="008E5410" w:rsidRPr="00E26E36" w:rsidRDefault="00605622" w:rsidP="008E5410">
            <w:pPr>
              <w:jc w:val="both"/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>35 431 861</w:t>
            </w:r>
          </w:p>
        </w:tc>
        <w:tc>
          <w:tcPr>
            <w:tcW w:w="1559" w:type="dxa"/>
          </w:tcPr>
          <w:p w14:paraId="14BDC391" w14:textId="63AD5536" w:rsidR="008E5410" w:rsidRPr="00E26E36" w:rsidRDefault="00605622" w:rsidP="008E5410">
            <w:pPr>
              <w:jc w:val="both"/>
              <w:rPr>
                <w:rFonts w:asciiTheme="majorHAnsi" w:hAnsiTheme="majorHAnsi" w:cstheme="minorHAnsi"/>
                <w:iCs/>
              </w:rPr>
            </w:pPr>
            <w:r w:rsidRPr="00E26E36">
              <w:rPr>
                <w:rFonts w:asciiTheme="majorHAnsi" w:hAnsiTheme="majorHAnsi" w:cstheme="minorHAnsi"/>
                <w:iCs/>
              </w:rPr>
              <w:t>14 860 148</w:t>
            </w:r>
          </w:p>
        </w:tc>
        <w:tc>
          <w:tcPr>
            <w:tcW w:w="1418" w:type="dxa"/>
          </w:tcPr>
          <w:p w14:paraId="4F044D2B" w14:textId="40206246" w:rsidR="008E5410" w:rsidRPr="00E26E36" w:rsidRDefault="00605622" w:rsidP="008E5410">
            <w:pPr>
              <w:jc w:val="both"/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>39 698 362</w:t>
            </w:r>
          </w:p>
        </w:tc>
        <w:tc>
          <w:tcPr>
            <w:tcW w:w="1565" w:type="dxa"/>
          </w:tcPr>
          <w:p w14:paraId="73114D00" w14:textId="1C958D63" w:rsidR="008E5410" w:rsidRPr="00E26E36" w:rsidRDefault="00605622" w:rsidP="008E5410">
            <w:pPr>
              <w:jc w:val="both"/>
              <w:rPr>
                <w:rFonts w:asciiTheme="majorHAnsi" w:hAnsiTheme="majorHAnsi" w:cstheme="minorHAnsi"/>
                <w:iCs/>
              </w:rPr>
            </w:pPr>
            <w:r w:rsidRPr="00E26E36">
              <w:rPr>
                <w:rFonts w:asciiTheme="majorHAnsi" w:hAnsiTheme="majorHAnsi" w:cstheme="minorHAnsi"/>
                <w:iCs/>
              </w:rPr>
              <w:t>19 051 663</w:t>
            </w:r>
          </w:p>
        </w:tc>
      </w:tr>
      <w:tr w:rsidR="008E5410" w:rsidRPr="00E26E36" w14:paraId="625D0A7B" w14:textId="77777777" w:rsidTr="00D5457C">
        <w:trPr>
          <w:jc w:val="center"/>
        </w:trPr>
        <w:tc>
          <w:tcPr>
            <w:tcW w:w="1838" w:type="dxa"/>
          </w:tcPr>
          <w:p w14:paraId="6B53930E" w14:textId="427CF1B8" w:rsidR="008E5410" w:rsidRPr="00E26E36" w:rsidRDefault="008E5410" w:rsidP="008E5410">
            <w:pPr>
              <w:jc w:val="both"/>
              <w:rPr>
                <w:rFonts w:asciiTheme="majorHAnsi" w:hAnsiTheme="majorHAnsi" w:cstheme="minorHAnsi"/>
                <w:sz w:val="24"/>
                <w:szCs w:val="24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>Wydatki na osobę</w:t>
            </w:r>
            <w:r w:rsidR="003E0733" w:rsidRPr="00E26E36">
              <w:rPr>
                <w:rFonts w:asciiTheme="majorHAnsi" w:hAnsiTheme="majorHAnsi" w:cstheme="minorHAnsi"/>
                <w:sz w:val="24"/>
                <w:szCs w:val="24"/>
              </w:rPr>
              <w:t xml:space="preserve"> (EUR)</w:t>
            </w:r>
          </w:p>
        </w:tc>
        <w:tc>
          <w:tcPr>
            <w:tcW w:w="1701" w:type="dxa"/>
          </w:tcPr>
          <w:p w14:paraId="003D7919" w14:textId="58E81B35" w:rsidR="008E5410" w:rsidRPr="00E26E36" w:rsidRDefault="00605622" w:rsidP="008E5410">
            <w:pPr>
              <w:jc w:val="both"/>
              <w:rPr>
                <w:rFonts w:asciiTheme="majorHAnsi" w:hAnsiTheme="majorHAnsi" w:cstheme="minorHAnsi"/>
                <w:highlight w:val="lightGray"/>
              </w:rPr>
            </w:pPr>
            <w:r w:rsidRPr="00E26E36">
              <w:rPr>
                <w:rFonts w:asciiTheme="majorHAnsi" w:hAnsiTheme="majorHAnsi" w:cstheme="minorHAnsi"/>
              </w:rPr>
              <w:t>199,79</w:t>
            </w:r>
          </w:p>
        </w:tc>
        <w:tc>
          <w:tcPr>
            <w:tcW w:w="1559" w:type="dxa"/>
          </w:tcPr>
          <w:p w14:paraId="515B750B" w14:textId="5B68A0D6" w:rsidR="008E5410" w:rsidRPr="00E26E36" w:rsidRDefault="00605622" w:rsidP="008E5410">
            <w:pPr>
              <w:jc w:val="both"/>
              <w:rPr>
                <w:rFonts w:asciiTheme="majorHAnsi" w:hAnsiTheme="majorHAnsi" w:cstheme="minorHAnsi"/>
                <w:highlight w:val="lightGray"/>
              </w:rPr>
            </w:pPr>
            <w:r w:rsidRPr="00E26E36">
              <w:rPr>
                <w:rFonts w:asciiTheme="majorHAnsi" w:hAnsiTheme="majorHAnsi" w:cstheme="minorHAnsi"/>
                <w:iCs/>
              </w:rPr>
              <w:t>751,03</w:t>
            </w:r>
          </w:p>
        </w:tc>
        <w:tc>
          <w:tcPr>
            <w:tcW w:w="1418" w:type="dxa"/>
          </w:tcPr>
          <w:p w14:paraId="3CA61358" w14:textId="229DEA5A" w:rsidR="008E5410" w:rsidRPr="00E26E36" w:rsidRDefault="00605622" w:rsidP="008E5410">
            <w:pPr>
              <w:jc w:val="both"/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>228,22</w:t>
            </w:r>
          </w:p>
        </w:tc>
        <w:tc>
          <w:tcPr>
            <w:tcW w:w="1559" w:type="dxa"/>
          </w:tcPr>
          <w:p w14:paraId="4A40F1DB" w14:textId="0F13E480" w:rsidR="008E5410" w:rsidRPr="00E26E36" w:rsidRDefault="00605622" w:rsidP="008E5410">
            <w:pPr>
              <w:jc w:val="both"/>
              <w:rPr>
                <w:rFonts w:asciiTheme="majorHAnsi" w:hAnsiTheme="majorHAnsi" w:cstheme="minorHAnsi"/>
                <w:iCs/>
              </w:rPr>
            </w:pPr>
            <w:r w:rsidRPr="00E26E36">
              <w:rPr>
                <w:rFonts w:asciiTheme="majorHAnsi" w:hAnsiTheme="majorHAnsi" w:cstheme="minorHAnsi"/>
                <w:iCs/>
              </w:rPr>
              <w:t>920,99</w:t>
            </w:r>
          </w:p>
        </w:tc>
        <w:tc>
          <w:tcPr>
            <w:tcW w:w="1418" w:type="dxa"/>
          </w:tcPr>
          <w:p w14:paraId="388B4510" w14:textId="4D293D17" w:rsidR="008E5410" w:rsidRPr="00E26E36" w:rsidRDefault="00605622" w:rsidP="008E5410">
            <w:pPr>
              <w:jc w:val="both"/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>238,28</w:t>
            </w:r>
          </w:p>
        </w:tc>
        <w:tc>
          <w:tcPr>
            <w:tcW w:w="1565" w:type="dxa"/>
          </w:tcPr>
          <w:p w14:paraId="51E53CDF" w14:textId="1EA1FA58" w:rsidR="008E5410" w:rsidRPr="00E26E36" w:rsidRDefault="00605622" w:rsidP="008E5410">
            <w:pPr>
              <w:jc w:val="both"/>
              <w:rPr>
                <w:rFonts w:asciiTheme="majorHAnsi" w:hAnsiTheme="majorHAnsi" w:cstheme="minorHAnsi"/>
                <w:iCs/>
              </w:rPr>
            </w:pPr>
            <w:r w:rsidRPr="00E26E36">
              <w:rPr>
                <w:rFonts w:asciiTheme="majorHAnsi" w:hAnsiTheme="majorHAnsi" w:cstheme="minorHAnsi"/>
                <w:iCs/>
              </w:rPr>
              <w:t>987,62</w:t>
            </w:r>
          </w:p>
        </w:tc>
      </w:tr>
      <w:tr w:rsidR="008E5410" w:rsidRPr="00E26E36" w14:paraId="5FBA535E" w14:textId="77777777" w:rsidTr="00D5457C">
        <w:trPr>
          <w:jc w:val="center"/>
        </w:trPr>
        <w:tc>
          <w:tcPr>
            <w:tcW w:w="1838" w:type="dxa"/>
          </w:tcPr>
          <w:p w14:paraId="47296C1C" w14:textId="3B7F8DC1" w:rsidR="008E5410" w:rsidRPr="00E26E36" w:rsidRDefault="008E5410" w:rsidP="008E5410">
            <w:pPr>
              <w:jc w:val="both"/>
              <w:rPr>
                <w:rFonts w:asciiTheme="majorHAnsi" w:hAnsiTheme="majorHAnsi" w:cstheme="minorHAnsi"/>
                <w:sz w:val="24"/>
                <w:szCs w:val="24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>Wydatki dzienne</w:t>
            </w:r>
            <w:r w:rsidR="003E0733" w:rsidRPr="00E26E36">
              <w:rPr>
                <w:rFonts w:asciiTheme="majorHAnsi" w:hAnsiTheme="majorHAnsi" w:cstheme="minorHAnsi"/>
                <w:sz w:val="24"/>
                <w:szCs w:val="24"/>
              </w:rPr>
              <w:t xml:space="preserve"> na osobę (EUR)</w:t>
            </w:r>
          </w:p>
        </w:tc>
        <w:tc>
          <w:tcPr>
            <w:tcW w:w="1701" w:type="dxa"/>
          </w:tcPr>
          <w:p w14:paraId="1B2552E1" w14:textId="268CF64D" w:rsidR="008E5410" w:rsidRPr="00E26E36" w:rsidRDefault="003E0733" w:rsidP="008E5410">
            <w:pPr>
              <w:jc w:val="both"/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>48,65</w:t>
            </w:r>
          </w:p>
        </w:tc>
        <w:tc>
          <w:tcPr>
            <w:tcW w:w="1559" w:type="dxa"/>
          </w:tcPr>
          <w:p w14:paraId="01E93A03" w14:textId="5934F06C" w:rsidR="008E5410" w:rsidRPr="00E26E36" w:rsidRDefault="003E0733" w:rsidP="008E5410">
            <w:pPr>
              <w:jc w:val="both"/>
              <w:rPr>
                <w:rFonts w:asciiTheme="majorHAnsi" w:hAnsiTheme="majorHAnsi" w:cstheme="minorHAnsi"/>
                <w:iCs/>
              </w:rPr>
            </w:pPr>
            <w:r w:rsidRPr="00E26E36">
              <w:rPr>
                <w:rFonts w:asciiTheme="majorHAnsi" w:hAnsiTheme="majorHAnsi" w:cstheme="minorHAnsi"/>
                <w:iCs/>
              </w:rPr>
              <w:t>78,55</w:t>
            </w:r>
          </w:p>
        </w:tc>
        <w:tc>
          <w:tcPr>
            <w:tcW w:w="1418" w:type="dxa"/>
          </w:tcPr>
          <w:p w14:paraId="6B634860" w14:textId="7CB602E1" w:rsidR="008E5410" w:rsidRPr="00E26E36" w:rsidRDefault="003E0733" w:rsidP="008E5410">
            <w:pPr>
              <w:jc w:val="both"/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>58,25</w:t>
            </w:r>
          </w:p>
        </w:tc>
        <w:tc>
          <w:tcPr>
            <w:tcW w:w="1559" w:type="dxa"/>
          </w:tcPr>
          <w:p w14:paraId="5ADC6910" w14:textId="7F28E5E8" w:rsidR="008E5410" w:rsidRPr="00E26E36" w:rsidRDefault="003E0733" w:rsidP="008E5410">
            <w:pPr>
              <w:jc w:val="both"/>
              <w:rPr>
                <w:rFonts w:asciiTheme="majorHAnsi" w:hAnsiTheme="majorHAnsi" w:cstheme="minorHAnsi"/>
                <w:iCs/>
              </w:rPr>
            </w:pPr>
            <w:r w:rsidRPr="00E26E36">
              <w:rPr>
                <w:rFonts w:asciiTheme="majorHAnsi" w:hAnsiTheme="majorHAnsi" w:cstheme="minorHAnsi"/>
                <w:iCs/>
              </w:rPr>
              <w:t>108,01</w:t>
            </w:r>
          </w:p>
        </w:tc>
        <w:tc>
          <w:tcPr>
            <w:tcW w:w="1418" w:type="dxa"/>
          </w:tcPr>
          <w:p w14:paraId="54B761A7" w14:textId="2DBBD365" w:rsidR="008E5410" w:rsidRPr="00E26E36" w:rsidRDefault="003E0733" w:rsidP="008E5410">
            <w:pPr>
              <w:jc w:val="both"/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>61,68</w:t>
            </w:r>
          </w:p>
        </w:tc>
        <w:tc>
          <w:tcPr>
            <w:tcW w:w="1565" w:type="dxa"/>
          </w:tcPr>
          <w:p w14:paraId="1A2A3184" w14:textId="7BAD51DC" w:rsidR="008E5410" w:rsidRPr="00E26E36" w:rsidRDefault="003E0733" w:rsidP="008E5410">
            <w:pPr>
              <w:jc w:val="both"/>
              <w:rPr>
                <w:rFonts w:asciiTheme="majorHAnsi" w:hAnsiTheme="majorHAnsi" w:cstheme="minorHAnsi"/>
                <w:iCs/>
              </w:rPr>
            </w:pPr>
            <w:r w:rsidRPr="00E26E36">
              <w:rPr>
                <w:rFonts w:asciiTheme="majorHAnsi" w:hAnsiTheme="majorHAnsi" w:cstheme="minorHAnsi"/>
                <w:iCs/>
              </w:rPr>
              <w:t>120,23</w:t>
            </w:r>
          </w:p>
        </w:tc>
      </w:tr>
    </w:tbl>
    <w:p w14:paraId="67572A54" w14:textId="1F715BE5" w:rsidR="003E0733" w:rsidRPr="00E26E36" w:rsidRDefault="00784BBD" w:rsidP="00AB3742">
      <w:pPr>
        <w:pStyle w:val="NormalnyWeb"/>
        <w:shd w:val="clear" w:color="auto" w:fill="F9F9F9"/>
        <w:spacing w:before="0" w:after="0"/>
        <w:rPr>
          <w:rFonts w:asciiTheme="majorHAnsi" w:hAnsiTheme="majorHAnsi" w:cstheme="minorHAnsi"/>
          <w:i/>
          <w:lang w:eastAsia="en-US"/>
        </w:rPr>
      </w:pPr>
      <w:r w:rsidRPr="001431AA">
        <w:rPr>
          <w:rFonts w:asciiTheme="majorHAnsi" w:hAnsiTheme="majorHAnsi"/>
          <w:i/>
        </w:rPr>
        <w:t>Na podstawie  </w:t>
      </w:r>
      <w:hyperlink r:id="rId18" w:history="1">
        <w:r w:rsidRPr="001431AA">
          <w:rPr>
            <w:rStyle w:val="Hipercze"/>
            <w:rFonts w:asciiTheme="majorHAnsi" w:hAnsiTheme="majorHAnsi"/>
            <w:i/>
            <w:color w:val="auto"/>
          </w:rPr>
          <w:t>INEbase.</w:t>
        </w:r>
      </w:hyperlink>
    </w:p>
    <w:p w14:paraId="0374DDE2" w14:textId="77777777" w:rsidR="00543599" w:rsidRPr="00E26E36" w:rsidRDefault="00543599" w:rsidP="00AB3742">
      <w:pPr>
        <w:pStyle w:val="NormalnyWeb"/>
        <w:shd w:val="clear" w:color="auto" w:fill="F9F9F9"/>
        <w:spacing w:before="0" w:after="0"/>
        <w:rPr>
          <w:rFonts w:asciiTheme="majorHAnsi" w:hAnsiTheme="majorHAnsi"/>
        </w:rPr>
      </w:pPr>
    </w:p>
    <w:p w14:paraId="2854D5D9" w14:textId="599CB8C7" w:rsidR="00543599" w:rsidRPr="00E26E36" w:rsidRDefault="00543599" w:rsidP="00AB3742">
      <w:pPr>
        <w:pStyle w:val="NormalnyWeb"/>
        <w:shd w:val="clear" w:color="auto" w:fill="F9F9F9"/>
        <w:spacing w:before="0" w:after="0"/>
        <w:rPr>
          <w:rFonts w:asciiTheme="majorHAnsi" w:hAnsiTheme="majorHAnsi"/>
        </w:rPr>
      </w:pPr>
    </w:p>
    <w:p w14:paraId="6ECDA064" w14:textId="77777777" w:rsidR="00D93381" w:rsidRDefault="00426D9D" w:rsidP="00D93381">
      <w:pPr>
        <w:pStyle w:val="NormalnyWeb"/>
        <w:shd w:val="clear" w:color="auto" w:fill="F9F9F9"/>
        <w:spacing w:before="0" w:after="0"/>
        <w:jc w:val="both"/>
        <w:rPr>
          <w:rFonts w:asciiTheme="majorHAnsi" w:hAnsiTheme="majorHAnsi"/>
        </w:rPr>
      </w:pPr>
      <w:r w:rsidRPr="00E26E36">
        <w:rPr>
          <w:rFonts w:asciiTheme="majorHAnsi" w:hAnsiTheme="majorHAnsi"/>
        </w:rPr>
        <w:t>R</w:t>
      </w:r>
      <w:r w:rsidR="003E2363" w:rsidRPr="00E26E36">
        <w:rPr>
          <w:rFonts w:asciiTheme="majorHAnsi" w:hAnsiTheme="majorHAnsi"/>
        </w:rPr>
        <w:t xml:space="preserve">eaktywacja rynku </w:t>
      </w:r>
      <w:r w:rsidR="003E2363" w:rsidRPr="00E26E36">
        <w:rPr>
          <w:rFonts w:asciiTheme="majorHAnsi" w:hAnsiTheme="majorHAnsi"/>
          <w:b/>
        </w:rPr>
        <w:t xml:space="preserve">podróży ogółem </w:t>
      </w:r>
      <w:r w:rsidR="00A55783" w:rsidRPr="00E26E36">
        <w:rPr>
          <w:rFonts w:asciiTheme="majorHAnsi" w:hAnsiTheme="majorHAnsi"/>
          <w:b/>
        </w:rPr>
        <w:t>i krajowych</w:t>
      </w:r>
      <w:r w:rsidR="00A55783" w:rsidRPr="00E26E36">
        <w:rPr>
          <w:rFonts w:asciiTheme="majorHAnsi" w:hAnsiTheme="majorHAnsi"/>
        </w:rPr>
        <w:t xml:space="preserve"> </w:t>
      </w:r>
      <w:r w:rsidR="003E2363" w:rsidRPr="00E26E36">
        <w:rPr>
          <w:rFonts w:asciiTheme="majorHAnsi" w:hAnsiTheme="majorHAnsi"/>
        </w:rPr>
        <w:t>była dynamiczniejsza w 2022 niż w 2023 roku</w:t>
      </w:r>
      <w:r w:rsidR="005A6142" w:rsidRPr="00E26E36">
        <w:rPr>
          <w:rFonts w:asciiTheme="majorHAnsi" w:hAnsiTheme="majorHAnsi"/>
        </w:rPr>
        <w:t xml:space="preserve"> (wzrost o 19% </w:t>
      </w:r>
      <w:r w:rsidR="00A55783" w:rsidRPr="00E26E36">
        <w:rPr>
          <w:rFonts w:asciiTheme="majorHAnsi" w:hAnsiTheme="majorHAnsi"/>
        </w:rPr>
        <w:t xml:space="preserve">i 14% </w:t>
      </w:r>
      <w:r w:rsidR="005A6142" w:rsidRPr="00E26E36">
        <w:rPr>
          <w:rFonts w:asciiTheme="majorHAnsi" w:hAnsiTheme="majorHAnsi"/>
        </w:rPr>
        <w:t xml:space="preserve">w 2022 r. w stosunku do 2021 </w:t>
      </w:r>
      <w:r w:rsidR="009624DF" w:rsidRPr="00E26E36">
        <w:rPr>
          <w:rFonts w:asciiTheme="majorHAnsi" w:hAnsiTheme="majorHAnsi"/>
        </w:rPr>
        <w:t>oraz</w:t>
      </w:r>
      <w:r w:rsidR="005A6142" w:rsidRPr="00E26E36">
        <w:rPr>
          <w:rFonts w:asciiTheme="majorHAnsi" w:hAnsiTheme="majorHAnsi"/>
        </w:rPr>
        <w:t xml:space="preserve"> 8,46% </w:t>
      </w:r>
      <w:r w:rsidR="00A55783" w:rsidRPr="00E26E36">
        <w:rPr>
          <w:rFonts w:asciiTheme="majorHAnsi" w:hAnsiTheme="majorHAnsi"/>
        </w:rPr>
        <w:t xml:space="preserve"> i 6% </w:t>
      </w:r>
      <w:r w:rsidR="005A6142" w:rsidRPr="00E26E36">
        <w:rPr>
          <w:rFonts w:asciiTheme="majorHAnsi" w:hAnsiTheme="majorHAnsi"/>
        </w:rPr>
        <w:t xml:space="preserve">w 2023 w stosunku do 2022 r.). </w:t>
      </w:r>
    </w:p>
    <w:p w14:paraId="25D4AF01" w14:textId="77777777" w:rsidR="00453746" w:rsidRDefault="005A6142" w:rsidP="00D93381">
      <w:pPr>
        <w:pStyle w:val="NormalnyWeb"/>
        <w:shd w:val="clear" w:color="auto" w:fill="F9F9F9"/>
        <w:spacing w:before="0" w:after="0"/>
        <w:jc w:val="both"/>
        <w:rPr>
          <w:rFonts w:asciiTheme="majorHAnsi" w:hAnsiTheme="majorHAnsi"/>
        </w:rPr>
      </w:pPr>
      <w:r w:rsidRPr="00D93381">
        <w:rPr>
          <w:rFonts w:asciiTheme="majorHAnsi" w:hAnsiTheme="majorHAnsi"/>
          <w:b/>
        </w:rPr>
        <w:t>Podróże zagraniczne</w:t>
      </w:r>
      <w:r w:rsidRPr="00E26E36">
        <w:rPr>
          <w:rFonts w:asciiTheme="majorHAnsi" w:hAnsiTheme="majorHAnsi"/>
        </w:rPr>
        <w:t xml:space="preserve"> w analogicznych okresach </w:t>
      </w:r>
      <w:r w:rsidRPr="00D93381">
        <w:rPr>
          <w:rFonts w:asciiTheme="majorHAnsi" w:hAnsiTheme="majorHAnsi"/>
          <w:b/>
        </w:rPr>
        <w:t>wzrosły o 24% i 19,5% odpowiednio</w:t>
      </w:r>
      <w:r w:rsidR="00A55783" w:rsidRPr="00E26E36">
        <w:rPr>
          <w:rFonts w:asciiTheme="majorHAnsi" w:hAnsiTheme="majorHAnsi"/>
        </w:rPr>
        <w:t xml:space="preserve">. </w:t>
      </w:r>
      <w:r w:rsidR="003E2363" w:rsidRPr="00E26E36">
        <w:rPr>
          <w:rFonts w:asciiTheme="majorHAnsi" w:hAnsiTheme="majorHAnsi"/>
        </w:rPr>
        <w:t>Tury</w:t>
      </w:r>
      <w:r w:rsidR="009624DF" w:rsidRPr="00E26E36">
        <w:rPr>
          <w:rFonts w:asciiTheme="majorHAnsi" w:hAnsiTheme="majorHAnsi"/>
        </w:rPr>
        <w:t>ś</w:t>
      </w:r>
      <w:r w:rsidR="003E2363" w:rsidRPr="00E26E36">
        <w:rPr>
          <w:rFonts w:asciiTheme="majorHAnsi" w:hAnsiTheme="majorHAnsi"/>
        </w:rPr>
        <w:t xml:space="preserve">ci </w:t>
      </w:r>
      <w:r w:rsidR="00D93381">
        <w:rPr>
          <w:rFonts w:asciiTheme="majorHAnsi" w:hAnsiTheme="majorHAnsi"/>
        </w:rPr>
        <w:t>łaknęli</w:t>
      </w:r>
      <w:r w:rsidR="003E2363" w:rsidRPr="00E26E36">
        <w:rPr>
          <w:rFonts w:asciiTheme="majorHAnsi" w:hAnsiTheme="majorHAnsi"/>
        </w:rPr>
        <w:t xml:space="preserve"> powrotu do podróżowania i po “przymusowych” wyjazdach do destynacji </w:t>
      </w:r>
      <w:r w:rsidR="003E2363" w:rsidRPr="00E26E36">
        <w:rPr>
          <w:rFonts w:asciiTheme="majorHAnsi" w:hAnsiTheme="majorHAnsi"/>
        </w:rPr>
        <w:lastRenderedPageBreak/>
        <w:t>krajowych pod koniec i po ustaniu pandemii</w:t>
      </w:r>
      <w:r w:rsidR="0086622B" w:rsidRPr="00E26E36">
        <w:rPr>
          <w:rFonts w:asciiTheme="majorHAnsi" w:hAnsiTheme="majorHAnsi"/>
        </w:rPr>
        <w:t>, chętn</w:t>
      </w:r>
      <w:r w:rsidR="00D93381">
        <w:rPr>
          <w:rFonts w:asciiTheme="majorHAnsi" w:hAnsiTheme="majorHAnsi"/>
        </w:rPr>
        <w:t>i</w:t>
      </w:r>
      <w:r w:rsidR="0086622B" w:rsidRPr="00E26E36">
        <w:rPr>
          <w:rFonts w:asciiTheme="majorHAnsi" w:hAnsiTheme="majorHAnsi"/>
        </w:rPr>
        <w:t>e wybierali destynacje zagraniczne (</w:t>
      </w:r>
      <w:r w:rsidR="003E2363" w:rsidRPr="00E26E36">
        <w:rPr>
          <w:rFonts w:asciiTheme="majorHAnsi" w:hAnsiTheme="majorHAnsi"/>
        </w:rPr>
        <w:t>prawdopodobn</w:t>
      </w:r>
      <w:r w:rsidR="0086622B" w:rsidRPr="00E26E36">
        <w:rPr>
          <w:rFonts w:asciiTheme="majorHAnsi" w:hAnsiTheme="majorHAnsi"/>
        </w:rPr>
        <w:t xml:space="preserve">ie </w:t>
      </w:r>
      <w:r w:rsidR="003E2363" w:rsidRPr="00E26E36">
        <w:rPr>
          <w:rFonts w:asciiTheme="majorHAnsi" w:hAnsiTheme="majorHAnsi"/>
        </w:rPr>
        <w:t>część</w:t>
      </w:r>
      <w:r w:rsidR="0086622B" w:rsidRPr="00E26E36">
        <w:rPr>
          <w:rFonts w:asciiTheme="majorHAnsi" w:hAnsiTheme="majorHAnsi"/>
        </w:rPr>
        <w:t xml:space="preserve"> z nich</w:t>
      </w:r>
      <w:r w:rsidR="003E2363" w:rsidRPr="00E26E36">
        <w:rPr>
          <w:rFonts w:asciiTheme="majorHAnsi" w:hAnsiTheme="majorHAnsi"/>
        </w:rPr>
        <w:t xml:space="preserve"> </w:t>
      </w:r>
      <w:r w:rsidR="0086622B" w:rsidRPr="00E26E36">
        <w:rPr>
          <w:rFonts w:asciiTheme="majorHAnsi" w:hAnsiTheme="majorHAnsi"/>
        </w:rPr>
        <w:t xml:space="preserve">odpowiadała </w:t>
      </w:r>
      <w:r w:rsidR="003E2363" w:rsidRPr="00E26E36">
        <w:rPr>
          <w:rFonts w:asciiTheme="majorHAnsi" w:hAnsiTheme="majorHAnsi"/>
        </w:rPr>
        <w:t>wykorzystani</w:t>
      </w:r>
      <w:r w:rsidR="0086622B" w:rsidRPr="00E26E36">
        <w:rPr>
          <w:rFonts w:asciiTheme="majorHAnsi" w:hAnsiTheme="majorHAnsi"/>
        </w:rPr>
        <w:t>u</w:t>
      </w:r>
      <w:r w:rsidR="003E2363" w:rsidRPr="00E26E36">
        <w:rPr>
          <w:rFonts w:asciiTheme="majorHAnsi" w:hAnsiTheme="majorHAnsi"/>
        </w:rPr>
        <w:t xml:space="preserve"> voucherów po zamknięciu granic</w:t>
      </w:r>
      <w:r w:rsidR="0086622B" w:rsidRPr="00E26E36">
        <w:rPr>
          <w:rFonts w:asciiTheme="majorHAnsi" w:hAnsiTheme="majorHAnsi"/>
        </w:rPr>
        <w:t xml:space="preserve"> z powodu COVID-19). </w:t>
      </w:r>
      <w:r w:rsidR="003E2363" w:rsidRPr="00E26E36">
        <w:rPr>
          <w:rFonts w:asciiTheme="majorHAnsi" w:hAnsiTheme="majorHAnsi"/>
        </w:rPr>
        <w:t xml:space="preserve"> </w:t>
      </w:r>
      <w:r w:rsidR="00A55783" w:rsidRPr="00E26E36">
        <w:rPr>
          <w:rFonts w:asciiTheme="majorHAnsi" w:hAnsiTheme="majorHAnsi"/>
        </w:rPr>
        <w:t>Wojna w Ukrainie wybuchła w 2022 r. i to, jak widać, nie wpłynęło na decyzję czy jechać w podróż zagraniczną, tylko na decyzję</w:t>
      </w:r>
      <w:r w:rsidR="00B80AD1" w:rsidRPr="00E26E36">
        <w:rPr>
          <w:rFonts w:asciiTheme="majorHAnsi" w:hAnsiTheme="majorHAnsi"/>
        </w:rPr>
        <w:t>,</w:t>
      </w:r>
      <w:r w:rsidR="00A55783" w:rsidRPr="00E26E36">
        <w:rPr>
          <w:rFonts w:asciiTheme="majorHAnsi" w:hAnsiTheme="majorHAnsi"/>
        </w:rPr>
        <w:t xml:space="preserve"> </w:t>
      </w:r>
      <w:r w:rsidR="00A55783" w:rsidRPr="00D93381">
        <w:rPr>
          <w:rFonts w:asciiTheme="majorHAnsi" w:hAnsiTheme="majorHAnsi"/>
          <w:b/>
        </w:rPr>
        <w:t>gdzie lub gdzie nie jechać</w:t>
      </w:r>
      <w:r w:rsidR="00A55783" w:rsidRPr="00E26E36">
        <w:rPr>
          <w:rFonts w:asciiTheme="majorHAnsi" w:hAnsiTheme="majorHAnsi"/>
        </w:rPr>
        <w:t xml:space="preserve">. </w:t>
      </w:r>
      <w:r w:rsidR="00B80AD1" w:rsidRPr="00E26E36">
        <w:rPr>
          <w:rFonts w:asciiTheme="majorHAnsi" w:hAnsiTheme="majorHAnsi"/>
        </w:rPr>
        <w:t xml:space="preserve">Preferowane </w:t>
      </w:r>
      <w:r w:rsidR="00D93381">
        <w:rPr>
          <w:rFonts w:asciiTheme="majorHAnsi" w:hAnsiTheme="majorHAnsi"/>
        </w:rPr>
        <w:t xml:space="preserve">już w 2022 roku </w:t>
      </w:r>
      <w:r w:rsidR="00B80AD1" w:rsidRPr="00E26E36">
        <w:rPr>
          <w:rFonts w:asciiTheme="majorHAnsi" w:hAnsiTheme="majorHAnsi"/>
        </w:rPr>
        <w:t>kierunki pozwalające na relaksacyjny lub aktywny odpoczynek,</w:t>
      </w:r>
      <w:r w:rsidR="00D93381">
        <w:rPr>
          <w:rFonts w:asciiTheme="majorHAnsi" w:hAnsiTheme="majorHAnsi"/>
        </w:rPr>
        <w:t xml:space="preserve"> cieszyły się podobnym zainteresowaniem w 2023 r. ponieważ</w:t>
      </w:r>
      <w:r w:rsidR="00B80AD1" w:rsidRPr="00E26E36">
        <w:rPr>
          <w:rFonts w:asciiTheme="majorHAnsi" w:hAnsiTheme="majorHAnsi"/>
        </w:rPr>
        <w:t xml:space="preserve"> zapewni</w:t>
      </w:r>
      <w:r w:rsidR="00D93381">
        <w:rPr>
          <w:rFonts w:asciiTheme="majorHAnsi" w:hAnsiTheme="majorHAnsi"/>
        </w:rPr>
        <w:t>ały</w:t>
      </w:r>
      <w:r w:rsidR="00B80AD1" w:rsidRPr="00E26E36">
        <w:rPr>
          <w:rFonts w:asciiTheme="majorHAnsi" w:hAnsiTheme="majorHAnsi"/>
        </w:rPr>
        <w:t xml:space="preserve"> oderwanie się od traumatycznych wspomnień po pandemii</w:t>
      </w:r>
      <w:r w:rsidR="00D93381">
        <w:rPr>
          <w:rFonts w:asciiTheme="majorHAnsi" w:hAnsiTheme="majorHAnsi"/>
        </w:rPr>
        <w:t>,</w:t>
      </w:r>
      <w:r w:rsidR="00B80AD1" w:rsidRPr="00E26E36">
        <w:rPr>
          <w:rFonts w:asciiTheme="majorHAnsi" w:hAnsiTheme="majorHAnsi"/>
        </w:rPr>
        <w:t xml:space="preserve"> mentalne odcięcie od </w:t>
      </w:r>
      <w:r w:rsidR="009624DF" w:rsidRPr="00E26E36">
        <w:rPr>
          <w:rFonts w:asciiTheme="majorHAnsi" w:hAnsiTheme="majorHAnsi"/>
        </w:rPr>
        <w:t>bieżącej sytuacji</w:t>
      </w:r>
      <w:r w:rsidR="00D93381">
        <w:rPr>
          <w:rFonts w:asciiTheme="majorHAnsi" w:hAnsiTheme="majorHAnsi"/>
        </w:rPr>
        <w:t xml:space="preserve"> w Europie </w:t>
      </w:r>
      <w:r w:rsidR="00453746">
        <w:rPr>
          <w:rFonts w:asciiTheme="majorHAnsi" w:hAnsiTheme="majorHAnsi"/>
        </w:rPr>
        <w:t xml:space="preserve">(konflikt </w:t>
      </w:r>
      <w:r w:rsidR="009624DF" w:rsidRPr="00E26E36">
        <w:rPr>
          <w:rFonts w:asciiTheme="majorHAnsi" w:hAnsiTheme="majorHAnsi"/>
        </w:rPr>
        <w:t>w Ukrainie</w:t>
      </w:r>
      <w:r w:rsidR="00453746">
        <w:rPr>
          <w:rFonts w:asciiTheme="majorHAnsi" w:hAnsiTheme="majorHAnsi"/>
        </w:rPr>
        <w:t>)</w:t>
      </w:r>
      <w:r w:rsidR="009624DF" w:rsidRPr="00E26E36">
        <w:rPr>
          <w:rFonts w:asciiTheme="majorHAnsi" w:hAnsiTheme="majorHAnsi"/>
        </w:rPr>
        <w:t xml:space="preserve">, a także od gorącej sytuacji </w:t>
      </w:r>
      <w:r w:rsidR="00426D9D" w:rsidRPr="00E26E36">
        <w:rPr>
          <w:rFonts w:asciiTheme="majorHAnsi" w:hAnsiTheme="majorHAnsi"/>
        </w:rPr>
        <w:t xml:space="preserve">politycznej </w:t>
      </w:r>
      <w:r w:rsidR="009624DF" w:rsidRPr="00E26E36">
        <w:rPr>
          <w:rFonts w:asciiTheme="majorHAnsi" w:hAnsiTheme="majorHAnsi"/>
        </w:rPr>
        <w:t>w kraju</w:t>
      </w:r>
      <w:r w:rsidR="00453746">
        <w:rPr>
          <w:rFonts w:asciiTheme="majorHAnsi" w:hAnsiTheme="majorHAnsi"/>
        </w:rPr>
        <w:t xml:space="preserve"> (</w:t>
      </w:r>
      <w:r w:rsidR="009624DF" w:rsidRPr="00E26E36">
        <w:rPr>
          <w:rFonts w:asciiTheme="majorHAnsi" w:hAnsiTheme="majorHAnsi"/>
        </w:rPr>
        <w:t>prób</w:t>
      </w:r>
      <w:r w:rsidR="00453746">
        <w:rPr>
          <w:rFonts w:asciiTheme="majorHAnsi" w:hAnsiTheme="majorHAnsi"/>
        </w:rPr>
        <w:t>a</w:t>
      </w:r>
      <w:r w:rsidR="009624DF" w:rsidRPr="00E26E36">
        <w:rPr>
          <w:rFonts w:asciiTheme="majorHAnsi" w:hAnsiTheme="majorHAnsi"/>
        </w:rPr>
        <w:t xml:space="preserve"> udzielenia amnestii zbiegłym po nielegalnym referendum w 2017 r. politykom katalońskim</w:t>
      </w:r>
      <w:r w:rsidR="00453746">
        <w:rPr>
          <w:rFonts w:asciiTheme="majorHAnsi" w:hAnsiTheme="majorHAnsi"/>
        </w:rPr>
        <w:t>)</w:t>
      </w:r>
      <w:r w:rsidR="009624DF" w:rsidRPr="00E26E36">
        <w:rPr>
          <w:rFonts w:asciiTheme="majorHAnsi" w:hAnsiTheme="majorHAnsi"/>
        </w:rPr>
        <w:t xml:space="preserve">. </w:t>
      </w:r>
    </w:p>
    <w:p w14:paraId="337A74FF" w14:textId="6E148F91" w:rsidR="00426D9D" w:rsidRPr="00453746" w:rsidRDefault="0067299A" w:rsidP="00D93381">
      <w:pPr>
        <w:pStyle w:val="NormalnyWeb"/>
        <w:shd w:val="clear" w:color="auto" w:fill="F9F9F9"/>
        <w:spacing w:before="0" w:after="0"/>
        <w:jc w:val="both"/>
        <w:rPr>
          <w:rFonts w:asciiTheme="majorHAnsi" w:hAnsiTheme="majorHAnsi"/>
        </w:rPr>
      </w:pPr>
      <w:r w:rsidRPr="00453746">
        <w:rPr>
          <w:rFonts w:asciiTheme="majorHAnsi" w:hAnsiTheme="majorHAnsi"/>
        </w:rPr>
        <w:t xml:space="preserve">Poniższa grafika przygotowana przez </w:t>
      </w:r>
      <w:hyperlink r:id="rId19" w:history="1">
        <w:r w:rsidRPr="00453746">
          <w:rPr>
            <w:rStyle w:val="Hipercze"/>
            <w:rFonts w:asciiTheme="majorHAnsi" w:hAnsiTheme="majorHAnsi"/>
            <w:color w:val="auto"/>
          </w:rPr>
          <w:t>Observatur</w:t>
        </w:r>
      </w:hyperlink>
      <w:r w:rsidRPr="00453746">
        <w:rPr>
          <w:rFonts w:asciiTheme="majorHAnsi" w:hAnsiTheme="majorHAnsi"/>
        </w:rPr>
        <w:t xml:space="preserve"> pokazuje preferencyjne motywy podróży Hiszpanów</w:t>
      </w:r>
      <w:r w:rsidR="00E14D81" w:rsidRPr="00453746">
        <w:rPr>
          <w:rFonts w:asciiTheme="majorHAnsi" w:hAnsiTheme="majorHAnsi"/>
        </w:rPr>
        <w:t>, wśród których na czele znajduje się produkt „słońce i plaża”, na poziomie 39%.</w:t>
      </w:r>
    </w:p>
    <w:p w14:paraId="19521990" w14:textId="7DAB62C7" w:rsidR="0067299A" w:rsidRPr="00E26E36" w:rsidRDefault="0067299A" w:rsidP="00AB3742">
      <w:pPr>
        <w:pStyle w:val="NormalnyWeb"/>
        <w:shd w:val="clear" w:color="auto" w:fill="F9F9F9"/>
        <w:spacing w:before="0" w:after="0"/>
        <w:rPr>
          <w:rFonts w:asciiTheme="majorHAnsi" w:hAnsiTheme="majorHAnsi"/>
        </w:rPr>
      </w:pPr>
    </w:p>
    <w:p w14:paraId="32F978B6" w14:textId="415DB570" w:rsidR="0067299A" w:rsidRPr="00E26E36" w:rsidRDefault="00453746" w:rsidP="00AB3742">
      <w:pPr>
        <w:pStyle w:val="NormalnyWeb"/>
        <w:shd w:val="clear" w:color="auto" w:fill="F9F9F9"/>
        <w:spacing w:before="0" w:after="0"/>
        <w:rPr>
          <w:rFonts w:asciiTheme="majorHAnsi" w:hAnsiTheme="majorHAnsi"/>
        </w:rPr>
      </w:pPr>
      <w:r>
        <w:rPr>
          <w:rFonts w:asciiTheme="majorHAnsi" w:hAnsiTheme="majorHAnsi" w:cs="Arial"/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3066A0C" wp14:editId="003C010B">
                <wp:simplePos x="0" y="0"/>
                <wp:positionH relativeFrom="column">
                  <wp:posOffset>-223520</wp:posOffset>
                </wp:positionH>
                <wp:positionV relativeFrom="paragraph">
                  <wp:posOffset>1258571</wp:posOffset>
                </wp:positionV>
                <wp:extent cx="371475" cy="45719"/>
                <wp:effectExtent l="0" t="19050" r="47625" b="31115"/>
                <wp:wrapNone/>
                <wp:docPr id="27" name="Flecha: a la derecha con bandas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475" cy="45719"/>
                        </a:xfrm>
                        <a:prstGeom prst="striped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548FFC0" id="_x0000_t93" coordsize="21600,21600" o:spt="93" adj="16200,5400" path="m@0,l@0@1,3375@1,3375@2@0@2@0,21600,21600,10800xem1350@1l1350@2,2700@2,2700@1xem0@1l0@2,675@2,675@1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3375,@1,@6,@2"/>
                <v:handles>
                  <v:h position="#0,#1" xrange="3375,21600" yrange="0,10800"/>
                </v:handles>
              </v:shapetype>
              <v:shape id="Flecha: a la derecha con bandas 27" o:spid="_x0000_s1026" type="#_x0000_t93" style="position:absolute;margin-left:-17.6pt;margin-top:99.1pt;width:29.25pt;height:3.6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" adj="20271" fillcolor="#4f81bd [3204]" strokecolor="#243f60 [1604]" strokeweight="2pt"/>
            </w:pict>
          </mc:Fallback>
        </mc:AlternateContent>
      </w:r>
      <w:r w:rsidR="0067299A" w:rsidRPr="00E26E36">
        <w:rPr>
          <w:rFonts w:asciiTheme="majorHAnsi" w:hAnsiTheme="majorHAnsi" w:cs="Arial"/>
          <w:noProof/>
        </w:rPr>
        <w:drawing>
          <wp:inline distT="0" distB="0" distL="0" distR="0" wp14:anchorId="2560AB83" wp14:editId="5885DF99">
            <wp:extent cx="5760720" cy="3447050"/>
            <wp:effectExtent l="0" t="0" r="0" b="1270"/>
            <wp:docPr id="13" name="Imagen 13" descr="Los destinos internaciona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os destinos internacionales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4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24CF66" w14:textId="313554B2" w:rsidR="00E14D81" w:rsidRPr="00E26E36" w:rsidRDefault="00E14D81" w:rsidP="00AB3742">
      <w:pPr>
        <w:pStyle w:val="NormalnyWeb"/>
        <w:shd w:val="clear" w:color="auto" w:fill="F9F9F9"/>
        <w:spacing w:before="0" w:after="0"/>
        <w:rPr>
          <w:rFonts w:asciiTheme="majorHAnsi" w:hAnsiTheme="majorHAnsi"/>
        </w:rPr>
      </w:pPr>
    </w:p>
    <w:p w14:paraId="4D4AB3C2" w14:textId="77777777" w:rsidR="0049493C" w:rsidRPr="00E26E36" w:rsidRDefault="0049493C" w:rsidP="00AB3742">
      <w:pPr>
        <w:pStyle w:val="NormalnyWeb"/>
        <w:shd w:val="clear" w:color="auto" w:fill="F9F9F9"/>
        <w:spacing w:before="0" w:after="0"/>
        <w:rPr>
          <w:rFonts w:asciiTheme="majorHAnsi" w:hAnsiTheme="majorHAnsi"/>
        </w:rPr>
      </w:pPr>
    </w:p>
    <w:p w14:paraId="65FF05EE" w14:textId="5A1C23F8" w:rsidR="00E14D81" w:rsidRPr="00E26E36" w:rsidRDefault="00E14D81" w:rsidP="00AB3742">
      <w:pPr>
        <w:pStyle w:val="NormalnyWeb"/>
        <w:shd w:val="clear" w:color="auto" w:fill="F9F9F9"/>
        <w:spacing w:before="0" w:after="0"/>
        <w:rPr>
          <w:rFonts w:asciiTheme="majorHAnsi" w:hAnsiTheme="majorHAnsi"/>
        </w:rPr>
      </w:pPr>
      <w:r w:rsidRPr="00E26E36">
        <w:rPr>
          <w:rFonts w:asciiTheme="majorHAnsi" w:hAnsiTheme="majorHAnsi"/>
        </w:rPr>
        <w:t xml:space="preserve">Ranking </w:t>
      </w:r>
      <w:r w:rsidR="0049493C" w:rsidRPr="00E26E36">
        <w:rPr>
          <w:rFonts w:asciiTheme="majorHAnsi" w:hAnsiTheme="majorHAnsi"/>
        </w:rPr>
        <w:t xml:space="preserve">Observatur dotyczący </w:t>
      </w:r>
      <w:r w:rsidRPr="00E26E36">
        <w:rPr>
          <w:rFonts w:asciiTheme="majorHAnsi" w:hAnsiTheme="majorHAnsi"/>
        </w:rPr>
        <w:t xml:space="preserve">preferowanych destynacji do odwiedzenia </w:t>
      </w:r>
      <w:r w:rsidR="0049493C" w:rsidRPr="00E26E36">
        <w:rPr>
          <w:rFonts w:asciiTheme="majorHAnsi" w:hAnsiTheme="majorHAnsi"/>
        </w:rPr>
        <w:t>(</w:t>
      </w:r>
      <w:r w:rsidRPr="00E26E36">
        <w:rPr>
          <w:rFonts w:asciiTheme="majorHAnsi" w:hAnsiTheme="majorHAnsi"/>
        </w:rPr>
        <w:t>w momencie wykonania badania</w:t>
      </w:r>
      <w:r w:rsidR="0049493C" w:rsidRPr="00E26E36">
        <w:rPr>
          <w:rFonts w:asciiTheme="majorHAnsi" w:hAnsiTheme="majorHAnsi"/>
        </w:rPr>
        <w:t xml:space="preserve"> </w:t>
      </w:r>
      <w:r w:rsidRPr="00E26E36">
        <w:rPr>
          <w:rFonts w:asciiTheme="majorHAnsi" w:hAnsiTheme="majorHAnsi"/>
        </w:rPr>
        <w:t>wiosn</w:t>
      </w:r>
      <w:r w:rsidR="0049493C" w:rsidRPr="00E26E36">
        <w:rPr>
          <w:rFonts w:asciiTheme="majorHAnsi" w:hAnsiTheme="majorHAnsi"/>
        </w:rPr>
        <w:t>ą</w:t>
      </w:r>
      <w:r w:rsidRPr="00E26E36">
        <w:rPr>
          <w:rFonts w:asciiTheme="majorHAnsi" w:hAnsiTheme="majorHAnsi"/>
        </w:rPr>
        <w:t xml:space="preserve"> 2023) </w:t>
      </w:r>
      <w:r w:rsidR="0049493C" w:rsidRPr="00E26E36">
        <w:rPr>
          <w:rFonts w:asciiTheme="majorHAnsi" w:hAnsiTheme="majorHAnsi"/>
        </w:rPr>
        <w:t xml:space="preserve">potwierdzał wysoką </w:t>
      </w:r>
      <w:r w:rsidRPr="00E26E36">
        <w:rPr>
          <w:rFonts w:asciiTheme="majorHAnsi" w:hAnsiTheme="majorHAnsi"/>
        </w:rPr>
        <w:t>pozycję</w:t>
      </w:r>
      <w:r w:rsidR="0049493C" w:rsidRPr="00E26E36">
        <w:rPr>
          <w:rFonts w:asciiTheme="majorHAnsi" w:hAnsiTheme="majorHAnsi"/>
        </w:rPr>
        <w:t xml:space="preserve"> </w:t>
      </w:r>
      <w:r w:rsidRPr="00E26E36">
        <w:rPr>
          <w:rFonts w:asciiTheme="majorHAnsi" w:hAnsiTheme="majorHAnsi"/>
        </w:rPr>
        <w:t xml:space="preserve">Europy przy planowaniu wyjazdów zagranicznych, </w:t>
      </w:r>
      <w:r w:rsidR="0049493C" w:rsidRPr="00E26E36">
        <w:rPr>
          <w:rFonts w:asciiTheme="majorHAnsi" w:hAnsiTheme="majorHAnsi"/>
        </w:rPr>
        <w:t>przy czym głównym motywem wyjazdów do tej części świata była turystyka miejsko-kulturowa</w:t>
      </w:r>
      <w:r w:rsidR="000815AD">
        <w:rPr>
          <w:rFonts w:asciiTheme="majorHAnsi" w:hAnsiTheme="majorHAnsi"/>
        </w:rPr>
        <w:t xml:space="preserve"> i zwiedzanie europejskich stolic</w:t>
      </w:r>
      <w:r w:rsidRPr="00E26E36">
        <w:rPr>
          <w:rFonts w:asciiTheme="majorHAnsi" w:hAnsiTheme="majorHAnsi"/>
        </w:rPr>
        <w:t>:</w:t>
      </w:r>
    </w:p>
    <w:p w14:paraId="30877224" w14:textId="77777777" w:rsidR="0049493C" w:rsidRPr="00E26E36" w:rsidRDefault="0049493C" w:rsidP="00AB3742">
      <w:pPr>
        <w:pStyle w:val="NormalnyWeb"/>
        <w:shd w:val="clear" w:color="auto" w:fill="F9F9F9"/>
        <w:spacing w:before="0" w:after="0"/>
        <w:rPr>
          <w:rFonts w:asciiTheme="majorHAnsi" w:hAnsiTheme="majorHAnsi"/>
        </w:rPr>
      </w:pPr>
    </w:p>
    <w:p w14:paraId="133BB86D" w14:textId="4A5F2CD1" w:rsidR="00E14D81" w:rsidRPr="00E26E36" w:rsidRDefault="00453746" w:rsidP="00AB3742">
      <w:pPr>
        <w:pStyle w:val="NormalnyWeb"/>
        <w:shd w:val="clear" w:color="auto" w:fill="F9F9F9"/>
        <w:spacing w:before="0" w:after="0"/>
        <w:rPr>
          <w:rFonts w:asciiTheme="majorHAnsi" w:hAnsiTheme="majorHAnsi"/>
        </w:rPr>
      </w:pPr>
      <w:r>
        <w:rPr>
          <w:rFonts w:asciiTheme="majorHAnsi" w:hAnsiTheme="majorHAnsi" w:cs="Arial"/>
          <w:noProof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0471F00" wp14:editId="54EE0146">
                <wp:simplePos x="0" y="0"/>
                <wp:positionH relativeFrom="column">
                  <wp:posOffset>-233045</wp:posOffset>
                </wp:positionH>
                <wp:positionV relativeFrom="paragraph">
                  <wp:posOffset>2776856</wp:posOffset>
                </wp:positionV>
                <wp:extent cx="438150" cy="45719"/>
                <wp:effectExtent l="0" t="19050" r="38100" b="31115"/>
                <wp:wrapNone/>
                <wp:docPr id="29" name="Flecha: a la derecha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150" cy="45719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4029C07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Flecha: a la derecha 29" o:spid="_x0000_s1026" type="#_x0000_t13" style="position:absolute;margin-left:-18.35pt;margin-top:218.65pt;width:34.5pt;height:3.6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" adj="20473" fillcolor="#4f81bd [3204]" strokecolor="#243f60 [1604]" strokeweight="2pt"/>
            </w:pict>
          </mc:Fallback>
        </mc:AlternateContent>
      </w:r>
      <w:r>
        <w:rPr>
          <w:rFonts w:asciiTheme="majorHAnsi" w:hAnsiTheme="majorHAnsi" w:cs="Arial"/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667AACA" wp14:editId="6F1C148E">
                <wp:simplePos x="0" y="0"/>
                <wp:positionH relativeFrom="column">
                  <wp:posOffset>-347345</wp:posOffset>
                </wp:positionH>
                <wp:positionV relativeFrom="paragraph">
                  <wp:posOffset>2567306</wp:posOffset>
                </wp:positionV>
                <wp:extent cx="561975" cy="45719"/>
                <wp:effectExtent l="0" t="19050" r="47625" b="31115"/>
                <wp:wrapNone/>
                <wp:docPr id="28" name="Flecha: a la derecha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975" cy="45719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BECC18" id="Flecha: a la derecha 28" o:spid="_x0000_s1026" type="#_x0000_t13" style="position:absolute;margin-left:-27.35pt;margin-top:202.15pt;width:44.25pt;height:3.6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" adj="20721" fillcolor="#4f81bd [3204]" strokecolor="#243f60 [1604]" strokeweight="2pt"/>
            </w:pict>
          </mc:Fallback>
        </mc:AlternateContent>
      </w:r>
      <w:r w:rsidR="00E14D81" w:rsidRPr="00E26E36">
        <w:rPr>
          <w:rFonts w:asciiTheme="majorHAnsi" w:hAnsiTheme="majorHAnsi" w:cs="Arial"/>
          <w:noProof/>
        </w:rPr>
        <w:drawing>
          <wp:inline distT="0" distB="0" distL="0" distR="0" wp14:anchorId="3BEFB01C" wp14:editId="66C8BCB0">
            <wp:extent cx="5760720" cy="3778198"/>
            <wp:effectExtent l="0" t="0" r="0" b="0"/>
            <wp:docPr id="12" name="Imagen 12" descr="Los destinos internaciona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Los destinos internacionales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78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FF3098" w14:textId="77777777" w:rsidR="00E14D81" w:rsidRPr="00E26E36" w:rsidRDefault="00E14D81" w:rsidP="00AB3742">
      <w:pPr>
        <w:pStyle w:val="NormalnyWeb"/>
        <w:shd w:val="clear" w:color="auto" w:fill="F9F9F9"/>
        <w:spacing w:before="0" w:after="0"/>
        <w:rPr>
          <w:rFonts w:asciiTheme="majorHAnsi" w:hAnsiTheme="majorHAnsi"/>
        </w:rPr>
      </w:pPr>
    </w:p>
    <w:p w14:paraId="0D0105E3" w14:textId="77777777" w:rsidR="000815AD" w:rsidRDefault="000815AD" w:rsidP="00453746">
      <w:pPr>
        <w:pStyle w:val="NormalnyWeb"/>
        <w:shd w:val="clear" w:color="auto" w:fill="F9F9F9"/>
        <w:spacing w:before="0" w:after="0"/>
        <w:jc w:val="both"/>
        <w:rPr>
          <w:rFonts w:asciiTheme="majorHAnsi" w:hAnsiTheme="majorHAnsi"/>
        </w:rPr>
      </w:pPr>
    </w:p>
    <w:p w14:paraId="1965C8AC" w14:textId="77777777" w:rsidR="000815AD" w:rsidRDefault="000815AD" w:rsidP="00453746">
      <w:pPr>
        <w:pStyle w:val="NormalnyWeb"/>
        <w:shd w:val="clear" w:color="auto" w:fill="F9F9F9"/>
        <w:spacing w:before="0" w:after="0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>Na pierwszym miejscu, ponownie, znalazły się położone nad morzem kierunki krajowe.</w:t>
      </w:r>
    </w:p>
    <w:p w14:paraId="5DBF721F" w14:textId="77777777" w:rsidR="000815AD" w:rsidRDefault="000815AD" w:rsidP="00453746">
      <w:pPr>
        <w:pStyle w:val="NormalnyWeb"/>
        <w:shd w:val="clear" w:color="auto" w:fill="F9F9F9"/>
        <w:spacing w:before="0" w:after="0"/>
        <w:jc w:val="both"/>
        <w:rPr>
          <w:rFonts w:asciiTheme="majorHAnsi" w:hAnsiTheme="majorHAnsi"/>
        </w:rPr>
      </w:pPr>
    </w:p>
    <w:p w14:paraId="5ABEE0BD" w14:textId="7EAD69C4" w:rsidR="00B80AD1" w:rsidRPr="00E26E36" w:rsidRDefault="00E14D81" w:rsidP="00453746">
      <w:pPr>
        <w:pStyle w:val="NormalnyWeb"/>
        <w:shd w:val="clear" w:color="auto" w:fill="F9F9F9"/>
        <w:spacing w:before="0" w:after="0"/>
        <w:jc w:val="both"/>
        <w:rPr>
          <w:rFonts w:asciiTheme="majorHAnsi" w:hAnsiTheme="majorHAnsi"/>
        </w:rPr>
      </w:pPr>
      <w:r w:rsidRPr="00E26E36">
        <w:rPr>
          <w:rFonts w:asciiTheme="majorHAnsi" w:hAnsiTheme="majorHAnsi"/>
        </w:rPr>
        <w:t>C</w:t>
      </w:r>
      <w:r w:rsidR="009624DF" w:rsidRPr="00E26E36">
        <w:rPr>
          <w:rFonts w:asciiTheme="majorHAnsi" w:hAnsiTheme="majorHAnsi"/>
        </w:rPr>
        <w:t>zęść nauczonych d</w:t>
      </w:r>
      <w:r w:rsidR="00B80AD1" w:rsidRPr="00E26E36">
        <w:rPr>
          <w:rFonts w:asciiTheme="majorHAnsi" w:hAnsiTheme="majorHAnsi"/>
        </w:rPr>
        <w:t>o</w:t>
      </w:r>
      <w:r w:rsidR="009624DF" w:rsidRPr="00E26E36">
        <w:rPr>
          <w:rFonts w:asciiTheme="majorHAnsi" w:hAnsiTheme="majorHAnsi"/>
        </w:rPr>
        <w:t>ś</w:t>
      </w:r>
      <w:r w:rsidR="00B80AD1" w:rsidRPr="00E26E36">
        <w:rPr>
          <w:rFonts w:asciiTheme="majorHAnsi" w:hAnsiTheme="majorHAnsi"/>
        </w:rPr>
        <w:t>wiadczenia</w:t>
      </w:r>
      <w:r w:rsidR="009624DF" w:rsidRPr="00E26E36">
        <w:rPr>
          <w:rFonts w:asciiTheme="majorHAnsi" w:hAnsiTheme="majorHAnsi"/>
        </w:rPr>
        <w:t>mi</w:t>
      </w:r>
      <w:r w:rsidR="00B80AD1" w:rsidRPr="00E26E36">
        <w:rPr>
          <w:rFonts w:asciiTheme="majorHAnsi" w:hAnsiTheme="majorHAnsi"/>
        </w:rPr>
        <w:t xml:space="preserve"> </w:t>
      </w:r>
      <w:r w:rsidR="009624DF" w:rsidRPr="00E26E36">
        <w:rPr>
          <w:rFonts w:asciiTheme="majorHAnsi" w:hAnsiTheme="majorHAnsi"/>
        </w:rPr>
        <w:t xml:space="preserve">ostatnich lat podróżujących </w:t>
      </w:r>
      <w:r w:rsidRPr="00E26E36">
        <w:rPr>
          <w:rFonts w:asciiTheme="majorHAnsi" w:hAnsiTheme="majorHAnsi"/>
        </w:rPr>
        <w:t xml:space="preserve">deklarowała lub/i </w:t>
      </w:r>
      <w:r w:rsidR="009624DF" w:rsidRPr="00E26E36">
        <w:rPr>
          <w:rFonts w:asciiTheme="majorHAnsi" w:hAnsiTheme="majorHAnsi"/>
        </w:rPr>
        <w:t xml:space="preserve">zaplanowała wyjazdy do wymarzonych, często odległych i egzotycznych destynacji, co również mogło mieć wpływ na znaczny wzrost </w:t>
      </w:r>
      <w:r w:rsidRPr="00E26E36">
        <w:rPr>
          <w:rFonts w:asciiTheme="majorHAnsi" w:hAnsiTheme="majorHAnsi"/>
        </w:rPr>
        <w:t xml:space="preserve">raportowanych wyżej </w:t>
      </w:r>
      <w:r w:rsidR="009624DF" w:rsidRPr="00E26E36">
        <w:rPr>
          <w:rFonts w:asciiTheme="majorHAnsi" w:hAnsiTheme="majorHAnsi"/>
        </w:rPr>
        <w:t>wydatków</w:t>
      </w:r>
      <w:r w:rsidR="00426D9D" w:rsidRPr="00E26E36">
        <w:rPr>
          <w:rFonts w:asciiTheme="majorHAnsi" w:hAnsiTheme="majorHAnsi"/>
        </w:rPr>
        <w:t>.</w:t>
      </w:r>
    </w:p>
    <w:p w14:paraId="54AAE150" w14:textId="77777777" w:rsidR="00426D9D" w:rsidRPr="00E26E36" w:rsidRDefault="00426D9D" w:rsidP="00453746">
      <w:pPr>
        <w:pStyle w:val="NormalnyWeb"/>
        <w:shd w:val="clear" w:color="auto" w:fill="F9F9F9"/>
        <w:spacing w:before="0" w:after="0"/>
        <w:jc w:val="both"/>
        <w:rPr>
          <w:rFonts w:asciiTheme="majorHAnsi" w:hAnsiTheme="majorHAnsi"/>
        </w:rPr>
      </w:pPr>
    </w:p>
    <w:p w14:paraId="239A32B4" w14:textId="159E0A0D" w:rsidR="00426D9D" w:rsidRDefault="00B80AD1" w:rsidP="00453746">
      <w:pPr>
        <w:pStyle w:val="NormalnyWeb"/>
        <w:shd w:val="clear" w:color="auto" w:fill="F9F9F9"/>
        <w:spacing w:before="0" w:after="0"/>
        <w:jc w:val="both"/>
        <w:rPr>
          <w:rFonts w:asciiTheme="majorHAnsi" w:hAnsiTheme="majorHAnsi"/>
        </w:rPr>
      </w:pPr>
      <w:r w:rsidRPr="00E26E36">
        <w:rPr>
          <w:rFonts w:asciiTheme="majorHAnsi" w:hAnsiTheme="majorHAnsi"/>
        </w:rPr>
        <w:t xml:space="preserve">W porównaniu do 2022 r. </w:t>
      </w:r>
      <w:r w:rsidRPr="000815AD">
        <w:rPr>
          <w:rFonts w:asciiTheme="majorHAnsi" w:hAnsiTheme="majorHAnsi"/>
          <w:b/>
        </w:rPr>
        <w:t>dzienne wydatki</w:t>
      </w:r>
      <w:r w:rsidRPr="00E26E36">
        <w:rPr>
          <w:rFonts w:asciiTheme="majorHAnsi" w:hAnsiTheme="majorHAnsi"/>
        </w:rPr>
        <w:t xml:space="preserve"> na osobę podczas podróży poza Hiszpanię </w:t>
      </w:r>
      <w:r w:rsidRPr="000815AD">
        <w:rPr>
          <w:rFonts w:asciiTheme="majorHAnsi" w:hAnsiTheme="majorHAnsi"/>
          <w:b/>
        </w:rPr>
        <w:t>wzrosły o ponad 11%</w:t>
      </w:r>
      <w:r w:rsidRPr="00E26E36">
        <w:rPr>
          <w:rFonts w:asciiTheme="majorHAnsi" w:hAnsiTheme="majorHAnsi"/>
        </w:rPr>
        <w:t>, w przeciwieństwie do analogicznego wzrostu na poziomie 5,8% w przypadku podróży krajowych. To z kolei przełoży</w:t>
      </w:r>
      <w:r w:rsidR="00426D9D" w:rsidRPr="00E26E36">
        <w:rPr>
          <w:rFonts w:asciiTheme="majorHAnsi" w:hAnsiTheme="majorHAnsi"/>
        </w:rPr>
        <w:t>ł</w:t>
      </w:r>
      <w:r w:rsidRPr="00E26E36">
        <w:rPr>
          <w:rFonts w:asciiTheme="majorHAnsi" w:hAnsiTheme="majorHAnsi"/>
        </w:rPr>
        <w:t xml:space="preserve">o się </w:t>
      </w:r>
      <w:r w:rsidR="00426D9D" w:rsidRPr="00E26E36">
        <w:rPr>
          <w:rFonts w:asciiTheme="majorHAnsi" w:hAnsiTheme="majorHAnsi"/>
        </w:rPr>
        <w:t xml:space="preserve">na </w:t>
      </w:r>
      <w:r w:rsidR="00426D9D" w:rsidRPr="000815AD">
        <w:rPr>
          <w:rFonts w:asciiTheme="majorHAnsi" w:hAnsiTheme="majorHAnsi"/>
          <w:b/>
        </w:rPr>
        <w:t>decyzję skracania czasu podróży</w:t>
      </w:r>
      <w:r w:rsidR="00426D9D" w:rsidRPr="00E26E36">
        <w:rPr>
          <w:rFonts w:asciiTheme="majorHAnsi" w:hAnsiTheme="majorHAnsi"/>
        </w:rPr>
        <w:t xml:space="preserve"> i prawdopodobnej rezygnacji z niezbędnych świadczeń na miejscu.</w:t>
      </w:r>
    </w:p>
    <w:p w14:paraId="6AF449C5" w14:textId="77777777" w:rsidR="000815AD" w:rsidRPr="00E26E36" w:rsidRDefault="000815AD" w:rsidP="00453746">
      <w:pPr>
        <w:pStyle w:val="NormalnyWeb"/>
        <w:shd w:val="clear" w:color="auto" w:fill="F9F9F9"/>
        <w:spacing w:before="0" w:after="0"/>
        <w:jc w:val="both"/>
        <w:rPr>
          <w:rFonts w:asciiTheme="majorHAnsi" w:hAnsiTheme="majorHAnsi"/>
        </w:rPr>
      </w:pPr>
    </w:p>
    <w:p w14:paraId="10E98AE5" w14:textId="4290E706" w:rsidR="0086622B" w:rsidRPr="00E26E36" w:rsidRDefault="0086622B" w:rsidP="00AB3742">
      <w:pPr>
        <w:pStyle w:val="NormalnyWeb"/>
        <w:shd w:val="clear" w:color="auto" w:fill="F9F9F9"/>
        <w:spacing w:before="0" w:after="0"/>
        <w:rPr>
          <w:rFonts w:asciiTheme="majorHAnsi" w:hAnsiTheme="majorHAnsi"/>
        </w:rPr>
      </w:pPr>
    </w:p>
    <w:p w14:paraId="6FE622C3" w14:textId="1F65AF2D" w:rsidR="006F3BDD" w:rsidRPr="00E26E36" w:rsidRDefault="006F3BDD" w:rsidP="00E14D81">
      <w:pPr>
        <w:pStyle w:val="NormalnyWeb"/>
        <w:shd w:val="clear" w:color="auto" w:fill="F9F9F9"/>
        <w:spacing w:before="0" w:after="0"/>
        <w:jc w:val="center"/>
        <w:rPr>
          <w:rFonts w:asciiTheme="majorHAnsi" w:hAnsiTheme="majorHAnsi"/>
        </w:rPr>
      </w:pPr>
      <w:r w:rsidRPr="00E26E36">
        <w:rPr>
          <w:rFonts w:asciiTheme="majorHAnsi" w:hAnsiTheme="majorHAnsi"/>
          <w:noProof/>
        </w:rPr>
        <w:drawing>
          <wp:inline distT="0" distB="0" distL="0" distR="0" wp14:anchorId="1AFE0CB2" wp14:editId="3C320E03">
            <wp:extent cx="3886200" cy="1524000"/>
            <wp:effectExtent l="0" t="0" r="0" b="0"/>
            <wp:docPr id="2" name="Gráfico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14:paraId="0C723D15" w14:textId="77777777" w:rsidR="000815AD" w:rsidRDefault="000815AD" w:rsidP="00DF1454">
      <w:pPr>
        <w:pStyle w:val="NormalnyWeb"/>
        <w:shd w:val="clear" w:color="auto" w:fill="F9F9F9"/>
        <w:spacing w:before="0" w:after="0"/>
        <w:jc w:val="both"/>
        <w:rPr>
          <w:rFonts w:asciiTheme="majorHAnsi" w:hAnsiTheme="majorHAnsi"/>
          <w:b/>
        </w:rPr>
      </w:pPr>
    </w:p>
    <w:p w14:paraId="1033F46E" w14:textId="1489FB16" w:rsidR="00453746" w:rsidRDefault="00453746" w:rsidP="00DF1454">
      <w:pPr>
        <w:pStyle w:val="NormalnyWeb"/>
        <w:shd w:val="clear" w:color="auto" w:fill="F9F9F9"/>
        <w:spacing w:before="0" w:after="0"/>
        <w:jc w:val="both"/>
        <w:rPr>
          <w:rFonts w:asciiTheme="majorHAnsi" w:hAnsiTheme="majorHAnsi"/>
        </w:rPr>
      </w:pPr>
      <w:r w:rsidRPr="00453746">
        <w:rPr>
          <w:rFonts w:asciiTheme="majorHAnsi" w:hAnsiTheme="majorHAnsi"/>
          <w:b/>
        </w:rPr>
        <w:lastRenderedPageBreak/>
        <w:t>Wzrost cen</w:t>
      </w:r>
      <w:r>
        <w:rPr>
          <w:rFonts w:asciiTheme="majorHAnsi" w:hAnsiTheme="majorHAnsi"/>
        </w:rPr>
        <w:t xml:space="preserve"> zaczął wpływać też na zachowania konsumenckie. W celu skorzystania z niższych cen, rezerwacje były dokonywane </w:t>
      </w:r>
      <w:r w:rsidRPr="00453746">
        <w:rPr>
          <w:rFonts w:asciiTheme="majorHAnsi" w:hAnsiTheme="majorHAnsi"/>
          <w:b/>
        </w:rPr>
        <w:t>z większym wyprzedzeniem</w:t>
      </w:r>
      <w:r>
        <w:rPr>
          <w:rFonts w:asciiTheme="majorHAnsi" w:hAnsiTheme="majorHAnsi"/>
        </w:rPr>
        <w:t xml:space="preserve">. </w:t>
      </w:r>
    </w:p>
    <w:p w14:paraId="5BE86862" w14:textId="77777777" w:rsidR="00453746" w:rsidRDefault="00453746" w:rsidP="00DF1454">
      <w:pPr>
        <w:pStyle w:val="NormalnyWeb"/>
        <w:shd w:val="clear" w:color="auto" w:fill="F9F9F9"/>
        <w:spacing w:before="0" w:after="0"/>
        <w:jc w:val="both"/>
        <w:rPr>
          <w:rFonts w:asciiTheme="majorHAnsi" w:hAnsiTheme="majorHAnsi"/>
        </w:rPr>
      </w:pPr>
    </w:p>
    <w:p w14:paraId="58072C7F" w14:textId="21C5AF18" w:rsidR="001431AA" w:rsidRPr="00E26E36" w:rsidRDefault="00426D9D" w:rsidP="00DF1454">
      <w:pPr>
        <w:pStyle w:val="NormalnyWeb"/>
        <w:shd w:val="clear" w:color="auto" w:fill="F9F9F9"/>
        <w:spacing w:before="0" w:after="0"/>
        <w:jc w:val="both"/>
        <w:rPr>
          <w:rFonts w:asciiTheme="majorHAnsi" w:hAnsiTheme="majorHAnsi"/>
        </w:rPr>
      </w:pPr>
      <w:r w:rsidRPr="00E26E36">
        <w:rPr>
          <w:rFonts w:asciiTheme="majorHAnsi" w:hAnsiTheme="majorHAnsi"/>
        </w:rPr>
        <w:t xml:space="preserve">Pomimo tych pozytywnych z ogólnego punktu widzenia danych, </w:t>
      </w:r>
      <w:r w:rsidR="00784BBD" w:rsidRPr="00E26E36">
        <w:rPr>
          <w:rFonts w:asciiTheme="majorHAnsi" w:hAnsiTheme="majorHAnsi"/>
          <w:b/>
        </w:rPr>
        <w:t>turystyka krajowa i wyjazdowa</w:t>
      </w:r>
      <w:r w:rsidR="00784BBD" w:rsidRPr="00E26E36">
        <w:rPr>
          <w:rFonts w:asciiTheme="majorHAnsi" w:hAnsiTheme="majorHAnsi"/>
        </w:rPr>
        <w:t xml:space="preserve"> </w:t>
      </w:r>
      <w:r w:rsidRPr="00E26E36">
        <w:rPr>
          <w:rFonts w:asciiTheme="majorHAnsi" w:hAnsiTheme="majorHAnsi"/>
        </w:rPr>
        <w:t xml:space="preserve">z Hiszpanii </w:t>
      </w:r>
      <w:r w:rsidRPr="000815AD">
        <w:rPr>
          <w:rFonts w:asciiTheme="majorHAnsi" w:hAnsiTheme="majorHAnsi"/>
          <w:b/>
          <w:u w:val="single"/>
        </w:rPr>
        <w:t>nie</w:t>
      </w:r>
      <w:r w:rsidR="00784BBD" w:rsidRPr="000815AD">
        <w:rPr>
          <w:rFonts w:asciiTheme="majorHAnsi" w:hAnsiTheme="majorHAnsi"/>
          <w:b/>
          <w:u w:val="single"/>
        </w:rPr>
        <w:t xml:space="preserve"> osiągnęła poziomu z </w:t>
      </w:r>
      <w:r w:rsidRPr="000815AD">
        <w:rPr>
          <w:rFonts w:asciiTheme="majorHAnsi" w:hAnsiTheme="majorHAnsi"/>
          <w:b/>
          <w:u w:val="single"/>
        </w:rPr>
        <w:t>2019</w:t>
      </w:r>
      <w:r w:rsidRPr="00E26E36">
        <w:rPr>
          <w:rFonts w:asciiTheme="majorHAnsi" w:hAnsiTheme="majorHAnsi"/>
        </w:rPr>
        <w:t>, ostatniego “normalnego” prz</w:t>
      </w:r>
      <w:r w:rsidR="00784BBD" w:rsidRPr="00E26E36">
        <w:rPr>
          <w:rFonts w:asciiTheme="majorHAnsi" w:hAnsiTheme="majorHAnsi"/>
        </w:rPr>
        <w:t>e</w:t>
      </w:r>
      <w:r w:rsidRPr="00E26E36">
        <w:rPr>
          <w:rFonts w:asciiTheme="majorHAnsi" w:hAnsiTheme="majorHAnsi"/>
        </w:rPr>
        <w:t>d wybuchem pandemii roku</w:t>
      </w:r>
      <w:r w:rsidR="00784BBD" w:rsidRPr="00E26E36">
        <w:rPr>
          <w:rFonts w:asciiTheme="majorHAnsi" w:hAnsiTheme="majorHAnsi"/>
        </w:rPr>
        <w:t>, w przeciwieństwie do turystyki przyjazdowej do Hiszpanii</w:t>
      </w:r>
      <w:r w:rsidR="001431AA">
        <w:rPr>
          <w:rFonts w:asciiTheme="majorHAnsi" w:hAnsiTheme="majorHAnsi"/>
        </w:rPr>
        <w:t>.</w:t>
      </w:r>
    </w:p>
    <w:p w14:paraId="08B3E366" w14:textId="78276750" w:rsidR="00426D9D" w:rsidRPr="00E26E36" w:rsidRDefault="00426D9D" w:rsidP="00AB3742">
      <w:pPr>
        <w:pStyle w:val="NormalnyWeb"/>
        <w:shd w:val="clear" w:color="auto" w:fill="F9F9F9"/>
        <w:spacing w:before="0" w:after="0"/>
        <w:rPr>
          <w:rFonts w:asciiTheme="majorHAnsi" w:hAnsiTheme="majorHAnsi"/>
        </w:rPr>
      </w:pPr>
    </w:p>
    <w:p w14:paraId="1AB36F29" w14:textId="00B88C15" w:rsidR="00426D9D" w:rsidRPr="00E26E36" w:rsidRDefault="00426D9D" w:rsidP="001625B5">
      <w:pPr>
        <w:pStyle w:val="NormalnyWeb"/>
        <w:shd w:val="clear" w:color="auto" w:fill="F9F9F9"/>
        <w:spacing w:before="0" w:after="0"/>
        <w:jc w:val="center"/>
        <w:rPr>
          <w:rFonts w:asciiTheme="majorHAnsi" w:hAnsiTheme="majorHAnsi"/>
        </w:rPr>
      </w:pPr>
      <w:r w:rsidRPr="00E26E36">
        <w:rPr>
          <w:rFonts w:asciiTheme="majorHAnsi" w:hAnsiTheme="majorHAnsi"/>
          <w:noProof/>
        </w:rPr>
        <w:drawing>
          <wp:inline distT="0" distB="0" distL="0" distR="0" wp14:anchorId="42E2A1A0" wp14:editId="43FC984C">
            <wp:extent cx="5124450" cy="3086100"/>
            <wp:effectExtent l="0" t="0" r="0" b="0"/>
            <wp:docPr id="7" name="Gráfico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14:paraId="7E40547B" w14:textId="04F5F942" w:rsidR="00426D9D" w:rsidRPr="00E26E36" w:rsidRDefault="00426D9D" w:rsidP="00AB3742">
      <w:pPr>
        <w:pStyle w:val="NormalnyWeb"/>
        <w:shd w:val="clear" w:color="auto" w:fill="F9F9F9"/>
        <w:spacing w:before="0" w:after="0"/>
        <w:rPr>
          <w:rFonts w:asciiTheme="majorHAnsi" w:hAnsiTheme="majorHAnsi"/>
        </w:rPr>
      </w:pPr>
    </w:p>
    <w:p w14:paraId="6B681524" w14:textId="250646D2" w:rsidR="00426D9D" w:rsidRPr="00E26E36" w:rsidRDefault="00426D9D" w:rsidP="00AB3742">
      <w:pPr>
        <w:pStyle w:val="NormalnyWeb"/>
        <w:shd w:val="clear" w:color="auto" w:fill="F9F9F9"/>
        <w:spacing w:before="0" w:after="0"/>
        <w:rPr>
          <w:rFonts w:asciiTheme="majorHAnsi" w:hAnsiTheme="majorHAnsi"/>
        </w:rPr>
      </w:pPr>
    </w:p>
    <w:p w14:paraId="7CD7B808" w14:textId="60254A46" w:rsidR="00784BBD" w:rsidRPr="00E26E36" w:rsidRDefault="00784BBD" w:rsidP="00AB3742">
      <w:pPr>
        <w:pStyle w:val="NormalnyWeb"/>
        <w:shd w:val="clear" w:color="auto" w:fill="F9F9F9"/>
        <w:spacing w:before="0" w:after="0"/>
        <w:rPr>
          <w:rFonts w:asciiTheme="majorHAnsi" w:hAnsiTheme="majorHAnsi"/>
        </w:rPr>
      </w:pPr>
    </w:p>
    <w:p w14:paraId="119F42F0" w14:textId="78895768" w:rsidR="008F38FF" w:rsidRPr="00E26E36" w:rsidRDefault="008F38FF" w:rsidP="00453746">
      <w:pPr>
        <w:pStyle w:val="NormalnyWeb"/>
        <w:shd w:val="clear" w:color="auto" w:fill="F9F9F9"/>
        <w:spacing w:before="0" w:after="0"/>
        <w:jc w:val="both"/>
        <w:rPr>
          <w:rFonts w:asciiTheme="majorHAnsi" w:hAnsiTheme="majorHAnsi"/>
        </w:rPr>
      </w:pPr>
      <w:hyperlink r:id="rId24" w:history="1">
        <w:r w:rsidRPr="00E26E36">
          <w:rPr>
            <w:rStyle w:val="Hipercze"/>
            <w:rFonts w:asciiTheme="majorHAnsi" w:hAnsiTheme="majorHAnsi"/>
            <w:color w:val="auto"/>
          </w:rPr>
          <w:t>Portugalski Instytut Statystyczny</w:t>
        </w:r>
      </w:hyperlink>
      <w:r w:rsidRPr="00E26E36">
        <w:rPr>
          <w:rFonts w:asciiTheme="majorHAnsi" w:hAnsiTheme="majorHAnsi"/>
        </w:rPr>
        <w:t xml:space="preserve">, o takim samym skrócie jak wspomniany hiszpański INE, dotychczas nie opublikował danych 2023 r.  dotyczących segmentu turystyki. Z relacji z portugalskimi partnerami wynika, iż prawdziwy boom turystyczny w Portugalii i rekordowe liczby turystów zagranicznych odwiedzających ten kraj wpływają z jednej strony na rosnące niezadowolenie społeczności lokalnych (w miejscach masowo odwiedzanych przez turystów), a z drugiej na większe zainteresowanie wyjazdami za granicę, głównie do Europy. </w:t>
      </w:r>
      <w:r w:rsidR="00636042" w:rsidRPr="00E26E36">
        <w:rPr>
          <w:rFonts w:asciiTheme="majorHAnsi" w:hAnsiTheme="majorHAnsi"/>
        </w:rPr>
        <w:t>W 2023 roku</w:t>
      </w:r>
      <w:r w:rsidR="00453746">
        <w:rPr>
          <w:rFonts w:asciiTheme="majorHAnsi" w:hAnsiTheme="majorHAnsi"/>
        </w:rPr>
        <w:t>, jak wspomniano,</w:t>
      </w:r>
      <w:r w:rsidR="00636042" w:rsidRPr="00E26E36">
        <w:rPr>
          <w:rFonts w:asciiTheme="majorHAnsi" w:hAnsiTheme="majorHAnsi"/>
        </w:rPr>
        <w:t xml:space="preserve"> Portugalia przyjęła rekordową liczbę turystów (</w:t>
      </w:r>
      <w:hyperlink r:id="rId25" w:history="1">
        <w:r w:rsidR="00636042" w:rsidRPr="00E26E36">
          <w:rPr>
            <w:rStyle w:val="Hipercze"/>
            <w:rFonts w:asciiTheme="majorHAnsi" w:hAnsiTheme="majorHAnsi"/>
            <w:color w:val="auto"/>
          </w:rPr>
          <w:t>Máximo histórico. Portugal teve 30 milhões de turistas em 2023 (rtp.pt)</w:t>
        </w:r>
      </w:hyperlink>
      <w:r w:rsidR="00636042" w:rsidRPr="00E26E36">
        <w:rPr>
          <w:rFonts w:asciiTheme="majorHAnsi" w:hAnsiTheme="majorHAnsi"/>
        </w:rPr>
        <w:t>). Jednocze</w:t>
      </w:r>
      <w:r w:rsidR="00DF1454" w:rsidRPr="00E26E36">
        <w:rPr>
          <w:rFonts w:asciiTheme="majorHAnsi" w:hAnsiTheme="majorHAnsi"/>
        </w:rPr>
        <w:t>ś</w:t>
      </w:r>
      <w:r w:rsidR="00636042" w:rsidRPr="00E26E36">
        <w:rPr>
          <w:rFonts w:asciiTheme="majorHAnsi" w:hAnsiTheme="majorHAnsi"/>
        </w:rPr>
        <w:t xml:space="preserve">nie Brazylia przyjęła także rekordową </w:t>
      </w:r>
      <w:hyperlink r:id="rId26" w:history="1">
        <w:r w:rsidR="00636042" w:rsidRPr="00E26E36">
          <w:rPr>
            <w:rStyle w:val="Hipercze"/>
            <w:rFonts w:asciiTheme="majorHAnsi" w:hAnsiTheme="majorHAnsi"/>
            <w:color w:val="auto"/>
          </w:rPr>
          <w:t>liczbę turystów z tego kraju</w:t>
        </w:r>
      </w:hyperlink>
      <w:r w:rsidR="00636042" w:rsidRPr="00E26E36">
        <w:rPr>
          <w:rFonts w:asciiTheme="majorHAnsi" w:hAnsiTheme="majorHAnsi"/>
        </w:rPr>
        <w:t xml:space="preserve">, i wyniosła ona 182.000 (na pierwszym miejscu turyści z Argentyny – 1,9 miliona). </w:t>
      </w:r>
      <w:r w:rsidR="00DF1454">
        <w:rPr>
          <w:rFonts w:asciiTheme="majorHAnsi" w:hAnsiTheme="majorHAnsi"/>
        </w:rPr>
        <w:t xml:space="preserve">Nie wydaje się to duży odsetek, biorąc pod uwagę ich bliskie związki </w:t>
      </w:r>
      <w:r w:rsidR="00DF1454" w:rsidRPr="00E26E36">
        <w:rPr>
          <w:rFonts w:asciiTheme="majorHAnsi" w:hAnsiTheme="majorHAnsi"/>
        </w:rPr>
        <w:t xml:space="preserve">historyczne, </w:t>
      </w:r>
      <w:r w:rsidR="00DF1454">
        <w:rPr>
          <w:rFonts w:asciiTheme="majorHAnsi" w:hAnsiTheme="majorHAnsi"/>
        </w:rPr>
        <w:t xml:space="preserve">językowe i kulturowe. Pozostawia też duże pole manewru dla dynamiczniejszego rozwoju turystyki wyjazdowej z Portugalii (pomijając już obecną turystykę biznesową). </w:t>
      </w:r>
      <w:r w:rsidR="00636042" w:rsidRPr="00E26E36">
        <w:rPr>
          <w:rFonts w:asciiTheme="majorHAnsi" w:hAnsiTheme="majorHAnsi"/>
        </w:rPr>
        <w:t xml:space="preserve"> </w:t>
      </w:r>
    </w:p>
    <w:p w14:paraId="7CBD31E1" w14:textId="37DAFC44" w:rsidR="00AB3742" w:rsidRPr="001431AA" w:rsidRDefault="00636042" w:rsidP="001431AA">
      <w:pPr>
        <w:pStyle w:val="NormalnyWeb"/>
        <w:shd w:val="clear" w:color="auto" w:fill="F9F9F9"/>
        <w:spacing w:before="0" w:after="0"/>
        <w:jc w:val="both"/>
        <w:rPr>
          <w:rFonts w:asciiTheme="majorHAnsi" w:hAnsiTheme="majorHAnsi"/>
        </w:rPr>
      </w:pPr>
      <w:r w:rsidRPr="00E26E36">
        <w:rPr>
          <w:rFonts w:asciiTheme="majorHAnsi" w:hAnsiTheme="majorHAnsi"/>
        </w:rPr>
        <w:t xml:space="preserve">Ze względu na niższy poziom życia Portugalczyków (w porównaniu do Hiszpanii) naturalnie rzecz ujmując są oni skłonni podróżować po Europie, głównie do znanych i uznanych destynacji, a osoby o wyższej sile nabywczej, oprócz Brazylii także do USA i Azji. </w:t>
      </w:r>
    </w:p>
    <w:p w14:paraId="7B51C8BF" w14:textId="77777777" w:rsidR="00383D23" w:rsidRPr="00E26E36" w:rsidRDefault="002127AB" w:rsidP="00816EA7">
      <w:pPr>
        <w:pStyle w:val="BZ-rozdzia"/>
        <w:rPr>
          <w:rFonts w:asciiTheme="majorHAnsi" w:hAnsiTheme="majorHAnsi"/>
          <w:color w:val="auto"/>
          <w:sz w:val="24"/>
          <w:szCs w:val="24"/>
          <w:lang w:val="pl-PL"/>
        </w:rPr>
      </w:pPr>
      <w:bookmarkStart w:id="3" w:name="_Toc61350018"/>
      <w:r w:rsidRPr="00E26E36">
        <w:rPr>
          <w:rFonts w:asciiTheme="majorHAnsi" w:hAnsiTheme="majorHAnsi"/>
          <w:color w:val="auto"/>
          <w:sz w:val="24"/>
          <w:szCs w:val="24"/>
          <w:lang w:val="pl-PL"/>
        </w:rPr>
        <w:lastRenderedPageBreak/>
        <w:t>3</w:t>
      </w:r>
      <w:r w:rsidR="00BB635C" w:rsidRPr="00E26E36">
        <w:rPr>
          <w:rFonts w:asciiTheme="majorHAnsi" w:hAnsiTheme="majorHAnsi"/>
          <w:color w:val="auto"/>
          <w:sz w:val="24"/>
          <w:szCs w:val="24"/>
          <w:lang w:val="pl-PL"/>
        </w:rPr>
        <w:t xml:space="preserve">. </w:t>
      </w:r>
      <w:r w:rsidR="00D52669" w:rsidRPr="00E26E36">
        <w:rPr>
          <w:rFonts w:asciiTheme="majorHAnsi" w:hAnsiTheme="majorHAnsi"/>
          <w:color w:val="auto"/>
          <w:sz w:val="24"/>
          <w:szCs w:val="24"/>
          <w:lang w:val="pl-PL"/>
        </w:rPr>
        <w:t>Przyjazdy do Polski</w:t>
      </w:r>
      <w:bookmarkEnd w:id="3"/>
    </w:p>
    <w:p w14:paraId="5BE49F8B" w14:textId="150C996B" w:rsidR="00CE3CF4" w:rsidRPr="00E26E36" w:rsidRDefault="00CE3CF4" w:rsidP="00BE5831">
      <w:pPr>
        <w:jc w:val="both"/>
        <w:rPr>
          <w:rFonts w:asciiTheme="majorHAnsi" w:hAnsiTheme="majorHAnsi" w:cstheme="minorHAnsi"/>
          <w:i/>
          <w:sz w:val="24"/>
          <w:szCs w:val="24"/>
        </w:rPr>
      </w:pPr>
      <w:bookmarkStart w:id="4" w:name="OLE_LINK1"/>
    </w:p>
    <w:p w14:paraId="1F666415" w14:textId="15B9B354" w:rsidR="00E46344" w:rsidRPr="00E26E36" w:rsidRDefault="00E46344" w:rsidP="00BE5831">
      <w:pPr>
        <w:jc w:val="both"/>
        <w:rPr>
          <w:rFonts w:asciiTheme="majorHAnsi" w:hAnsiTheme="majorHAnsi" w:cstheme="minorHAnsi"/>
          <w:sz w:val="24"/>
          <w:szCs w:val="24"/>
        </w:rPr>
      </w:pPr>
      <w:r w:rsidRPr="00E26E36">
        <w:rPr>
          <w:rFonts w:asciiTheme="majorHAnsi" w:hAnsiTheme="majorHAnsi" w:cstheme="minorHAnsi"/>
          <w:sz w:val="24"/>
          <w:szCs w:val="24"/>
        </w:rPr>
        <w:t>Przedstawiane dane pochodzą z polskich źródeł wymienionych pod tabelą. Da</w:t>
      </w:r>
      <w:r w:rsidR="00323EE6" w:rsidRPr="00E26E36">
        <w:rPr>
          <w:rFonts w:asciiTheme="majorHAnsi" w:hAnsiTheme="majorHAnsi" w:cstheme="minorHAnsi"/>
          <w:sz w:val="24"/>
          <w:szCs w:val="24"/>
        </w:rPr>
        <w:t>n</w:t>
      </w:r>
      <w:r w:rsidRPr="00E26E36">
        <w:rPr>
          <w:rFonts w:asciiTheme="majorHAnsi" w:hAnsiTheme="majorHAnsi" w:cstheme="minorHAnsi"/>
          <w:sz w:val="24"/>
          <w:szCs w:val="24"/>
        </w:rPr>
        <w:t>e z 2022 roku zostały zaktualizowane (w przypadku badania GUS-MSiT-NBP).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3408"/>
        <w:gridCol w:w="1004"/>
        <w:gridCol w:w="880"/>
        <w:gridCol w:w="1004"/>
        <w:gridCol w:w="882"/>
        <w:gridCol w:w="1002"/>
        <w:gridCol w:w="882"/>
      </w:tblGrid>
      <w:tr w:rsidR="00586CFF" w:rsidRPr="00E26E36" w14:paraId="2597E211" w14:textId="77777777" w:rsidTr="00586CFF">
        <w:tc>
          <w:tcPr>
            <w:tcW w:w="3408" w:type="dxa"/>
            <w:shd w:val="clear" w:color="auto" w:fill="B8CCE4" w:themeFill="accent1" w:themeFillTint="66"/>
          </w:tcPr>
          <w:p w14:paraId="27347234" w14:textId="77777777" w:rsidR="00607D78" w:rsidRPr="00E26E36" w:rsidRDefault="00607D78" w:rsidP="00F33593">
            <w:pPr>
              <w:jc w:val="center"/>
              <w:rPr>
                <w:rFonts w:asciiTheme="majorHAnsi" w:hAnsiTheme="majorHAnsi" w:cstheme="minorHAnsi"/>
                <w:sz w:val="24"/>
                <w:szCs w:val="24"/>
              </w:rPr>
            </w:pPr>
          </w:p>
        </w:tc>
        <w:tc>
          <w:tcPr>
            <w:tcW w:w="1884" w:type="dxa"/>
            <w:gridSpan w:val="2"/>
            <w:shd w:val="clear" w:color="auto" w:fill="B8CCE4" w:themeFill="accent1" w:themeFillTint="66"/>
          </w:tcPr>
          <w:p w14:paraId="220DFEC6" w14:textId="76F5C44C" w:rsidR="00607D78" w:rsidRPr="00E26E36" w:rsidRDefault="00607D78" w:rsidP="00F33593">
            <w:pPr>
              <w:jc w:val="center"/>
              <w:rPr>
                <w:rFonts w:asciiTheme="majorHAnsi" w:hAnsiTheme="majorHAnsi" w:cstheme="minorHAnsi"/>
                <w:sz w:val="24"/>
                <w:szCs w:val="24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>202</w:t>
            </w:r>
            <w:r w:rsidR="006F7540" w:rsidRPr="00E26E36">
              <w:rPr>
                <w:rFonts w:asciiTheme="majorHAnsi" w:hAnsiTheme="majorHAnsi" w:cstheme="minorHAnsi"/>
                <w:sz w:val="24"/>
                <w:szCs w:val="24"/>
              </w:rPr>
              <w:t>1</w:t>
            </w:r>
          </w:p>
        </w:tc>
        <w:tc>
          <w:tcPr>
            <w:tcW w:w="1886" w:type="dxa"/>
            <w:gridSpan w:val="2"/>
            <w:shd w:val="clear" w:color="auto" w:fill="B8CCE4" w:themeFill="accent1" w:themeFillTint="66"/>
          </w:tcPr>
          <w:p w14:paraId="0DF3A928" w14:textId="44E6D7C0" w:rsidR="00607D78" w:rsidRPr="00E26E36" w:rsidRDefault="00607D78" w:rsidP="00F33593">
            <w:pPr>
              <w:jc w:val="center"/>
              <w:rPr>
                <w:rFonts w:asciiTheme="majorHAnsi" w:hAnsiTheme="majorHAnsi" w:cstheme="minorHAnsi"/>
                <w:sz w:val="24"/>
                <w:szCs w:val="24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>202</w:t>
            </w:r>
            <w:r w:rsidR="006F7540" w:rsidRPr="00E26E36">
              <w:rPr>
                <w:rFonts w:asciiTheme="majorHAnsi" w:hAnsiTheme="majorHAnsi" w:cstheme="minorHAnsi"/>
                <w:sz w:val="24"/>
                <w:szCs w:val="24"/>
              </w:rPr>
              <w:t>2</w:t>
            </w:r>
          </w:p>
        </w:tc>
        <w:tc>
          <w:tcPr>
            <w:tcW w:w="1884" w:type="dxa"/>
            <w:gridSpan w:val="2"/>
            <w:shd w:val="clear" w:color="auto" w:fill="B8CCE4" w:themeFill="accent1" w:themeFillTint="66"/>
          </w:tcPr>
          <w:p w14:paraId="57AD11FC" w14:textId="147A342E" w:rsidR="00607D78" w:rsidRPr="00E26E36" w:rsidRDefault="00607D78" w:rsidP="00F33593">
            <w:pPr>
              <w:jc w:val="center"/>
              <w:rPr>
                <w:rFonts w:asciiTheme="majorHAnsi" w:hAnsiTheme="majorHAnsi" w:cstheme="minorHAnsi"/>
                <w:sz w:val="24"/>
                <w:szCs w:val="24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>202</w:t>
            </w:r>
            <w:r w:rsidR="006F7540" w:rsidRPr="00E26E36">
              <w:rPr>
                <w:rFonts w:asciiTheme="majorHAnsi" w:hAnsiTheme="majorHAnsi" w:cstheme="minorHAnsi"/>
                <w:sz w:val="24"/>
                <w:szCs w:val="24"/>
              </w:rPr>
              <w:t>3</w:t>
            </w:r>
          </w:p>
        </w:tc>
      </w:tr>
      <w:tr w:rsidR="00E46344" w:rsidRPr="00E26E36" w14:paraId="115B3CCE" w14:textId="77777777" w:rsidTr="00586CFF">
        <w:tc>
          <w:tcPr>
            <w:tcW w:w="3408" w:type="dxa"/>
            <w:shd w:val="clear" w:color="auto" w:fill="B8CCE4" w:themeFill="accent1" w:themeFillTint="66"/>
          </w:tcPr>
          <w:p w14:paraId="4EC860C5" w14:textId="77777777" w:rsidR="00607D78" w:rsidRPr="00E26E36" w:rsidRDefault="00607D78" w:rsidP="00F33593">
            <w:pPr>
              <w:jc w:val="center"/>
              <w:rPr>
                <w:rFonts w:asciiTheme="majorHAnsi" w:hAnsiTheme="majorHAnsi" w:cstheme="minorHAnsi"/>
                <w:sz w:val="24"/>
                <w:szCs w:val="24"/>
                <w:lang w:val="pt-PT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  <w:lang w:val="pt-PT"/>
              </w:rPr>
              <w:t>Hiszpania (ES) i Portugalia (PT)</w:t>
            </w:r>
          </w:p>
        </w:tc>
        <w:tc>
          <w:tcPr>
            <w:tcW w:w="1004" w:type="dxa"/>
            <w:shd w:val="clear" w:color="auto" w:fill="B8CCE4" w:themeFill="accent1" w:themeFillTint="66"/>
          </w:tcPr>
          <w:p w14:paraId="7835410D" w14:textId="77777777" w:rsidR="00607D78" w:rsidRPr="00E26E36" w:rsidRDefault="00607D78" w:rsidP="00F33593">
            <w:pPr>
              <w:jc w:val="center"/>
              <w:rPr>
                <w:rFonts w:asciiTheme="majorHAnsi" w:hAnsiTheme="majorHAnsi" w:cstheme="minorHAnsi"/>
                <w:sz w:val="24"/>
                <w:szCs w:val="24"/>
                <w:lang w:val="es-ES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  <w:lang w:val="es-ES"/>
              </w:rPr>
              <w:t>ES</w:t>
            </w:r>
          </w:p>
        </w:tc>
        <w:tc>
          <w:tcPr>
            <w:tcW w:w="880" w:type="dxa"/>
            <w:shd w:val="clear" w:color="auto" w:fill="B8CCE4" w:themeFill="accent1" w:themeFillTint="66"/>
          </w:tcPr>
          <w:p w14:paraId="2E0D879C" w14:textId="77777777" w:rsidR="00607D78" w:rsidRPr="00E26E36" w:rsidRDefault="00607D78" w:rsidP="00F33593">
            <w:pPr>
              <w:jc w:val="center"/>
              <w:rPr>
                <w:rFonts w:asciiTheme="majorHAnsi" w:hAnsiTheme="majorHAnsi" w:cstheme="minorHAnsi"/>
                <w:sz w:val="24"/>
                <w:szCs w:val="24"/>
                <w:lang w:val="es-ES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  <w:lang w:val="es-ES"/>
              </w:rPr>
              <w:t>PT</w:t>
            </w:r>
          </w:p>
        </w:tc>
        <w:tc>
          <w:tcPr>
            <w:tcW w:w="1004" w:type="dxa"/>
            <w:shd w:val="clear" w:color="auto" w:fill="B8CCE4" w:themeFill="accent1" w:themeFillTint="66"/>
          </w:tcPr>
          <w:p w14:paraId="58183720" w14:textId="77777777" w:rsidR="00607D78" w:rsidRPr="00E26E36" w:rsidRDefault="00607D78" w:rsidP="00F33593">
            <w:pPr>
              <w:jc w:val="center"/>
              <w:rPr>
                <w:rFonts w:asciiTheme="majorHAnsi" w:hAnsiTheme="majorHAnsi" w:cstheme="minorHAnsi"/>
                <w:sz w:val="24"/>
                <w:szCs w:val="24"/>
                <w:lang w:val="es-ES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  <w:lang w:val="es-ES"/>
              </w:rPr>
              <w:t>ES</w:t>
            </w:r>
          </w:p>
        </w:tc>
        <w:tc>
          <w:tcPr>
            <w:tcW w:w="882" w:type="dxa"/>
            <w:shd w:val="clear" w:color="auto" w:fill="B8CCE4" w:themeFill="accent1" w:themeFillTint="66"/>
          </w:tcPr>
          <w:p w14:paraId="34079D18" w14:textId="77777777" w:rsidR="00607D78" w:rsidRPr="00E26E36" w:rsidRDefault="00607D78" w:rsidP="00F33593">
            <w:pPr>
              <w:jc w:val="center"/>
              <w:rPr>
                <w:rFonts w:asciiTheme="majorHAnsi" w:hAnsiTheme="majorHAnsi" w:cstheme="minorHAnsi"/>
                <w:sz w:val="24"/>
                <w:szCs w:val="24"/>
                <w:lang w:val="es-ES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  <w:lang w:val="es-ES"/>
              </w:rPr>
              <w:t>PT</w:t>
            </w:r>
          </w:p>
        </w:tc>
        <w:tc>
          <w:tcPr>
            <w:tcW w:w="1002" w:type="dxa"/>
            <w:shd w:val="clear" w:color="auto" w:fill="B8CCE4" w:themeFill="accent1" w:themeFillTint="66"/>
          </w:tcPr>
          <w:p w14:paraId="23226CB9" w14:textId="77777777" w:rsidR="00607D78" w:rsidRPr="00E26E36" w:rsidRDefault="00607D78" w:rsidP="00F33593">
            <w:pPr>
              <w:jc w:val="center"/>
              <w:rPr>
                <w:rFonts w:asciiTheme="majorHAnsi" w:hAnsiTheme="majorHAnsi" w:cstheme="minorHAnsi"/>
                <w:sz w:val="24"/>
                <w:szCs w:val="24"/>
                <w:lang w:val="es-ES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  <w:lang w:val="es-ES"/>
              </w:rPr>
              <w:t>ES</w:t>
            </w:r>
          </w:p>
        </w:tc>
        <w:tc>
          <w:tcPr>
            <w:tcW w:w="882" w:type="dxa"/>
            <w:shd w:val="clear" w:color="auto" w:fill="B8CCE4" w:themeFill="accent1" w:themeFillTint="66"/>
          </w:tcPr>
          <w:p w14:paraId="7AB1C839" w14:textId="77777777" w:rsidR="00607D78" w:rsidRPr="00E26E36" w:rsidRDefault="00607D78" w:rsidP="00F33593">
            <w:pPr>
              <w:jc w:val="center"/>
              <w:rPr>
                <w:rFonts w:asciiTheme="majorHAnsi" w:hAnsiTheme="majorHAnsi" w:cstheme="minorHAnsi"/>
                <w:sz w:val="24"/>
                <w:szCs w:val="24"/>
                <w:lang w:val="es-ES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  <w:lang w:val="es-ES"/>
              </w:rPr>
              <w:t>PT</w:t>
            </w:r>
          </w:p>
        </w:tc>
      </w:tr>
      <w:tr w:rsidR="00E46344" w:rsidRPr="00E26E36" w14:paraId="27B6B16B" w14:textId="77777777" w:rsidTr="00586CFF">
        <w:tc>
          <w:tcPr>
            <w:tcW w:w="3408" w:type="dxa"/>
          </w:tcPr>
          <w:p w14:paraId="74385551" w14:textId="317D3B2E" w:rsidR="006F7540" w:rsidRPr="00E26E36" w:rsidRDefault="006F7540" w:rsidP="006F7540">
            <w:pPr>
              <w:rPr>
                <w:rFonts w:asciiTheme="majorHAnsi" w:hAnsiTheme="majorHAnsi" w:cstheme="minorHAnsi"/>
                <w:sz w:val="24"/>
                <w:szCs w:val="24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>Liczba wyjazdów do Polski (w tys.)</w:t>
            </w:r>
            <w:r w:rsidR="00586CFF" w:rsidRPr="00E26E36">
              <w:rPr>
                <w:rFonts w:asciiTheme="majorHAnsi" w:hAnsiTheme="majorHAnsi" w:cstheme="minorHAnsi"/>
                <w:sz w:val="24"/>
                <w:szCs w:val="24"/>
              </w:rPr>
              <w:t xml:space="preserve"> *</w:t>
            </w:r>
          </w:p>
        </w:tc>
        <w:tc>
          <w:tcPr>
            <w:tcW w:w="1004" w:type="dxa"/>
          </w:tcPr>
          <w:p w14:paraId="302E0441" w14:textId="0C9432E2" w:rsidR="006F7540" w:rsidRPr="00E26E36" w:rsidRDefault="006F7540" w:rsidP="006F7540">
            <w:pPr>
              <w:jc w:val="both"/>
              <w:rPr>
                <w:rFonts w:asciiTheme="majorHAnsi" w:hAnsiTheme="majorHAnsi" w:cstheme="minorHAnsi"/>
                <w:sz w:val="24"/>
                <w:szCs w:val="24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>176,60</w:t>
            </w:r>
          </w:p>
        </w:tc>
        <w:tc>
          <w:tcPr>
            <w:tcW w:w="880" w:type="dxa"/>
          </w:tcPr>
          <w:p w14:paraId="706606F4" w14:textId="2FD633D4" w:rsidR="006F7540" w:rsidRPr="00E26E36" w:rsidRDefault="006F7540" w:rsidP="006F7540">
            <w:pPr>
              <w:jc w:val="both"/>
              <w:rPr>
                <w:rFonts w:asciiTheme="majorHAnsi" w:hAnsiTheme="majorHAnsi" w:cstheme="minorHAnsi"/>
                <w:sz w:val="24"/>
                <w:szCs w:val="24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>b.d.</w:t>
            </w:r>
          </w:p>
        </w:tc>
        <w:tc>
          <w:tcPr>
            <w:tcW w:w="1004" w:type="dxa"/>
          </w:tcPr>
          <w:p w14:paraId="1525BA93" w14:textId="2C70C013" w:rsidR="006F7540" w:rsidRPr="00E26E36" w:rsidRDefault="006F7540" w:rsidP="006F7540">
            <w:pPr>
              <w:jc w:val="both"/>
              <w:rPr>
                <w:rFonts w:asciiTheme="majorHAnsi" w:hAnsiTheme="majorHAnsi" w:cstheme="minorHAnsi"/>
                <w:sz w:val="24"/>
                <w:szCs w:val="24"/>
                <w:lang w:val="es-ES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>259,2</w:t>
            </w:r>
          </w:p>
        </w:tc>
        <w:tc>
          <w:tcPr>
            <w:tcW w:w="882" w:type="dxa"/>
          </w:tcPr>
          <w:p w14:paraId="63735DA9" w14:textId="28ED68B2" w:rsidR="006F7540" w:rsidRPr="00E26E36" w:rsidRDefault="00586CFF" w:rsidP="006F7540">
            <w:pPr>
              <w:jc w:val="both"/>
              <w:rPr>
                <w:rFonts w:asciiTheme="majorHAnsi" w:hAnsiTheme="majorHAnsi" w:cstheme="minorHAnsi"/>
                <w:sz w:val="24"/>
                <w:szCs w:val="24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>52,8</w:t>
            </w:r>
          </w:p>
        </w:tc>
        <w:tc>
          <w:tcPr>
            <w:tcW w:w="1002" w:type="dxa"/>
          </w:tcPr>
          <w:p w14:paraId="5BDD0871" w14:textId="7C8566AD" w:rsidR="006F7540" w:rsidRPr="00E26E36" w:rsidRDefault="00586CFF" w:rsidP="006F7540">
            <w:pPr>
              <w:jc w:val="both"/>
              <w:rPr>
                <w:rFonts w:asciiTheme="majorHAnsi" w:hAnsiTheme="majorHAnsi" w:cstheme="minorHAnsi"/>
                <w:sz w:val="24"/>
                <w:szCs w:val="24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>343,9</w:t>
            </w:r>
          </w:p>
        </w:tc>
        <w:tc>
          <w:tcPr>
            <w:tcW w:w="882" w:type="dxa"/>
          </w:tcPr>
          <w:p w14:paraId="4999AE0B" w14:textId="5E43200E" w:rsidR="006F7540" w:rsidRPr="00E26E36" w:rsidRDefault="00586CFF" w:rsidP="006F7540">
            <w:pPr>
              <w:jc w:val="both"/>
              <w:rPr>
                <w:rFonts w:asciiTheme="majorHAnsi" w:hAnsiTheme="majorHAnsi" w:cstheme="minorHAnsi"/>
                <w:sz w:val="24"/>
                <w:szCs w:val="24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>65,3</w:t>
            </w:r>
          </w:p>
        </w:tc>
      </w:tr>
      <w:tr w:rsidR="00E46344" w:rsidRPr="00E26E36" w14:paraId="155CB9F1" w14:textId="77777777" w:rsidTr="00586CFF">
        <w:tc>
          <w:tcPr>
            <w:tcW w:w="3408" w:type="dxa"/>
          </w:tcPr>
          <w:p w14:paraId="26C10C0C" w14:textId="34DFE656" w:rsidR="006F7540" w:rsidRPr="00E26E36" w:rsidRDefault="006F7540" w:rsidP="006F7540">
            <w:pPr>
              <w:rPr>
                <w:rFonts w:asciiTheme="majorHAnsi" w:hAnsiTheme="majorHAnsi" w:cstheme="minorHAnsi"/>
                <w:sz w:val="24"/>
                <w:szCs w:val="24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>Liczba wyjazdów do Polski obejmujących co najmniej 1 nocleg (w tys.)</w:t>
            </w:r>
            <w:r w:rsidR="00586CFF" w:rsidRPr="00E26E36">
              <w:rPr>
                <w:rFonts w:asciiTheme="majorHAnsi" w:hAnsiTheme="majorHAnsi" w:cstheme="minorHAnsi"/>
                <w:sz w:val="24"/>
                <w:szCs w:val="24"/>
              </w:rPr>
              <w:t xml:space="preserve"> *</w:t>
            </w:r>
          </w:p>
        </w:tc>
        <w:tc>
          <w:tcPr>
            <w:tcW w:w="1004" w:type="dxa"/>
          </w:tcPr>
          <w:p w14:paraId="56F7E859" w14:textId="0E1C252C" w:rsidR="006F7540" w:rsidRPr="00E26E36" w:rsidRDefault="006F7540" w:rsidP="006F7540">
            <w:pPr>
              <w:jc w:val="both"/>
              <w:rPr>
                <w:rFonts w:asciiTheme="majorHAnsi" w:hAnsiTheme="majorHAnsi" w:cstheme="minorHAnsi"/>
                <w:sz w:val="24"/>
                <w:szCs w:val="24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>65,7</w:t>
            </w:r>
          </w:p>
        </w:tc>
        <w:tc>
          <w:tcPr>
            <w:tcW w:w="880" w:type="dxa"/>
          </w:tcPr>
          <w:p w14:paraId="7F997CD0" w14:textId="5B4AF33E" w:rsidR="006F7540" w:rsidRPr="00E26E36" w:rsidRDefault="006F7540" w:rsidP="006F7540">
            <w:pPr>
              <w:jc w:val="both"/>
              <w:rPr>
                <w:rFonts w:asciiTheme="majorHAnsi" w:hAnsiTheme="majorHAnsi" w:cstheme="minorHAnsi"/>
                <w:sz w:val="24"/>
                <w:szCs w:val="24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>11,9</w:t>
            </w:r>
          </w:p>
        </w:tc>
        <w:tc>
          <w:tcPr>
            <w:tcW w:w="1004" w:type="dxa"/>
          </w:tcPr>
          <w:p w14:paraId="3E5639A3" w14:textId="6E0B5889" w:rsidR="006F7540" w:rsidRPr="00E26E36" w:rsidRDefault="006F7540" w:rsidP="006F7540">
            <w:pPr>
              <w:jc w:val="both"/>
              <w:rPr>
                <w:rFonts w:asciiTheme="majorHAnsi" w:hAnsiTheme="majorHAnsi" w:cstheme="minorHAnsi"/>
                <w:sz w:val="24"/>
                <w:szCs w:val="24"/>
                <w:lang w:val="es-ES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>232</w:t>
            </w:r>
          </w:p>
        </w:tc>
        <w:tc>
          <w:tcPr>
            <w:tcW w:w="882" w:type="dxa"/>
          </w:tcPr>
          <w:p w14:paraId="0CEE08A5" w14:textId="17CB51BC" w:rsidR="006F7540" w:rsidRPr="00E26E36" w:rsidRDefault="00586CFF" w:rsidP="006F7540">
            <w:pPr>
              <w:jc w:val="both"/>
              <w:rPr>
                <w:rFonts w:asciiTheme="majorHAnsi" w:hAnsiTheme="majorHAnsi" w:cstheme="minorHAnsi"/>
                <w:sz w:val="24"/>
                <w:szCs w:val="24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>52,80</w:t>
            </w:r>
          </w:p>
        </w:tc>
        <w:tc>
          <w:tcPr>
            <w:tcW w:w="1002" w:type="dxa"/>
          </w:tcPr>
          <w:p w14:paraId="22CE6108" w14:textId="24C0E985" w:rsidR="006F7540" w:rsidRPr="00E26E36" w:rsidRDefault="00586CFF" w:rsidP="006F7540">
            <w:pPr>
              <w:jc w:val="both"/>
              <w:rPr>
                <w:rFonts w:asciiTheme="majorHAnsi" w:hAnsiTheme="majorHAnsi" w:cstheme="minorHAnsi"/>
                <w:sz w:val="24"/>
                <w:szCs w:val="24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>316</w:t>
            </w:r>
          </w:p>
        </w:tc>
        <w:tc>
          <w:tcPr>
            <w:tcW w:w="882" w:type="dxa"/>
          </w:tcPr>
          <w:p w14:paraId="626D477F" w14:textId="65C17CDC" w:rsidR="006F7540" w:rsidRPr="00E26E36" w:rsidRDefault="00586CFF" w:rsidP="006F7540">
            <w:pPr>
              <w:jc w:val="both"/>
              <w:rPr>
                <w:rFonts w:asciiTheme="majorHAnsi" w:hAnsiTheme="majorHAnsi" w:cstheme="minorHAnsi"/>
                <w:sz w:val="24"/>
                <w:szCs w:val="24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>65,30</w:t>
            </w:r>
          </w:p>
        </w:tc>
      </w:tr>
      <w:tr w:rsidR="00E46344" w:rsidRPr="00E26E36" w14:paraId="7598A00B" w14:textId="77777777" w:rsidTr="00586CFF">
        <w:tc>
          <w:tcPr>
            <w:tcW w:w="3408" w:type="dxa"/>
          </w:tcPr>
          <w:p w14:paraId="21560E1F" w14:textId="42D0CB5D" w:rsidR="006F7540" w:rsidRPr="00E26E36" w:rsidRDefault="00586CFF" w:rsidP="006F7540">
            <w:pPr>
              <w:rPr>
                <w:rFonts w:asciiTheme="majorHAnsi" w:hAnsiTheme="majorHAnsi" w:cstheme="minorHAnsi"/>
                <w:sz w:val="24"/>
                <w:szCs w:val="24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>L. korzystających z bazy noclegowej na terenie Polski (w tys.) **</w:t>
            </w:r>
          </w:p>
        </w:tc>
        <w:tc>
          <w:tcPr>
            <w:tcW w:w="1004" w:type="dxa"/>
          </w:tcPr>
          <w:p w14:paraId="7D687E3F" w14:textId="6DFBF4AA" w:rsidR="006F7540" w:rsidRPr="00E26E36" w:rsidRDefault="006F7540" w:rsidP="006F7540">
            <w:pPr>
              <w:jc w:val="both"/>
              <w:rPr>
                <w:rFonts w:asciiTheme="majorHAnsi" w:hAnsiTheme="majorHAnsi" w:cstheme="minorHAnsi"/>
                <w:sz w:val="24"/>
                <w:szCs w:val="24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>26,8%</w:t>
            </w:r>
          </w:p>
        </w:tc>
        <w:tc>
          <w:tcPr>
            <w:tcW w:w="880" w:type="dxa"/>
          </w:tcPr>
          <w:p w14:paraId="2CC01F90" w14:textId="0537E8F2" w:rsidR="006F7540" w:rsidRPr="00E26E36" w:rsidRDefault="006F7540" w:rsidP="006F7540">
            <w:pPr>
              <w:jc w:val="both"/>
              <w:rPr>
                <w:rFonts w:asciiTheme="majorHAnsi" w:hAnsiTheme="majorHAnsi" w:cstheme="minorHAnsi"/>
                <w:sz w:val="24"/>
                <w:szCs w:val="24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>b.d.</w:t>
            </w:r>
          </w:p>
        </w:tc>
        <w:tc>
          <w:tcPr>
            <w:tcW w:w="1004" w:type="dxa"/>
          </w:tcPr>
          <w:p w14:paraId="6187A7B5" w14:textId="1262B766" w:rsidR="006F7540" w:rsidRPr="00E26E36" w:rsidRDefault="00E46344" w:rsidP="006F7540">
            <w:pPr>
              <w:jc w:val="both"/>
              <w:rPr>
                <w:rFonts w:asciiTheme="majorHAnsi" w:hAnsiTheme="majorHAnsi" w:cstheme="minorHAnsi"/>
                <w:sz w:val="24"/>
                <w:szCs w:val="24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>94 943</w:t>
            </w:r>
          </w:p>
        </w:tc>
        <w:tc>
          <w:tcPr>
            <w:tcW w:w="882" w:type="dxa"/>
          </w:tcPr>
          <w:p w14:paraId="2C39C723" w14:textId="55238597" w:rsidR="006F7540" w:rsidRPr="00E26E36" w:rsidRDefault="00E46344" w:rsidP="006F7540">
            <w:pPr>
              <w:jc w:val="both"/>
              <w:rPr>
                <w:rFonts w:asciiTheme="majorHAnsi" w:hAnsiTheme="majorHAnsi" w:cstheme="minorHAnsi"/>
                <w:sz w:val="24"/>
                <w:szCs w:val="24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>22 167</w:t>
            </w:r>
          </w:p>
        </w:tc>
        <w:tc>
          <w:tcPr>
            <w:tcW w:w="1002" w:type="dxa"/>
          </w:tcPr>
          <w:p w14:paraId="3F995146" w14:textId="7B9A1C78" w:rsidR="006F7540" w:rsidRPr="00E26E36" w:rsidRDefault="00E46344" w:rsidP="006F7540">
            <w:pPr>
              <w:jc w:val="both"/>
              <w:rPr>
                <w:rFonts w:asciiTheme="majorHAnsi" w:hAnsiTheme="majorHAnsi" w:cstheme="minorHAnsi"/>
                <w:sz w:val="24"/>
                <w:szCs w:val="24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>141 794</w:t>
            </w:r>
          </w:p>
        </w:tc>
        <w:tc>
          <w:tcPr>
            <w:tcW w:w="882" w:type="dxa"/>
          </w:tcPr>
          <w:p w14:paraId="77CFAFCF" w14:textId="1F33BE1A" w:rsidR="006F7540" w:rsidRPr="00E26E36" w:rsidRDefault="00586CFF" w:rsidP="006F7540">
            <w:pPr>
              <w:jc w:val="both"/>
              <w:rPr>
                <w:rFonts w:asciiTheme="majorHAnsi" w:hAnsiTheme="majorHAnsi" w:cstheme="minorHAnsi"/>
                <w:sz w:val="24"/>
                <w:szCs w:val="24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>25,9</w:t>
            </w:r>
          </w:p>
        </w:tc>
      </w:tr>
      <w:tr w:rsidR="00E46344" w:rsidRPr="00E26E36" w14:paraId="62979BEE" w14:textId="77777777" w:rsidTr="00586CFF">
        <w:tc>
          <w:tcPr>
            <w:tcW w:w="3408" w:type="dxa"/>
          </w:tcPr>
          <w:p w14:paraId="7B40ABF8" w14:textId="666D2941" w:rsidR="006F7540" w:rsidRPr="00E26E36" w:rsidRDefault="00586CFF" w:rsidP="006F7540">
            <w:pPr>
              <w:rPr>
                <w:rFonts w:asciiTheme="majorHAnsi" w:hAnsiTheme="majorHAnsi" w:cstheme="minorHAnsi"/>
                <w:sz w:val="24"/>
                <w:szCs w:val="24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>L. udzielonych noclegów w bazie noclegowej na terenie Polski (w tys.) **</w:t>
            </w:r>
          </w:p>
        </w:tc>
        <w:tc>
          <w:tcPr>
            <w:tcW w:w="1004" w:type="dxa"/>
          </w:tcPr>
          <w:p w14:paraId="7B125189" w14:textId="68CAC8D2" w:rsidR="006F7540" w:rsidRPr="00E26E36" w:rsidRDefault="006F7540" w:rsidP="006F7540">
            <w:pPr>
              <w:jc w:val="both"/>
              <w:rPr>
                <w:rFonts w:asciiTheme="majorHAnsi" w:hAnsiTheme="majorHAnsi" w:cstheme="minorHAnsi"/>
                <w:sz w:val="24"/>
                <w:szCs w:val="24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>32,8</w:t>
            </w:r>
          </w:p>
        </w:tc>
        <w:tc>
          <w:tcPr>
            <w:tcW w:w="880" w:type="dxa"/>
          </w:tcPr>
          <w:p w14:paraId="08CEEC22" w14:textId="773060A4" w:rsidR="006F7540" w:rsidRPr="00E26E36" w:rsidRDefault="006F7540" w:rsidP="006F7540">
            <w:pPr>
              <w:jc w:val="both"/>
              <w:rPr>
                <w:rFonts w:asciiTheme="majorHAnsi" w:hAnsiTheme="majorHAnsi" w:cstheme="minorHAnsi"/>
                <w:sz w:val="24"/>
                <w:szCs w:val="24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>b.d.</w:t>
            </w:r>
          </w:p>
        </w:tc>
        <w:tc>
          <w:tcPr>
            <w:tcW w:w="1004" w:type="dxa"/>
          </w:tcPr>
          <w:p w14:paraId="05459578" w14:textId="521AE069" w:rsidR="006F7540" w:rsidRPr="00E26E36" w:rsidRDefault="00E46344" w:rsidP="006F7540">
            <w:pPr>
              <w:jc w:val="both"/>
              <w:rPr>
                <w:rFonts w:asciiTheme="majorHAnsi" w:hAnsiTheme="majorHAnsi" w:cstheme="minorHAnsi"/>
                <w:sz w:val="24"/>
                <w:szCs w:val="24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>199 873</w:t>
            </w:r>
          </w:p>
        </w:tc>
        <w:tc>
          <w:tcPr>
            <w:tcW w:w="882" w:type="dxa"/>
          </w:tcPr>
          <w:p w14:paraId="5983CA26" w14:textId="63281DD0" w:rsidR="006F7540" w:rsidRPr="00E26E36" w:rsidRDefault="00E46344" w:rsidP="006F7540">
            <w:pPr>
              <w:jc w:val="both"/>
              <w:rPr>
                <w:rFonts w:asciiTheme="majorHAnsi" w:hAnsiTheme="majorHAnsi" w:cstheme="minorHAnsi"/>
                <w:sz w:val="24"/>
                <w:szCs w:val="24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>53 548</w:t>
            </w:r>
          </w:p>
        </w:tc>
        <w:tc>
          <w:tcPr>
            <w:tcW w:w="1002" w:type="dxa"/>
          </w:tcPr>
          <w:p w14:paraId="2FEEFE6E" w14:textId="462DCA94" w:rsidR="006F7540" w:rsidRPr="00E26E36" w:rsidRDefault="00E46344" w:rsidP="006F7540">
            <w:pPr>
              <w:jc w:val="both"/>
              <w:rPr>
                <w:rFonts w:asciiTheme="majorHAnsi" w:hAnsiTheme="majorHAnsi" w:cstheme="minorHAnsi"/>
                <w:sz w:val="24"/>
                <w:szCs w:val="24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 xml:space="preserve">292 317 </w:t>
            </w:r>
          </w:p>
        </w:tc>
        <w:tc>
          <w:tcPr>
            <w:tcW w:w="882" w:type="dxa"/>
          </w:tcPr>
          <w:p w14:paraId="7EA387A4" w14:textId="6C0E5177" w:rsidR="006F7540" w:rsidRPr="00E26E36" w:rsidRDefault="00E46344" w:rsidP="006F7540">
            <w:pPr>
              <w:jc w:val="both"/>
              <w:rPr>
                <w:rFonts w:asciiTheme="majorHAnsi" w:hAnsiTheme="majorHAnsi" w:cstheme="minorHAnsi"/>
                <w:sz w:val="24"/>
                <w:szCs w:val="24"/>
              </w:rPr>
            </w:pPr>
            <w:r w:rsidRPr="00E26E36">
              <w:rPr>
                <w:rFonts w:asciiTheme="majorHAnsi" w:hAnsiTheme="majorHAnsi" w:cstheme="minorHAnsi"/>
                <w:sz w:val="24"/>
                <w:szCs w:val="24"/>
              </w:rPr>
              <w:t>57 298</w:t>
            </w:r>
          </w:p>
        </w:tc>
      </w:tr>
    </w:tbl>
    <w:p w14:paraId="698D50DF" w14:textId="6D6471C5" w:rsidR="00B87301" w:rsidRPr="00E26E36" w:rsidRDefault="00B87301" w:rsidP="004B41AD">
      <w:pPr>
        <w:spacing w:after="0" w:line="240" w:lineRule="auto"/>
        <w:jc w:val="both"/>
        <w:rPr>
          <w:rFonts w:asciiTheme="majorHAnsi" w:hAnsiTheme="majorHAnsi" w:cstheme="minorHAnsi"/>
          <w:i/>
          <w:sz w:val="24"/>
          <w:szCs w:val="24"/>
        </w:rPr>
      </w:pPr>
    </w:p>
    <w:p w14:paraId="1197EABE" w14:textId="7058E2CB" w:rsidR="00BE5831" w:rsidRPr="00E26E36" w:rsidRDefault="00586CFF" w:rsidP="004B41AD">
      <w:pPr>
        <w:spacing w:after="0" w:line="240" w:lineRule="auto"/>
        <w:jc w:val="both"/>
        <w:rPr>
          <w:rFonts w:asciiTheme="majorHAnsi" w:hAnsiTheme="majorHAnsi" w:cstheme="minorHAnsi"/>
          <w:i/>
          <w:iCs/>
        </w:rPr>
      </w:pPr>
      <w:r w:rsidRPr="00E26E36">
        <w:rPr>
          <w:rFonts w:asciiTheme="majorHAnsi" w:hAnsiTheme="majorHAnsi" w:cstheme="minorHAnsi"/>
          <w:sz w:val="24"/>
          <w:szCs w:val="24"/>
        </w:rPr>
        <w:t>Źródła</w:t>
      </w:r>
      <w:r w:rsidRPr="00E26E36">
        <w:rPr>
          <w:rFonts w:asciiTheme="majorHAnsi" w:hAnsiTheme="majorHAnsi" w:cstheme="minorHAnsi"/>
          <w:i/>
          <w:sz w:val="24"/>
          <w:szCs w:val="24"/>
        </w:rPr>
        <w:t xml:space="preserve">: </w:t>
      </w:r>
      <w:r w:rsidRPr="00E26E36">
        <w:rPr>
          <w:rFonts w:asciiTheme="majorHAnsi" w:hAnsiTheme="majorHAnsi" w:cstheme="minorHAnsi"/>
          <w:i/>
          <w:iCs/>
        </w:rPr>
        <w:t xml:space="preserve">*dane na podstawie badania </w:t>
      </w:r>
      <w:r w:rsidR="006F7540" w:rsidRPr="00E26E36">
        <w:rPr>
          <w:rFonts w:asciiTheme="majorHAnsi" w:hAnsiTheme="majorHAnsi" w:cstheme="minorHAnsi"/>
          <w:i/>
          <w:iCs/>
        </w:rPr>
        <w:t>MSiT, GUS i NBP (bez Portugalii</w:t>
      </w:r>
      <w:r w:rsidRPr="00E26E36">
        <w:rPr>
          <w:rFonts w:asciiTheme="majorHAnsi" w:hAnsiTheme="majorHAnsi" w:cstheme="minorHAnsi"/>
          <w:i/>
          <w:iCs/>
        </w:rPr>
        <w:t xml:space="preserve"> w 2021 r</w:t>
      </w:r>
      <w:r w:rsidR="006F7540" w:rsidRPr="00E26E36">
        <w:rPr>
          <w:rFonts w:asciiTheme="majorHAnsi" w:hAnsiTheme="majorHAnsi" w:cstheme="minorHAnsi"/>
          <w:i/>
          <w:iCs/>
        </w:rPr>
        <w:t xml:space="preserve">). </w:t>
      </w:r>
    </w:p>
    <w:p w14:paraId="677AB704" w14:textId="1736C1F4" w:rsidR="00586CFF" w:rsidRPr="00E26E36" w:rsidRDefault="00586CFF" w:rsidP="00586CFF">
      <w:pPr>
        <w:spacing w:after="0"/>
        <w:jc w:val="both"/>
        <w:rPr>
          <w:rFonts w:asciiTheme="majorHAnsi" w:hAnsiTheme="majorHAnsi" w:cstheme="minorHAnsi"/>
          <w:i/>
          <w:iCs/>
        </w:rPr>
      </w:pPr>
      <w:r w:rsidRPr="00E26E36">
        <w:rPr>
          <w:rFonts w:asciiTheme="majorHAnsi" w:hAnsiTheme="majorHAnsi" w:cstheme="minorHAnsi"/>
          <w:i/>
          <w:iCs/>
        </w:rPr>
        <w:t>**dane na podstawie GUS</w:t>
      </w:r>
    </w:p>
    <w:p w14:paraId="65AFBFB7" w14:textId="36D83F4A" w:rsidR="00586CFF" w:rsidRPr="00E26E36" w:rsidRDefault="00586CFF" w:rsidP="00BE5831">
      <w:pPr>
        <w:jc w:val="both"/>
        <w:rPr>
          <w:rFonts w:asciiTheme="majorHAnsi" w:hAnsiTheme="majorHAnsi" w:cstheme="minorHAnsi"/>
          <w:sz w:val="24"/>
          <w:szCs w:val="24"/>
        </w:rPr>
      </w:pPr>
    </w:p>
    <w:p w14:paraId="1F274246" w14:textId="1296C968" w:rsidR="00323EE6" w:rsidRPr="00E26E36" w:rsidRDefault="00E46344" w:rsidP="00BE5831">
      <w:pPr>
        <w:jc w:val="both"/>
        <w:rPr>
          <w:rFonts w:asciiTheme="majorHAnsi" w:hAnsiTheme="majorHAnsi"/>
          <w:sz w:val="24"/>
          <w:szCs w:val="24"/>
        </w:rPr>
      </w:pPr>
      <w:r w:rsidRPr="00E26E36">
        <w:rPr>
          <w:rFonts w:asciiTheme="majorHAnsi" w:hAnsiTheme="majorHAnsi" w:cstheme="minorHAnsi"/>
          <w:sz w:val="24"/>
          <w:szCs w:val="24"/>
        </w:rPr>
        <w:t>Analogicznie do analizy zachowań na rynku wyjazdów krajowych i zagranicznych w Hiszpanii, reaktywacja przyjazdów do Polski</w:t>
      </w:r>
      <w:r w:rsidR="000815AD">
        <w:rPr>
          <w:rFonts w:asciiTheme="majorHAnsi" w:hAnsiTheme="majorHAnsi" w:cstheme="minorHAnsi"/>
          <w:sz w:val="24"/>
          <w:szCs w:val="24"/>
        </w:rPr>
        <w:t xml:space="preserve"> była dynamiczniejsza</w:t>
      </w:r>
      <w:r w:rsidRPr="00E26E36">
        <w:rPr>
          <w:rFonts w:asciiTheme="majorHAnsi" w:hAnsiTheme="majorHAnsi" w:cstheme="minorHAnsi"/>
          <w:sz w:val="24"/>
          <w:szCs w:val="24"/>
        </w:rPr>
        <w:t>, ale w mniejszym stopniu</w:t>
      </w:r>
      <w:r w:rsidR="00323EE6" w:rsidRPr="00E26E36">
        <w:rPr>
          <w:rFonts w:asciiTheme="majorHAnsi" w:hAnsiTheme="majorHAnsi" w:cstheme="minorHAnsi"/>
          <w:sz w:val="24"/>
          <w:szCs w:val="24"/>
        </w:rPr>
        <w:t xml:space="preserve"> niż by to wynikało z przekazanych w poprzednim rozdziale tendencji, co mia</w:t>
      </w:r>
      <w:r w:rsidR="00323EE6" w:rsidRPr="00E26E36">
        <w:rPr>
          <w:rFonts w:asciiTheme="majorHAnsi" w:hAnsiTheme="majorHAnsi"/>
          <w:sz w:val="24"/>
          <w:szCs w:val="24"/>
        </w:rPr>
        <w:t>ło miejsce z powodu sytuacji geopolitycznej (konflikt w Ukrainie). Do odzyskania pozostaje do 30% ruchu turystycznego z Hiszpanii i do 20% z Portugalii</w:t>
      </w:r>
      <w:r w:rsidR="006C6C49" w:rsidRPr="00E26E36">
        <w:rPr>
          <w:rFonts w:asciiTheme="majorHAnsi" w:hAnsiTheme="majorHAnsi"/>
          <w:sz w:val="24"/>
          <w:szCs w:val="24"/>
        </w:rPr>
        <w:t>, utrwalając tę tendencję wzrostową</w:t>
      </w:r>
      <w:r w:rsidR="006B683A" w:rsidRPr="00E26E36">
        <w:rPr>
          <w:rFonts w:asciiTheme="majorHAnsi" w:hAnsiTheme="majorHAnsi"/>
          <w:sz w:val="24"/>
          <w:szCs w:val="24"/>
        </w:rPr>
        <w:t xml:space="preserve"> w najbliższych latach</w:t>
      </w:r>
      <w:r w:rsidR="006C6C49" w:rsidRPr="00E26E36">
        <w:rPr>
          <w:rFonts w:asciiTheme="majorHAnsi" w:hAnsiTheme="majorHAnsi"/>
          <w:sz w:val="24"/>
          <w:szCs w:val="24"/>
        </w:rPr>
        <w:t>.</w:t>
      </w:r>
    </w:p>
    <w:p w14:paraId="11E2AB49" w14:textId="7FB04496" w:rsidR="003657ED" w:rsidRPr="00E26E36" w:rsidRDefault="003657ED" w:rsidP="00BE5831">
      <w:pPr>
        <w:jc w:val="both"/>
        <w:rPr>
          <w:rFonts w:asciiTheme="majorHAnsi" w:hAnsiTheme="majorHAnsi"/>
          <w:sz w:val="24"/>
          <w:szCs w:val="24"/>
        </w:rPr>
      </w:pPr>
      <w:r w:rsidRPr="00E26E36">
        <w:rPr>
          <w:rFonts w:asciiTheme="majorHAnsi" w:hAnsiTheme="majorHAnsi"/>
          <w:sz w:val="24"/>
          <w:szCs w:val="24"/>
        </w:rPr>
        <w:t xml:space="preserve">Pomimo zejścia </w:t>
      </w:r>
      <w:r w:rsidR="00A73FC0">
        <w:rPr>
          <w:rFonts w:asciiTheme="majorHAnsi" w:hAnsiTheme="majorHAnsi"/>
          <w:sz w:val="24"/>
          <w:szCs w:val="24"/>
        </w:rPr>
        <w:t xml:space="preserve">tematu </w:t>
      </w:r>
      <w:r w:rsidRPr="00E26E36">
        <w:rPr>
          <w:rFonts w:asciiTheme="majorHAnsi" w:hAnsiTheme="majorHAnsi"/>
          <w:sz w:val="24"/>
          <w:szCs w:val="24"/>
        </w:rPr>
        <w:t>wojny w Ukrainie na dalszy plan tak w doniesieniach medialnych, jak i świadomo</w:t>
      </w:r>
      <w:r w:rsidR="005B6443" w:rsidRPr="00E26E36">
        <w:rPr>
          <w:rFonts w:asciiTheme="majorHAnsi" w:hAnsiTheme="majorHAnsi"/>
          <w:sz w:val="24"/>
          <w:szCs w:val="24"/>
        </w:rPr>
        <w:t>ś</w:t>
      </w:r>
      <w:r w:rsidRPr="00E26E36">
        <w:rPr>
          <w:rFonts w:asciiTheme="majorHAnsi" w:hAnsiTheme="majorHAnsi"/>
          <w:sz w:val="24"/>
          <w:szCs w:val="24"/>
        </w:rPr>
        <w:t>ci konsumenta, nadal położenie geopolityczne Polski rzutowało na decyzje zakupowe, przede wszystkim na rynku portugalskim. Podczas targ</w:t>
      </w:r>
      <w:r w:rsidR="000F2E7D" w:rsidRPr="00E26E36">
        <w:rPr>
          <w:rFonts w:asciiTheme="majorHAnsi" w:hAnsiTheme="majorHAnsi"/>
          <w:sz w:val="24"/>
          <w:szCs w:val="24"/>
        </w:rPr>
        <w:t>ów</w:t>
      </w:r>
      <w:r w:rsidRPr="00E26E36">
        <w:rPr>
          <w:rFonts w:asciiTheme="majorHAnsi" w:hAnsiTheme="majorHAnsi"/>
          <w:sz w:val="24"/>
          <w:szCs w:val="24"/>
        </w:rPr>
        <w:t xml:space="preserve"> BTL</w:t>
      </w:r>
      <w:r w:rsidR="000F2E7D" w:rsidRPr="00E26E36">
        <w:rPr>
          <w:rFonts w:asciiTheme="majorHAnsi" w:hAnsiTheme="majorHAnsi"/>
          <w:sz w:val="24"/>
          <w:szCs w:val="24"/>
        </w:rPr>
        <w:t xml:space="preserve"> w Lizbonie</w:t>
      </w:r>
      <w:r w:rsidRPr="00E26E36">
        <w:rPr>
          <w:rFonts w:asciiTheme="majorHAnsi" w:hAnsiTheme="majorHAnsi"/>
          <w:sz w:val="24"/>
          <w:szCs w:val="24"/>
        </w:rPr>
        <w:t xml:space="preserve"> (1-5 marca 2023) odwiedzający o wiele częściej</w:t>
      </w:r>
      <w:r w:rsidR="005B6443" w:rsidRPr="00E26E36">
        <w:rPr>
          <w:rFonts w:asciiTheme="majorHAnsi" w:hAnsiTheme="majorHAnsi"/>
          <w:sz w:val="24"/>
          <w:szCs w:val="24"/>
        </w:rPr>
        <w:t xml:space="preserve"> niż publiczność na targach Fitur w Madrycie (18-22 stycznia 2023)</w:t>
      </w:r>
      <w:r w:rsidRPr="00E26E36">
        <w:rPr>
          <w:rFonts w:asciiTheme="majorHAnsi" w:hAnsiTheme="majorHAnsi"/>
          <w:sz w:val="24"/>
          <w:szCs w:val="24"/>
        </w:rPr>
        <w:t xml:space="preserve"> pytali, a wręcz byli zaniepokojeni aspektem bezpieczeństwa podróży do Polski.</w:t>
      </w:r>
      <w:r w:rsidR="005B6443" w:rsidRPr="00E26E36">
        <w:rPr>
          <w:rFonts w:asciiTheme="majorHAnsi" w:hAnsiTheme="majorHAnsi"/>
          <w:sz w:val="24"/>
          <w:szCs w:val="24"/>
        </w:rPr>
        <w:t xml:space="preserve"> W tamtym czasie też na ulicach Lizbony były emitowane przekazy (nośniki zewnętrzne) dotyczące Ukrainy i konfliktu, co w Hiszpanii już nie miało miejsca. Te dwie imprezy również pokazały różnicę w postrzeganiu Polski </w:t>
      </w:r>
      <w:r w:rsidR="005B6443" w:rsidRPr="00E26E36">
        <w:rPr>
          <w:rFonts w:asciiTheme="majorHAnsi" w:hAnsiTheme="majorHAnsi"/>
          <w:sz w:val="24"/>
          <w:szCs w:val="24"/>
        </w:rPr>
        <w:lastRenderedPageBreak/>
        <w:t xml:space="preserve">jako destynacji w kontekście zorganizowanej turystyki grupowej. Podczas, gdy hiszpańscy turoperatorzy </w:t>
      </w:r>
      <w:r w:rsidR="00A73FC0">
        <w:rPr>
          <w:rFonts w:asciiTheme="majorHAnsi" w:hAnsiTheme="majorHAnsi"/>
          <w:sz w:val="24"/>
          <w:szCs w:val="24"/>
        </w:rPr>
        <w:t xml:space="preserve">nie wycofali się z oferowania Polski </w:t>
      </w:r>
      <w:r w:rsidR="005B6443" w:rsidRPr="00E26E36">
        <w:rPr>
          <w:rFonts w:asciiTheme="majorHAnsi" w:hAnsiTheme="majorHAnsi"/>
          <w:sz w:val="24"/>
          <w:szCs w:val="24"/>
        </w:rPr>
        <w:t xml:space="preserve">swoim klientom, </w:t>
      </w:r>
      <w:r w:rsidR="00A73FC0">
        <w:rPr>
          <w:rFonts w:asciiTheme="majorHAnsi" w:hAnsiTheme="majorHAnsi"/>
          <w:sz w:val="24"/>
          <w:szCs w:val="24"/>
        </w:rPr>
        <w:t xml:space="preserve">część portugalskich partnerów ponownie się na to nie zdecydowała. </w:t>
      </w:r>
    </w:p>
    <w:p w14:paraId="5C0350CD" w14:textId="55A93BDA" w:rsidR="005B6443" w:rsidRPr="00E26E36" w:rsidRDefault="000F2E7D" w:rsidP="00BE5831">
      <w:pPr>
        <w:jc w:val="both"/>
        <w:rPr>
          <w:rFonts w:asciiTheme="majorHAnsi" w:hAnsiTheme="majorHAnsi"/>
          <w:sz w:val="24"/>
          <w:szCs w:val="24"/>
        </w:rPr>
      </w:pPr>
      <w:r w:rsidRPr="00E26E36">
        <w:rPr>
          <w:rFonts w:asciiTheme="majorHAnsi" w:hAnsiTheme="majorHAnsi"/>
          <w:sz w:val="24"/>
          <w:szCs w:val="24"/>
        </w:rPr>
        <w:t xml:space="preserve">Pomimo starań branży przede wszystkim hiszpańskiej i ich polskich partnerów, ta zorganizowana forma podróży odradzała się </w:t>
      </w:r>
      <w:r w:rsidR="00A73FC0">
        <w:rPr>
          <w:rFonts w:asciiTheme="majorHAnsi" w:hAnsiTheme="majorHAnsi"/>
          <w:sz w:val="24"/>
          <w:szCs w:val="24"/>
        </w:rPr>
        <w:t xml:space="preserve">w wolniejszym tempie </w:t>
      </w:r>
      <w:r w:rsidRPr="00E26E36">
        <w:rPr>
          <w:rFonts w:asciiTheme="majorHAnsi" w:hAnsiTheme="majorHAnsi"/>
          <w:sz w:val="24"/>
          <w:szCs w:val="24"/>
        </w:rPr>
        <w:t xml:space="preserve">niż </w:t>
      </w:r>
      <w:r w:rsidR="005B6443" w:rsidRPr="00E26E36">
        <w:rPr>
          <w:rFonts w:asciiTheme="majorHAnsi" w:hAnsiTheme="majorHAnsi"/>
          <w:sz w:val="24"/>
          <w:szCs w:val="24"/>
        </w:rPr>
        <w:t>indywidualna</w:t>
      </w:r>
      <w:r w:rsidRPr="00E26E36">
        <w:rPr>
          <w:rFonts w:asciiTheme="majorHAnsi" w:hAnsiTheme="majorHAnsi"/>
          <w:sz w:val="24"/>
          <w:szCs w:val="24"/>
        </w:rPr>
        <w:t>, a wpływ na to miały czynniki głównie neutralne</w:t>
      </w:r>
      <w:r w:rsidR="005B6443" w:rsidRPr="00E26E36">
        <w:rPr>
          <w:rFonts w:asciiTheme="majorHAnsi" w:hAnsiTheme="majorHAnsi"/>
          <w:sz w:val="24"/>
          <w:szCs w:val="24"/>
        </w:rPr>
        <w:t>:</w:t>
      </w:r>
    </w:p>
    <w:p w14:paraId="3A5E592C" w14:textId="77777777" w:rsidR="000F2E7D" w:rsidRPr="00E26E36" w:rsidRDefault="005B6443" w:rsidP="00BE5831">
      <w:pPr>
        <w:jc w:val="both"/>
        <w:rPr>
          <w:rFonts w:asciiTheme="majorHAnsi" w:hAnsiTheme="majorHAnsi"/>
          <w:sz w:val="24"/>
          <w:szCs w:val="24"/>
        </w:rPr>
      </w:pPr>
      <w:r w:rsidRPr="00E26E36">
        <w:rPr>
          <w:rFonts w:asciiTheme="majorHAnsi" w:hAnsiTheme="majorHAnsi"/>
          <w:sz w:val="24"/>
          <w:szCs w:val="24"/>
        </w:rPr>
        <w:t xml:space="preserve">1. </w:t>
      </w:r>
      <w:r w:rsidR="000F2E7D" w:rsidRPr="00B809AC">
        <w:rPr>
          <w:rFonts w:asciiTheme="majorHAnsi" w:hAnsiTheme="majorHAnsi"/>
          <w:sz w:val="24"/>
          <w:szCs w:val="24"/>
          <w:u w:val="single"/>
        </w:rPr>
        <w:t>mniejsza konkurencyjność wizerunkowa Polski</w:t>
      </w:r>
    </w:p>
    <w:p w14:paraId="02D3BE99" w14:textId="20A85FF9" w:rsidR="00304B4B" w:rsidRPr="00E26E36" w:rsidRDefault="000F2E7D" w:rsidP="00BE5831">
      <w:pPr>
        <w:jc w:val="both"/>
        <w:rPr>
          <w:rFonts w:asciiTheme="majorHAnsi" w:hAnsiTheme="majorHAnsi"/>
          <w:sz w:val="24"/>
          <w:szCs w:val="24"/>
        </w:rPr>
      </w:pPr>
      <w:r w:rsidRPr="00E26E36">
        <w:rPr>
          <w:rFonts w:asciiTheme="majorHAnsi" w:hAnsiTheme="majorHAnsi"/>
          <w:sz w:val="24"/>
          <w:szCs w:val="24"/>
        </w:rPr>
        <w:t>Podobnie jak w 2022 roku, oferta na rynku hiszpańskim była bardzo bogata i</w:t>
      </w:r>
      <w:r w:rsidR="00304B4B" w:rsidRPr="00E26E36">
        <w:rPr>
          <w:rFonts w:asciiTheme="majorHAnsi" w:hAnsiTheme="majorHAnsi"/>
          <w:sz w:val="24"/>
          <w:szCs w:val="24"/>
        </w:rPr>
        <w:t xml:space="preserve"> </w:t>
      </w:r>
      <w:r w:rsidRPr="00E26E36">
        <w:rPr>
          <w:rFonts w:asciiTheme="majorHAnsi" w:hAnsiTheme="majorHAnsi"/>
          <w:sz w:val="24"/>
          <w:szCs w:val="24"/>
        </w:rPr>
        <w:t>zgodnie z przekazanymi już w tym sprawozdaniu informacjami, klienci preferowali latem kierunki słoneczne, dające możliwo</w:t>
      </w:r>
      <w:r w:rsidR="00304B4B" w:rsidRPr="00E26E36">
        <w:rPr>
          <w:rFonts w:asciiTheme="majorHAnsi" w:hAnsiTheme="majorHAnsi"/>
          <w:sz w:val="24"/>
          <w:szCs w:val="24"/>
        </w:rPr>
        <w:t>ś</w:t>
      </w:r>
      <w:r w:rsidRPr="00E26E36">
        <w:rPr>
          <w:rFonts w:asciiTheme="majorHAnsi" w:hAnsiTheme="majorHAnsi"/>
          <w:sz w:val="24"/>
          <w:szCs w:val="24"/>
        </w:rPr>
        <w:t xml:space="preserve">ć </w:t>
      </w:r>
      <w:r w:rsidR="00304B4B" w:rsidRPr="00E26E36">
        <w:rPr>
          <w:rFonts w:asciiTheme="majorHAnsi" w:hAnsiTheme="majorHAnsi"/>
          <w:sz w:val="24"/>
          <w:szCs w:val="24"/>
        </w:rPr>
        <w:t xml:space="preserve">odpoczynku i relaksu. </w:t>
      </w:r>
      <w:r w:rsidR="00A73FC0">
        <w:rPr>
          <w:rFonts w:asciiTheme="majorHAnsi" w:hAnsiTheme="majorHAnsi"/>
          <w:sz w:val="24"/>
          <w:szCs w:val="24"/>
        </w:rPr>
        <w:t>Szansę te wykorzystały dotychczas mało znane kierunki, jak Albania, która pojawiła się na rynku hiszpańskim i portugalskim, a jej oferta była zauważalna, przyjęta pozytywnie i do pewnego stopnia ten kierunek stał się modny. W ramach destynacji o podobnym produkcie jak polski (zwiedzanie miast, kultura) mniej liczne, ale docierające do opinii publicznej doniesienia medialne (np. o znalezieniu rosyjskiej rakiety pod Bydgoszczą, a więc wiele kilometrów od naszej wschodniej granicy) powstrzymywały nadal część konsumentów od wyboru tego kierunku wyjazdu. Szczególnie c</w:t>
      </w:r>
      <w:r w:rsidR="00304B4B" w:rsidRPr="00E26E36">
        <w:rPr>
          <w:rFonts w:asciiTheme="majorHAnsi" w:hAnsiTheme="majorHAnsi"/>
          <w:sz w:val="24"/>
          <w:szCs w:val="24"/>
        </w:rPr>
        <w:t>i</w:t>
      </w:r>
      <w:r w:rsidR="00A73FC0">
        <w:rPr>
          <w:rFonts w:asciiTheme="majorHAnsi" w:hAnsiTheme="majorHAnsi"/>
          <w:sz w:val="24"/>
          <w:szCs w:val="24"/>
        </w:rPr>
        <w:t>,</w:t>
      </w:r>
      <w:r w:rsidR="00304B4B" w:rsidRPr="00E26E36">
        <w:rPr>
          <w:rFonts w:asciiTheme="majorHAnsi" w:hAnsiTheme="majorHAnsi"/>
          <w:sz w:val="24"/>
          <w:szCs w:val="24"/>
        </w:rPr>
        <w:t xml:space="preserve"> którzy planowali wyjazdy grupowe i trasy związane z poznaniem kultury europejskiej, nadal chętniej wybierali kierunki niekojarzone z Ukrainą i konfliktem.</w:t>
      </w:r>
    </w:p>
    <w:p w14:paraId="3CEE0020" w14:textId="44FED4D7" w:rsidR="00304B4B" w:rsidRPr="00E26E36" w:rsidRDefault="00304B4B" w:rsidP="00BE5831">
      <w:pPr>
        <w:jc w:val="both"/>
        <w:rPr>
          <w:rFonts w:asciiTheme="majorHAnsi" w:hAnsiTheme="majorHAnsi"/>
          <w:sz w:val="24"/>
          <w:szCs w:val="24"/>
        </w:rPr>
      </w:pPr>
      <w:r w:rsidRPr="00E26E36">
        <w:rPr>
          <w:rFonts w:asciiTheme="majorHAnsi" w:hAnsiTheme="majorHAnsi"/>
          <w:sz w:val="24"/>
          <w:szCs w:val="24"/>
        </w:rPr>
        <w:t xml:space="preserve">2. </w:t>
      </w:r>
      <w:r w:rsidRPr="00B809AC">
        <w:rPr>
          <w:rFonts w:asciiTheme="majorHAnsi" w:hAnsiTheme="majorHAnsi"/>
          <w:sz w:val="24"/>
          <w:szCs w:val="24"/>
          <w:u w:val="single"/>
        </w:rPr>
        <w:t>mniejsza konkurencyjność programowa i cenowa</w:t>
      </w:r>
    </w:p>
    <w:p w14:paraId="1F8D9336" w14:textId="77777777" w:rsidR="00F33593" w:rsidRPr="00E26E36" w:rsidRDefault="00304B4B" w:rsidP="00BE5831">
      <w:pPr>
        <w:jc w:val="both"/>
        <w:rPr>
          <w:rFonts w:asciiTheme="majorHAnsi" w:hAnsiTheme="majorHAnsi"/>
          <w:sz w:val="24"/>
          <w:szCs w:val="24"/>
        </w:rPr>
      </w:pPr>
      <w:r w:rsidRPr="00E26E36">
        <w:rPr>
          <w:rFonts w:asciiTheme="majorHAnsi" w:hAnsiTheme="majorHAnsi"/>
          <w:sz w:val="24"/>
          <w:szCs w:val="24"/>
        </w:rPr>
        <w:t>Ponownie powołując się na dane zawarte w rozdziale 2 tego sprawozdania, koszty podróżowania znacznie wzrosły w 2024 r. Klient nie rezygnował z podróży, ale planował krótszy pobyt dostosowując go do swojego budżetu, preferując jednocześnie krótsze przejazdy pomiędzy atrakcjami turystycznymi zawartymi w programie</w:t>
      </w:r>
      <w:r w:rsidR="00F33593" w:rsidRPr="00E26E36">
        <w:rPr>
          <w:rFonts w:asciiTheme="majorHAnsi" w:hAnsiTheme="majorHAnsi"/>
          <w:sz w:val="24"/>
          <w:szCs w:val="24"/>
        </w:rPr>
        <w:t xml:space="preserve"> (</w:t>
      </w:r>
      <w:r w:rsidR="00F33593" w:rsidRPr="00B809AC">
        <w:rPr>
          <w:rFonts w:asciiTheme="majorHAnsi" w:hAnsiTheme="majorHAnsi"/>
          <w:b/>
          <w:sz w:val="24"/>
          <w:szCs w:val="24"/>
        </w:rPr>
        <w:t>krótszy pobyt</w:t>
      </w:r>
      <w:r w:rsidR="00F33593" w:rsidRPr="00E26E36">
        <w:rPr>
          <w:rFonts w:asciiTheme="majorHAnsi" w:hAnsiTheme="majorHAnsi"/>
          <w:sz w:val="24"/>
          <w:szCs w:val="24"/>
        </w:rPr>
        <w:t xml:space="preserve"> </w:t>
      </w:r>
      <w:r w:rsidR="00F33593" w:rsidRPr="00B809AC">
        <w:rPr>
          <w:rFonts w:asciiTheme="majorHAnsi" w:hAnsiTheme="majorHAnsi"/>
          <w:b/>
          <w:sz w:val="24"/>
          <w:szCs w:val="24"/>
        </w:rPr>
        <w:t xml:space="preserve">bez </w:t>
      </w:r>
      <w:r w:rsidR="00F33593" w:rsidRPr="00E26E36">
        <w:rPr>
          <w:rFonts w:asciiTheme="majorHAnsi" w:hAnsiTheme="majorHAnsi"/>
          <w:sz w:val="24"/>
          <w:szCs w:val="24"/>
        </w:rPr>
        <w:t xml:space="preserve">konieczności </w:t>
      </w:r>
      <w:r w:rsidR="00F33593" w:rsidRPr="00B809AC">
        <w:rPr>
          <w:rFonts w:asciiTheme="majorHAnsi" w:hAnsiTheme="majorHAnsi"/>
          <w:b/>
          <w:sz w:val="24"/>
          <w:szCs w:val="24"/>
        </w:rPr>
        <w:t>rezygnacji z odwiedzenia najistotniejszych atrakcji</w:t>
      </w:r>
      <w:r w:rsidR="00F33593" w:rsidRPr="00E26E36">
        <w:rPr>
          <w:rFonts w:asciiTheme="majorHAnsi" w:hAnsiTheme="majorHAnsi"/>
          <w:sz w:val="24"/>
          <w:szCs w:val="24"/>
        </w:rPr>
        <w:t>).</w:t>
      </w:r>
    </w:p>
    <w:p w14:paraId="454CFAA2" w14:textId="77777777" w:rsidR="00F33593" w:rsidRPr="00E26E36" w:rsidRDefault="00F33593" w:rsidP="00BE5831">
      <w:pPr>
        <w:jc w:val="both"/>
        <w:rPr>
          <w:rFonts w:asciiTheme="majorHAnsi" w:hAnsiTheme="majorHAnsi"/>
          <w:sz w:val="24"/>
          <w:szCs w:val="24"/>
        </w:rPr>
      </w:pPr>
      <w:r w:rsidRPr="00E26E36">
        <w:rPr>
          <w:rFonts w:asciiTheme="majorHAnsi" w:hAnsiTheme="majorHAnsi"/>
          <w:sz w:val="24"/>
          <w:szCs w:val="24"/>
        </w:rPr>
        <w:t>Zgodnie z opiniami wyrażanymi przez branżę hiszpańską, ceny ofert programowych do Polski, z powodu bardzo wysokiej inflacji, również mogłyby być przeszkodą w szybszej reaktywacji turystyki grupowej do Polski.</w:t>
      </w:r>
    </w:p>
    <w:p w14:paraId="7F381DCF" w14:textId="2744DE98" w:rsidR="00304B4B" w:rsidRPr="00E26E36" w:rsidRDefault="00F33593" w:rsidP="00BE5831">
      <w:pPr>
        <w:jc w:val="both"/>
        <w:rPr>
          <w:rFonts w:asciiTheme="majorHAnsi" w:hAnsiTheme="majorHAnsi"/>
          <w:sz w:val="24"/>
          <w:szCs w:val="24"/>
        </w:rPr>
      </w:pPr>
      <w:r w:rsidRPr="00E26E36">
        <w:rPr>
          <w:rFonts w:asciiTheme="majorHAnsi" w:hAnsiTheme="majorHAnsi"/>
          <w:sz w:val="24"/>
          <w:szCs w:val="24"/>
        </w:rPr>
        <w:t>Na spadek konkurencyjności (zarówno w turystyce grupowej, jak i indywidualnej) wpłynęła też siatka połączeń lotniczych. Oferta do Polski pozostaje w tyle na tle naszej konkurencji (Czechy).</w:t>
      </w:r>
    </w:p>
    <w:p w14:paraId="100D2BDD" w14:textId="08F978BC" w:rsidR="0049493C" w:rsidRPr="00E26E36" w:rsidRDefault="0049493C" w:rsidP="00BE5831">
      <w:pPr>
        <w:jc w:val="both"/>
        <w:rPr>
          <w:rFonts w:asciiTheme="majorHAnsi" w:hAnsiTheme="majorHAnsi"/>
          <w:sz w:val="24"/>
          <w:szCs w:val="24"/>
        </w:rPr>
      </w:pPr>
      <w:r w:rsidRPr="00E26E36">
        <w:rPr>
          <w:rFonts w:asciiTheme="majorHAnsi" w:hAnsiTheme="majorHAnsi"/>
          <w:sz w:val="24"/>
          <w:szCs w:val="24"/>
        </w:rPr>
        <w:t>Hiszpańscy i portugalscy turyści indywidualni przyczynili się do dynamiczniejszej reaktywacji turystyki przyjazdowej do Polski w 2023 r. Jest to turysta bardziej samodzielny, wykształcony i mobilny</w:t>
      </w:r>
      <w:r w:rsidR="00F33593" w:rsidRPr="00E26E36">
        <w:rPr>
          <w:rFonts w:asciiTheme="majorHAnsi" w:hAnsiTheme="majorHAnsi"/>
          <w:sz w:val="24"/>
          <w:szCs w:val="24"/>
        </w:rPr>
        <w:t>. W przypadku Polski, decyzja była podejmowana świadomie na zasadzie solidarności z Polakami, którzy pomogli uchodźcom ukraińskim w 2022 r.  lub została podjęta jeszcze przez pandemią i konfliktem. W</w:t>
      </w:r>
      <w:r w:rsidR="00071A9E" w:rsidRPr="00E26E36">
        <w:rPr>
          <w:rFonts w:asciiTheme="majorHAnsi" w:hAnsiTheme="majorHAnsi"/>
          <w:sz w:val="24"/>
          <w:szCs w:val="24"/>
        </w:rPr>
        <w:t>ś</w:t>
      </w:r>
      <w:r w:rsidR="00F33593" w:rsidRPr="00E26E36">
        <w:rPr>
          <w:rFonts w:asciiTheme="majorHAnsi" w:hAnsiTheme="majorHAnsi"/>
          <w:sz w:val="24"/>
          <w:szCs w:val="24"/>
        </w:rPr>
        <w:t>ród młodszych podróżujących, decyzje mogły być podejmowane spontanicznie</w:t>
      </w:r>
      <w:r w:rsidR="00071A9E" w:rsidRPr="00E26E36">
        <w:rPr>
          <w:rFonts w:asciiTheme="majorHAnsi" w:hAnsiTheme="majorHAnsi"/>
          <w:sz w:val="24"/>
          <w:szCs w:val="24"/>
        </w:rPr>
        <w:t xml:space="preserve">, kierując się chęcią </w:t>
      </w:r>
      <w:r w:rsidR="00071A9E" w:rsidRPr="00E26E36">
        <w:rPr>
          <w:rFonts w:asciiTheme="majorHAnsi" w:hAnsiTheme="majorHAnsi"/>
          <w:sz w:val="24"/>
          <w:szCs w:val="24"/>
        </w:rPr>
        <w:lastRenderedPageBreak/>
        <w:t xml:space="preserve">uczestniczenia w jakimś wydarzeniu lub wykorzystując oferty tanich linii lotniczych.  Pojawienie się nowych połączeń (np. z Bilbao do Warszawy) także miało swoje znaczenie w przyciągnięciu uwagi i podjęciu decyzji o wyjeździe do Polski, wykorzystując </w:t>
      </w:r>
      <w:r w:rsidR="00B809AC">
        <w:rPr>
          <w:rFonts w:asciiTheme="majorHAnsi" w:hAnsiTheme="majorHAnsi"/>
          <w:sz w:val="24"/>
          <w:szCs w:val="24"/>
        </w:rPr>
        <w:t xml:space="preserve">komfort </w:t>
      </w:r>
      <w:r w:rsidR="00071A9E" w:rsidRPr="00E26E36">
        <w:rPr>
          <w:rFonts w:asciiTheme="majorHAnsi" w:hAnsiTheme="majorHAnsi"/>
          <w:sz w:val="24"/>
          <w:szCs w:val="24"/>
        </w:rPr>
        <w:t>bezpośrednie</w:t>
      </w:r>
      <w:r w:rsidR="00B809AC">
        <w:rPr>
          <w:rFonts w:asciiTheme="majorHAnsi" w:hAnsiTheme="majorHAnsi"/>
          <w:sz w:val="24"/>
          <w:szCs w:val="24"/>
        </w:rPr>
        <w:t>j podróży do destynacji</w:t>
      </w:r>
      <w:r w:rsidR="00071A9E" w:rsidRPr="00E26E36">
        <w:rPr>
          <w:rFonts w:asciiTheme="majorHAnsi" w:hAnsiTheme="majorHAnsi"/>
          <w:sz w:val="24"/>
          <w:szCs w:val="24"/>
        </w:rPr>
        <w:t xml:space="preserve">. </w:t>
      </w:r>
    </w:p>
    <w:p w14:paraId="1D32A38A" w14:textId="22682030" w:rsidR="00071A9E" w:rsidRPr="00E26E36" w:rsidRDefault="00071A9E" w:rsidP="00BE5831">
      <w:pPr>
        <w:jc w:val="both"/>
        <w:rPr>
          <w:rFonts w:asciiTheme="majorHAnsi" w:hAnsiTheme="majorHAnsi"/>
          <w:sz w:val="24"/>
          <w:szCs w:val="24"/>
        </w:rPr>
      </w:pPr>
      <w:r w:rsidRPr="00E26E36">
        <w:rPr>
          <w:rFonts w:asciiTheme="majorHAnsi" w:hAnsiTheme="majorHAnsi"/>
          <w:sz w:val="24"/>
          <w:szCs w:val="24"/>
        </w:rPr>
        <w:t>W niewielkim stopniu, ale jednak, pojawił się trend ucieczki od rekordowych upałów, które miały miejsce w Hiszpanii, na północ Europy, w tym także do Polski.</w:t>
      </w:r>
    </w:p>
    <w:p w14:paraId="77DCA00F" w14:textId="25C6E1FE" w:rsidR="00071A9E" w:rsidRPr="00E26E36" w:rsidRDefault="00071A9E" w:rsidP="00BE5831">
      <w:pPr>
        <w:jc w:val="both"/>
        <w:rPr>
          <w:rFonts w:asciiTheme="majorHAnsi" w:hAnsiTheme="majorHAnsi"/>
          <w:sz w:val="24"/>
          <w:szCs w:val="24"/>
        </w:rPr>
      </w:pPr>
      <w:r w:rsidRPr="00B809AC">
        <w:rPr>
          <w:rFonts w:asciiTheme="majorHAnsi" w:hAnsiTheme="majorHAnsi"/>
          <w:b/>
          <w:sz w:val="24"/>
          <w:szCs w:val="24"/>
        </w:rPr>
        <w:t>Motywy wyjazdów do Polski</w:t>
      </w:r>
      <w:r w:rsidRPr="00E26E36">
        <w:rPr>
          <w:rFonts w:asciiTheme="majorHAnsi" w:hAnsiTheme="majorHAnsi"/>
          <w:sz w:val="24"/>
          <w:szCs w:val="24"/>
        </w:rPr>
        <w:t xml:space="preserve"> są zgodne z ogólnymi tendencjami: turystyka miejsko-kulturowa to także najbardziej poszukiwany produkt w Polsce. Niezmiennie </w:t>
      </w:r>
      <w:r w:rsidRPr="00B809AC">
        <w:rPr>
          <w:rFonts w:asciiTheme="majorHAnsi" w:hAnsiTheme="majorHAnsi"/>
          <w:b/>
          <w:sz w:val="24"/>
          <w:szCs w:val="24"/>
        </w:rPr>
        <w:t>Kraków</w:t>
      </w:r>
      <w:r w:rsidRPr="00E26E36">
        <w:rPr>
          <w:rFonts w:asciiTheme="majorHAnsi" w:hAnsiTheme="majorHAnsi"/>
          <w:sz w:val="24"/>
          <w:szCs w:val="24"/>
        </w:rPr>
        <w:t xml:space="preserve"> i znane miejsca i atrakcje w regionie znajdują się na pierwszym miejscu pożądanych kierunków zwiedzania</w:t>
      </w:r>
      <w:r w:rsidR="00822E2A" w:rsidRPr="00E26E36">
        <w:rPr>
          <w:rFonts w:asciiTheme="majorHAnsi" w:hAnsiTheme="majorHAnsi"/>
          <w:sz w:val="24"/>
          <w:szCs w:val="24"/>
        </w:rPr>
        <w:t xml:space="preserve"> przy planowaniu pobytu</w:t>
      </w:r>
      <w:r w:rsidRPr="00E26E36">
        <w:rPr>
          <w:rFonts w:asciiTheme="majorHAnsi" w:hAnsiTheme="majorHAnsi"/>
          <w:sz w:val="24"/>
          <w:szCs w:val="24"/>
        </w:rPr>
        <w:t xml:space="preserve">. </w:t>
      </w:r>
      <w:r w:rsidR="006579A6" w:rsidRPr="00E26E36">
        <w:rPr>
          <w:rFonts w:asciiTheme="majorHAnsi" w:hAnsiTheme="majorHAnsi"/>
          <w:sz w:val="24"/>
          <w:szCs w:val="24"/>
        </w:rPr>
        <w:t xml:space="preserve">Po kilkuletniej promocji </w:t>
      </w:r>
      <w:r w:rsidR="006579A6" w:rsidRPr="00B809AC">
        <w:rPr>
          <w:rFonts w:asciiTheme="majorHAnsi" w:hAnsiTheme="majorHAnsi"/>
          <w:b/>
          <w:sz w:val="24"/>
          <w:szCs w:val="24"/>
        </w:rPr>
        <w:t>Zakopanego</w:t>
      </w:r>
      <w:r w:rsidR="006579A6" w:rsidRPr="00E26E36">
        <w:rPr>
          <w:rFonts w:asciiTheme="majorHAnsi" w:hAnsiTheme="majorHAnsi"/>
          <w:sz w:val="24"/>
          <w:szCs w:val="24"/>
        </w:rPr>
        <w:t xml:space="preserve"> i jego atrakcji, również ten produkt jest coraz bardziej znany i brany pod uwagę przy planowaniu pobytu w Małopolsce, gdzie zazwyczaj hiszpański i portugalski turysta </w:t>
      </w:r>
      <w:r w:rsidR="000A79AC" w:rsidRPr="00E26E36">
        <w:rPr>
          <w:rFonts w:asciiTheme="majorHAnsi" w:hAnsiTheme="majorHAnsi"/>
          <w:sz w:val="24"/>
          <w:szCs w:val="24"/>
        </w:rPr>
        <w:t xml:space="preserve">spędza </w:t>
      </w:r>
      <w:r w:rsidR="000A79AC" w:rsidRPr="00B809AC">
        <w:rPr>
          <w:rFonts w:asciiTheme="majorHAnsi" w:hAnsiTheme="majorHAnsi"/>
          <w:b/>
          <w:sz w:val="24"/>
          <w:szCs w:val="24"/>
        </w:rPr>
        <w:t>minimum 3 noce</w:t>
      </w:r>
      <w:r w:rsidR="000A79AC" w:rsidRPr="00E26E36">
        <w:rPr>
          <w:rFonts w:asciiTheme="majorHAnsi" w:hAnsiTheme="majorHAnsi"/>
          <w:sz w:val="24"/>
          <w:szCs w:val="24"/>
        </w:rPr>
        <w:t xml:space="preserve">, a nawet niektórzy planują pobyty tygodniowe. </w:t>
      </w:r>
      <w:r w:rsidRPr="00E26E36">
        <w:rPr>
          <w:rFonts w:asciiTheme="majorHAnsi" w:hAnsiTheme="majorHAnsi"/>
          <w:sz w:val="24"/>
          <w:szCs w:val="24"/>
        </w:rPr>
        <w:t>Ta tendencja prawdopodobnie się utrzyma</w:t>
      </w:r>
      <w:r w:rsidR="00822E2A" w:rsidRPr="00E26E36">
        <w:rPr>
          <w:rFonts w:asciiTheme="majorHAnsi" w:hAnsiTheme="majorHAnsi"/>
          <w:sz w:val="24"/>
          <w:szCs w:val="24"/>
        </w:rPr>
        <w:t>,</w:t>
      </w:r>
      <w:r w:rsidRPr="00E26E36">
        <w:rPr>
          <w:rFonts w:asciiTheme="majorHAnsi" w:hAnsiTheme="majorHAnsi"/>
          <w:sz w:val="24"/>
          <w:szCs w:val="24"/>
        </w:rPr>
        <w:t xml:space="preserve"> ponieważ odpowiada </w:t>
      </w:r>
      <w:r w:rsidRPr="00B809AC">
        <w:rPr>
          <w:rFonts w:asciiTheme="majorHAnsi" w:hAnsiTheme="majorHAnsi"/>
          <w:b/>
          <w:sz w:val="24"/>
          <w:szCs w:val="24"/>
        </w:rPr>
        <w:t>modelowi podróży</w:t>
      </w:r>
      <w:r w:rsidR="00822E2A" w:rsidRPr="00E26E36">
        <w:rPr>
          <w:rFonts w:asciiTheme="majorHAnsi" w:hAnsiTheme="majorHAnsi"/>
          <w:sz w:val="24"/>
          <w:szCs w:val="24"/>
        </w:rPr>
        <w:t xml:space="preserve">, oferującej </w:t>
      </w:r>
      <w:r w:rsidR="00822E2A" w:rsidRPr="00B809AC">
        <w:rPr>
          <w:rFonts w:asciiTheme="majorHAnsi" w:hAnsiTheme="majorHAnsi"/>
          <w:b/>
          <w:sz w:val="24"/>
          <w:szCs w:val="24"/>
        </w:rPr>
        <w:t>wiele atrakcji bez konieczności przemieszczania się</w:t>
      </w:r>
      <w:r w:rsidR="00822E2A" w:rsidRPr="00E26E36">
        <w:rPr>
          <w:rFonts w:asciiTheme="majorHAnsi" w:hAnsiTheme="majorHAnsi"/>
          <w:sz w:val="24"/>
          <w:szCs w:val="24"/>
        </w:rPr>
        <w:t xml:space="preserve"> na długich trasach.</w:t>
      </w:r>
      <w:r w:rsidR="000D35FF" w:rsidRPr="00E26E36">
        <w:rPr>
          <w:rFonts w:asciiTheme="majorHAnsi" w:hAnsiTheme="majorHAnsi"/>
          <w:sz w:val="24"/>
          <w:szCs w:val="24"/>
        </w:rPr>
        <w:t xml:space="preserve"> Kraków jest też tym miejscem, który po pobycie tylko w tym jednym miejscu w Polsce, inspiruje sporo turystów do powrotu i zwiedzania innych miast podczas kolejnej, a nawet kolejnych podróży.</w:t>
      </w:r>
    </w:p>
    <w:p w14:paraId="3E0567E8" w14:textId="181AD162" w:rsidR="00822E2A" w:rsidRPr="00E26E36" w:rsidRDefault="00822E2A" w:rsidP="00BE5831">
      <w:pPr>
        <w:jc w:val="both"/>
        <w:rPr>
          <w:rFonts w:asciiTheme="majorHAnsi" w:hAnsiTheme="majorHAnsi"/>
          <w:sz w:val="24"/>
          <w:szCs w:val="24"/>
        </w:rPr>
      </w:pPr>
      <w:r w:rsidRPr="00E26E36">
        <w:rPr>
          <w:rFonts w:asciiTheme="majorHAnsi" w:hAnsiTheme="majorHAnsi"/>
          <w:sz w:val="24"/>
          <w:szCs w:val="24"/>
        </w:rPr>
        <w:t xml:space="preserve">Coraz poważniejszym rywalem dla Krakowa staje się </w:t>
      </w:r>
      <w:r w:rsidRPr="00B809AC">
        <w:rPr>
          <w:rFonts w:asciiTheme="majorHAnsi" w:hAnsiTheme="majorHAnsi"/>
          <w:b/>
          <w:sz w:val="24"/>
          <w:szCs w:val="24"/>
        </w:rPr>
        <w:t>Gdańsk</w:t>
      </w:r>
      <w:r w:rsidRPr="00E26E36">
        <w:rPr>
          <w:rFonts w:asciiTheme="majorHAnsi" w:hAnsiTheme="majorHAnsi"/>
          <w:sz w:val="24"/>
          <w:szCs w:val="24"/>
        </w:rPr>
        <w:t>. Zainteresowanie wyjazdem ro</w:t>
      </w:r>
      <w:r w:rsidR="005E3B8F" w:rsidRPr="00E26E36">
        <w:rPr>
          <w:rFonts w:asciiTheme="majorHAnsi" w:hAnsiTheme="majorHAnsi"/>
          <w:sz w:val="24"/>
          <w:szCs w:val="24"/>
        </w:rPr>
        <w:t>ś</w:t>
      </w:r>
      <w:r w:rsidRPr="00E26E36">
        <w:rPr>
          <w:rFonts w:asciiTheme="majorHAnsi" w:hAnsiTheme="majorHAnsi"/>
          <w:sz w:val="24"/>
          <w:szCs w:val="24"/>
        </w:rPr>
        <w:t xml:space="preserve">nie z roku na rok na obydwu rynkach do tego stopnia, że nawet odwiedzający w/w targi pytają o szczegółowe informacje na temat miasta i atrakcji w regionie. W tym znaczeniu, </w:t>
      </w:r>
      <w:r w:rsidR="005E3B8F" w:rsidRPr="00E26E36">
        <w:rPr>
          <w:rFonts w:asciiTheme="majorHAnsi" w:hAnsiTheme="majorHAnsi"/>
          <w:sz w:val="24"/>
          <w:szCs w:val="24"/>
        </w:rPr>
        <w:t xml:space="preserve">rozszerzona oferta pobytu na północy Polski może także odpowiadać nowej filozofii </w:t>
      </w:r>
      <w:r w:rsidR="00B809AC">
        <w:rPr>
          <w:rFonts w:asciiTheme="majorHAnsi" w:hAnsiTheme="majorHAnsi"/>
          <w:sz w:val="24"/>
          <w:szCs w:val="24"/>
        </w:rPr>
        <w:t xml:space="preserve">(mniej kilometrów, atrakcje </w:t>
      </w:r>
      <w:r w:rsidR="00B809AC" w:rsidRPr="00B809AC">
        <w:rPr>
          <w:rFonts w:asciiTheme="majorHAnsi" w:hAnsiTheme="majorHAnsi"/>
          <w:sz w:val="24"/>
          <w:szCs w:val="24"/>
        </w:rPr>
        <w:t>“p</w:t>
      </w:r>
      <w:r w:rsidR="00B809AC">
        <w:rPr>
          <w:rFonts w:asciiTheme="majorHAnsi" w:hAnsiTheme="majorHAnsi"/>
          <w:sz w:val="24"/>
          <w:szCs w:val="24"/>
        </w:rPr>
        <w:t>od ręką</w:t>
      </w:r>
      <w:r w:rsidR="003D767E" w:rsidRPr="003D767E">
        <w:rPr>
          <w:rFonts w:asciiTheme="majorHAnsi" w:hAnsiTheme="majorHAnsi"/>
          <w:sz w:val="24"/>
          <w:szCs w:val="24"/>
        </w:rPr>
        <w:t>”</w:t>
      </w:r>
      <w:r w:rsidR="003D767E">
        <w:rPr>
          <w:rFonts w:asciiTheme="majorHAnsi" w:hAnsiTheme="majorHAnsi"/>
          <w:sz w:val="24"/>
          <w:szCs w:val="24"/>
        </w:rPr>
        <w:t xml:space="preserve">) </w:t>
      </w:r>
      <w:r w:rsidR="005E3B8F" w:rsidRPr="00E26E36">
        <w:rPr>
          <w:rFonts w:asciiTheme="majorHAnsi" w:hAnsiTheme="majorHAnsi"/>
          <w:sz w:val="24"/>
          <w:szCs w:val="24"/>
        </w:rPr>
        <w:t>podróżowania także dla turystyki grupowej.</w:t>
      </w:r>
    </w:p>
    <w:p w14:paraId="4902C9CC" w14:textId="32C15CB5" w:rsidR="005E3B8F" w:rsidRPr="00E26E36" w:rsidRDefault="005E3B8F" w:rsidP="00BE5831">
      <w:pPr>
        <w:jc w:val="both"/>
        <w:rPr>
          <w:rFonts w:asciiTheme="majorHAnsi" w:hAnsiTheme="majorHAnsi"/>
          <w:sz w:val="24"/>
          <w:szCs w:val="24"/>
        </w:rPr>
      </w:pPr>
      <w:r w:rsidRPr="003D767E">
        <w:rPr>
          <w:rFonts w:asciiTheme="majorHAnsi" w:hAnsiTheme="majorHAnsi"/>
          <w:b/>
          <w:sz w:val="24"/>
          <w:szCs w:val="24"/>
        </w:rPr>
        <w:t>Wrocław</w:t>
      </w:r>
      <w:r w:rsidRPr="00E26E36">
        <w:rPr>
          <w:rFonts w:asciiTheme="majorHAnsi" w:hAnsiTheme="majorHAnsi"/>
          <w:sz w:val="24"/>
          <w:szCs w:val="24"/>
        </w:rPr>
        <w:t xml:space="preserve">, który przyciąga nie tylko swoim dziedzictwem, ale także krasnalami, </w:t>
      </w:r>
      <w:r w:rsidRPr="003D767E">
        <w:rPr>
          <w:rFonts w:asciiTheme="majorHAnsi" w:hAnsiTheme="majorHAnsi"/>
          <w:b/>
          <w:sz w:val="24"/>
          <w:szCs w:val="24"/>
        </w:rPr>
        <w:t>unikatowymi na tle innych miast europejskich</w:t>
      </w:r>
      <w:r w:rsidRPr="00E26E36">
        <w:rPr>
          <w:rFonts w:asciiTheme="majorHAnsi" w:hAnsiTheme="majorHAnsi"/>
          <w:sz w:val="24"/>
          <w:szCs w:val="24"/>
        </w:rPr>
        <w:t xml:space="preserve">, </w:t>
      </w:r>
      <w:r w:rsidRPr="003D767E">
        <w:rPr>
          <w:rFonts w:asciiTheme="majorHAnsi" w:hAnsiTheme="majorHAnsi"/>
          <w:b/>
          <w:sz w:val="24"/>
          <w:szCs w:val="24"/>
        </w:rPr>
        <w:t>Poznań i Toruń</w:t>
      </w:r>
      <w:r w:rsidRPr="00E26E36">
        <w:rPr>
          <w:rFonts w:asciiTheme="majorHAnsi" w:hAnsiTheme="majorHAnsi"/>
          <w:sz w:val="24"/>
          <w:szCs w:val="24"/>
        </w:rPr>
        <w:t>, znajdują się w planach zwiedzania coraz większej liczby osób z Hiszpanii (mniej z Portugalii). Osoby kontaktujące się z ośrodkiem z reguły już o tych miejscach słyszały i biorą je pod uwagę planując podróż lub chcą potwierdzić, że warto je odwiedzić.</w:t>
      </w:r>
    </w:p>
    <w:p w14:paraId="00FB1C72" w14:textId="6A93B9A9" w:rsidR="00822E2A" w:rsidRPr="00E26E36" w:rsidRDefault="005E3B8F" w:rsidP="00BE5831">
      <w:pPr>
        <w:jc w:val="both"/>
        <w:rPr>
          <w:rFonts w:asciiTheme="majorHAnsi" w:hAnsiTheme="majorHAnsi"/>
          <w:sz w:val="24"/>
          <w:szCs w:val="24"/>
        </w:rPr>
      </w:pPr>
      <w:r w:rsidRPr="00E26E36">
        <w:rPr>
          <w:rFonts w:asciiTheme="majorHAnsi" w:hAnsiTheme="majorHAnsi"/>
          <w:sz w:val="24"/>
          <w:szCs w:val="24"/>
        </w:rPr>
        <w:t xml:space="preserve">Zauważalna też jest </w:t>
      </w:r>
      <w:r w:rsidRPr="003D767E">
        <w:rPr>
          <w:rFonts w:asciiTheme="majorHAnsi" w:hAnsiTheme="majorHAnsi"/>
          <w:b/>
          <w:sz w:val="24"/>
          <w:szCs w:val="24"/>
        </w:rPr>
        <w:t xml:space="preserve">poprawa wizerunku </w:t>
      </w:r>
      <w:r w:rsidR="00822E2A" w:rsidRPr="003D767E">
        <w:rPr>
          <w:rFonts w:asciiTheme="majorHAnsi" w:hAnsiTheme="majorHAnsi"/>
          <w:b/>
          <w:sz w:val="24"/>
          <w:szCs w:val="24"/>
        </w:rPr>
        <w:t>Warszaw</w:t>
      </w:r>
      <w:r w:rsidRPr="003D767E">
        <w:rPr>
          <w:rFonts w:asciiTheme="majorHAnsi" w:hAnsiTheme="majorHAnsi"/>
          <w:b/>
          <w:sz w:val="24"/>
          <w:szCs w:val="24"/>
        </w:rPr>
        <w:t>y</w:t>
      </w:r>
      <w:r w:rsidRPr="00E26E36">
        <w:rPr>
          <w:rFonts w:asciiTheme="majorHAnsi" w:hAnsiTheme="majorHAnsi"/>
          <w:sz w:val="24"/>
          <w:szCs w:val="24"/>
        </w:rPr>
        <w:t>.</w:t>
      </w:r>
      <w:r w:rsidR="006579A6" w:rsidRPr="00E26E36">
        <w:rPr>
          <w:rFonts w:asciiTheme="majorHAnsi" w:hAnsiTheme="majorHAnsi"/>
          <w:sz w:val="24"/>
          <w:szCs w:val="24"/>
        </w:rPr>
        <w:t xml:space="preserve"> </w:t>
      </w:r>
      <w:r w:rsidRPr="00E26E36">
        <w:rPr>
          <w:rFonts w:asciiTheme="majorHAnsi" w:hAnsiTheme="majorHAnsi"/>
          <w:sz w:val="24"/>
          <w:szCs w:val="24"/>
        </w:rPr>
        <w:t xml:space="preserve">Z miasta, które z konieczności było miejscem rozpoczęcia podróży po Polsce, </w:t>
      </w:r>
      <w:r w:rsidR="006579A6" w:rsidRPr="00E26E36">
        <w:rPr>
          <w:rFonts w:asciiTheme="majorHAnsi" w:hAnsiTheme="majorHAnsi"/>
          <w:sz w:val="24"/>
          <w:szCs w:val="24"/>
        </w:rPr>
        <w:t xml:space="preserve">Warszawa </w:t>
      </w:r>
      <w:r w:rsidRPr="00E26E36">
        <w:rPr>
          <w:rFonts w:asciiTheme="majorHAnsi" w:hAnsiTheme="majorHAnsi"/>
          <w:sz w:val="24"/>
          <w:szCs w:val="24"/>
        </w:rPr>
        <w:t>zyskała na znaczeniu</w:t>
      </w:r>
      <w:r w:rsidR="006579A6" w:rsidRPr="00E26E36">
        <w:rPr>
          <w:rFonts w:asciiTheme="majorHAnsi" w:hAnsiTheme="majorHAnsi"/>
          <w:sz w:val="24"/>
          <w:szCs w:val="24"/>
        </w:rPr>
        <w:t xml:space="preserve">, paradoksalnie, jako stolica kraju, o którym dużo mówiono w kontekście Ukrainy, ale też </w:t>
      </w:r>
      <w:r w:rsidR="00822E2A" w:rsidRPr="00E26E36">
        <w:rPr>
          <w:rFonts w:asciiTheme="majorHAnsi" w:hAnsiTheme="majorHAnsi"/>
          <w:sz w:val="24"/>
          <w:szCs w:val="24"/>
        </w:rPr>
        <w:t xml:space="preserve">jako kierunek city break, </w:t>
      </w:r>
      <w:r w:rsidR="006579A6" w:rsidRPr="00E26E36">
        <w:rPr>
          <w:rFonts w:asciiTheme="majorHAnsi" w:hAnsiTheme="majorHAnsi"/>
          <w:sz w:val="24"/>
          <w:szCs w:val="24"/>
        </w:rPr>
        <w:t>d</w:t>
      </w:r>
      <w:r w:rsidR="00822E2A" w:rsidRPr="00E26E36">
        <w:rPr>
          <w:rFonts w:asciiTheme="majorHAnsi" w:hAnsiTheme="majorHAnsi"/>
          <w:sz w:val="24"/>
          <w:szCs w:val="24"/>
        </w:rPr>
        <w:t xml:space="preserve">zięki otrzymaniu tytułu </w:t>
      </w:r>
      <w:r w:rsidR="00822E2A" w:rsidRPr="003D767E">
        <w:rPr>
          <w:rFonts w:asciiTheme="majorHAnsi" w:hAnsiTheme="majorHAnsi"/>
          <w:b/>
          <w:sz w:val="24"/>
          <w:szCs w:val="24"/>
        </w:rPr>
        <w:t>European Best Destination</w:t>
      </w:r>
      <w:r w:rsidR="00822E2A" w:rsidRPr="00E26E36">
        <w:rPr>
          <w:rFonts w:asciiTheme="majorHAnsi" w:hAnsiTheme="majorHAnsi"/>
          <w:sz w:val="24"/>
          <w:szCs w:val="24"/>
        </w:rPr>
        <w:t xml:space="preserve"> (wprawdzie mało znanego wśród turystów, ale </w:t>
      </w:r>
      <w:r w:rsidR="006579A6" w:rsidRPr="00E26E36">
        <w:rPr>
          <w:rFonts w:asciiTheme="majorHAnsi" w:hAnsiTheme="majorHAnsi"/>
          <w:sz w:val="24"/>
          <w:szCs w:val="24"/>
        </w:rPr>
        <w:t xml:space="preserve">poprzez </w:t>
      </w:r>
      <w:r w:rsidR="00822E2A" w:rsidRPr="00E26E36">
        <w:rPr>
          <w:rFonts w:asciiTheme="majorHAnsi" w:hAnsiTheme="majorHAnsi"/>
          <w:sz w:val="24"/>
          <w:szCs w:val="24"/>
        </w:rPr>
        <w:t>komunikowani</w:t>
      </w:r>
      <w:r w:rsidR="006579A6" w:rsidRPr="00E26E36">
        <w:rPr>
          <w:rFonts w:asciiTheme="majorHAnsi" w:hAnsiTheme="majorHAnsi"/>
          <w:sz w:val="24"/>
          <w:szCs w:val="24"/>
        </w:rPr>
        <w:t>e o tym fakcie,</w:t>
      </w:r>
      <w:r w:rsidR="00822E2A" w:rsidRPr="00E26E36">
        <w:rPr>
          <w:rFonts w:asciiTheme="majorHAnsi" w:hAnsiTheme="majorHAnsi"/>
          <w:sz w:val="24"/>
          <w:szCs w:val="24"/>
        </w:rPr>
        <w:t xml:space="preserve"> uznanego przez odbiorcę za </w:t>
      </w:r>
      <w:r w:rsidR="00822E2A" w:rsidRPr="003D767E">
        <w:rPr>
          <w:rFonts w:asciiTheme="majorHAnsi" w:hAnsiTheme="majorHAnsi"/>
          <w:b/>
          <w:sz w:val="24"/>
          <w:szCs w:val="24"/>
        </w:rPr>
        <w:t>nobilitujący</w:t>
      </w:r>
      <w:r w:rsidR="00822E2A" w:rsidRPr="00E26E36">
        <w:rPr>
          <w:rFonts w:asciiTheme="majorHAnsi" w:hAnsiTheme="majorHAnsi"/>
          <w:sz w:val="24"/>
          <w:szCs w:val="24"/>
        </w:rPr>
        <w:t>).</w:t>
      </w:r>
      <w:r w:rsidR="006579A6" w:rsidRPr="00E26E36">
        <w:rPr>
          <w:rFonts w:asciiTheme="majorHAnsi" w:hAnsiTheme="majorHAnsi"/>
          <w:sz w:val="24"/>
          <w:szCs w:val="24"/>
        </w:rPr>
        <w:t xml:space="preserve"> </w:t>
      </w:r>
    </w:p>
    <w:p w14:paraId="40468108" w14:textId="2EDFF845" w:rsidR="006579A6" w:rsidRPr="00E26E36" w:rsidRDefault="006579A6" w:rsidP="00BE5831">
      <w:pPr>
        <w:jc w:val="both"/>
        <w:rPr>
          <w:rFonts w:asciiTheme="majorHAnsi" w:hAnsiTheme="majorHAnsi"/>
          <w:sz w:val="24"/>
          <w:szCs w:val="24"/>
        </w:rPr>
      </w:pPr>
      <w:r w:rsidRPr="00E26E36">
        <w:rPr>
          <w:rFonts w:asciiTheme="majorHAnsi" w:hAnsiTheme="majorHAnsi"/>
          <w:sz w:val="24"/>
          <w:szCs w:val="24"/>
        </w:rPr>
        <w:t xml:space="preserve">Wyżej wymienione miasta można uznać za dojrzałe kierunki wśród osób planujących podróż do Polski. Oprócz nich, od kilku lat </w:t>
      </w:r>
      <w:r w:rsidRPr="003D767E">
        <w:rPr>
          <w:rFonts w:asciiTheme="majorHAnsi" w:hAnsiTheme="majorHAnsi"/>
          <w:b/>
          <w:sz w:val="24"/>
          <w:szCs w:val="24"/>
        </w:rPr>
        <w:t>Lublin</w:t>
      </w:r>
      <w:r w:rsidRPr="00E26E36">
        <w:rPr>
          <w:rFonts w:asciiTheme="majorHAnsi" w:hAnsiTheme="majorHAnsi"/>
          <w:sz w:val="24"/>
          <w:szCs w:val="24"/>
        </w:rPr>
        <w:t xml:space="preserve"> wzm</w:t>
      </w:r>
      <w:r w:rsidR="003D767E">
        <w:rPr>
          <w:rFonts w:asciiTheme="majorHAnsi" w:hAnsiTheme="majorHAnsi"/>
          <w:sz w:val="24"/>
          <w:szCs w:val="24"/>
        </w:rPr>
        <w:t>acnia</w:t>
      </w:r>
      <w:r w:rsidRPr="00E26E36">
        <w:rPr>
          <w:rFonts w:asciiTheme="majorHAnsi" w:hAnsiTheme="majorHAnsi"/>
          <w:sz w:val="24"/>
          <w:szCs w:val="24"/>
        </w:rPr>
        <w:t xml:space="preserve"> swoją obecność na rynku hiszpańskim i zaczyna funkcjonować w zamysłach podróżujących, jednak w 2023 r. </w:t>
      </w:r>
      <w:r w:rsidRPr="00E26E36">
        <w:rPr>
          <w:rFonts w:asciiTheme="majorHAnsi" w:hAnsiTheme="majorHAnsi"/>
          <w:sz w:val="24"/>
          <w:szCs w:val="24"/>
        </w:rPr>
        <w:lastRenderedPageBreak/>
        <w:t>niektóre z zainteresowanych nim osób uznały za zbyt wczesną wizytę w mieście położonym niedaleko granicy z Ukrainą.</w:t>
      </w:r>
    </w:p>
    <w:p w14:paraId="1A377E91" w14:textId="70873D97" w:rsidR="000D35FF" w:rsidRPr="00E26E36" w:rsidRDefault="000D35FF" w:rsidP="00BE5831">
      <w:pPr>
        <w:jc w:val="both"/>
        <w:rPr>
          <w:rFonts w:asciiTheme="majorHAnsi" w:hAnsiTheme="majorHAnsi"/>
          <w:sz w:val="24"/>
          <w:szCs w:val="24"/>
        </w:rPr>
      </w:pPr>
      <w:r w:rsidRPr="00E26E36">
        <w:rPr>
          <w:rFonts w:asciiTheme="majorHAnsi" w:hAnsiTheme="majorHAnsi"/>
          <w:sz w:val="24"/>
          <w:szCs w:val="24"/>
        </w:rPr>
        <w:t xml:space="preserve">Turyści z obydwu rynków </w:t>
      </w:r>
      <w:r w:rsidRPr="003D767E">
        <w:rPr>
          <w:rFonts w:asciiTheme="majorHAnsi" w:hAnsiTheme="majorHAnsi"/>
          <w:b/>
          <w:sz w:val="24"/>
          <w:szCs w:val="24"/>
        </w:rPr>
        <w:t>podróżują w towarzystwie</w:t>
      </w:r>
      <w:r w:rsidRPr="00E26E36">
        <w:rPr>
          <w:rFonts w:asciiTheme="majorHAnsi" w:hAnsiTheme="majorHAnsi"/>
          <w:sz w:val="24"/>
          <w:szCs w:val="24"/>
        </w:rPr>
        <w:t xml:space="preserve"> czy to rodziny, czy znajomych. Mogą być to małe grupy liczące od 4 </w:t>
      </w:r>
      <w:r w:rsidR="003D767E">
        <w:rPr>
          <w:rFonts w:asciiTheme="majorHAnsi" w:hAnsiTheme="majorHAnsi"/>
          <w:sz w:val="24"/>
          <w:szCs w:val="24"/>
        </w:rPr>
        <w:t xml:space="preserve">do </w:t>
      </w:r>
      <w:r w:rsidRPr="00E26E36">
        <w:rPr>
          <w:rFonts w:asciiTheme="majorHAnsi" w:hAnsiTheme="majorHAnsi"/>
          <w:sz w:val="24"/>
          <w:szCs w:val="24"/>
        </w:rPr>
        <w:t>nawet 8 osób. Korzystają one z ofert turystyki grupowej lub organizują wyjazd indywidualny (samodzielnie, przez OTA lub tradycyjne biuro podróży). Pary i młodzi podróżujący indywidualnie preferują przemieszczanie się po Polsce transportem zorganizowanym (pociąg, połączenia autobusowe), większe grupki i rodziny, wynajętym samochodem.</w:t>
      </w:r>
    </w:p>
    <w:p w14:paraId="6847274A" w14:textId="59D890DC" w:rsidR="000D35FF" w:rsidRPr="00E26E36" w:rsidRDefault="000D35FF" w:rsidP="00BE5831">
      <w:pPr>
        <w:jc w:val="both"/>
        <w:rPr>
          <w:rFonts w:asciiTheme="majorHAnsi" w:hAnsiTheme="majorHAnsi"/>
          <w:sz w:val="24"/>
          <w:szCs w:val="24"/>
        </w:rPr>
      </w:pPr>
      <w:r w:rsidRPr="003D767E">
        <w:rPr>
          <w:rFonts w:asciiTheme="majorHAnsi" w:hAnsiTheme="majorHAnsi"/>
          <w:b/>
          <w:sz w:val="24"/>
          <w:szCs w:val="24"/>
        </w:rPr>
        <w:t>Minimalna długość</w:t>
      </w:r>
      <w:r w:rsidRPr="00E26E36">
        <w:rPr>
          <w:rFonts w:asciiTheme="majorHAnsi" w:hAnsiTheme="majorHAnsi"/>
          <w:sz w:val="24"/>
          <w:szCs w:val="24"/>
        </w:rPr>
        <w:t xml:space="preserve"> pobytu w Polsce o charakterze turystycznym to 2-3 noce (pobyt w jednym mieście). Podróżujący, którzy chcą zwiedzić 2 miasta (lub z dwóch miast robić dodatkowe zwiedzania) planują pobyty </w:t>
      </w:r>
      <w:r w:rsidRPr="003D767E">
        <w:rPr>
          <w:rFonts w:asciiTheme="majorHAnsi" w:hAnsiTheme="majorHAnsi"/>
          <w:b/>
          <w:sz w:val="24"/>
          <w:szCs w:val="24"/>
        </w:rPr>
        <w:t>od 5 do 7 dni</w:t>
      </w:r>
      <w:r w:rsidRPr="00E26E36">
        <w:rPr>
          <w:rFonts w:asciiTheme="majorHAnsi" w:hAnsiTheme="majorHAnsi"/>
          <w:sz w:val="24"/>
          <w:szCs w:val="24"/>
        </w:rPr>
        <w:t xml:space="preserve">. </w:t>
      </w:r>
    </w:p>
    <w:p w14:paraId="643A1B9D" w14:textId="31437B57" w:rsidR="000D35FF" w:rsidRPr="00E26E36" w:rsidRDefault="000D35FF" w:rsidP="00BE5831">
      <w:pPr>
        <w:jc w:val="both"/>
        <w:rPr>
          <w:rFonts w:asciiTheme="majorHAnsi" w:hAnsiTheme="majorHAnsi"/>
          <w:sz w:val="24"/>
          <w:szCs w:val="24"/>
        </w:rPr>
      </w:pPr>
      <w:r w:rsidRPr="00E26E36">
        <w:rPr>
          <w:rFonts w:asciiTheme="majorHAnsi" w:hAnsiTheme="majorHAnsi"/>
          <w:sz w:val="24"/>
          <w:szCs w:val="24"/>
        </w:rPr>
        <w:t>W ramach oferty wyjazdów zorganizowanych</w:t>
      </w:r>
      <w:r w:rsidR="00A551B4" w:rsidRPr="00E26E36">
        <w:rPr>
          <w:rFonts w:asciiTheme="majorHAnsi" w:hAnsiTheme="majorHAnsi"/>
          <w:sz w:val="24"/>
          <w:szCs w:val="24"/>
        </w:rPr>
        <w:t xml:space="preserve"> proponowano wyjazdy na 8 dni/7 nocy.</w:t>
      </w:r>
    </w:p>
    <w:p w14:paraId="04DF8CC1" w14:textId="4678A0F6" w:rsidR="00A551B4" w:rsidRPr="00E26E36" w:rsidRDefault="00A551B4" w:rsidP="00BE5831">
      <w:pPr>
        <w:jc w:val="both"/>
        <w:rPr>
          <w:rFonts w:asciiTheme="majorHAnsi" w:hAnsiTheme="majorHAnsi"/>
          <w:sz w:val="24"/>
          <w:szCs w:val="24"/>
        </w:rPr>
      </w:pPr>
      <w:r w:rsidRPr="00E26E36">
        <w:rPr>
          <w:rFonts w:asciiTheme="majorHAnsi" w:hAnsiTheme="majorHAnsi"/>
          <w:sz w:val="24"/>
          <w:szCs w:val="24"/>
        </w:rPr>
        <w:t xml:space="preserve">Podróżujący, którzy cały swój urlop zagraniczny (po wykorzystaniu jego części we własnym kraju) lub mobilni podróżujący </w:t>
      </w:r>
      <w:r w:rsidR="003D767E">
        <w:rPr>
          <w:rFonts w:asciiTheme="majorHAnsi" w:hAnsiTheme="majorHAnsi"/>
          <w:sz w:val="24"/>
          <w:szCs w:val="24"/>
        </w:rPr>
        <w:t>(w tym autocaravaning) również z</w:t>
      </w:r>
      <w:r w:rsidRPr="00E26E36">
        <w:rPr>
          <w:rFonts w:asciiTheme="majorHAnsi" w:hAnsiTheme="majorHAnsi"/>
          <w:sz w:val="24"/>
          <w:szCs w:val="24"/>
        </w:rPr>
        <w:t xml:space="preserve"> segmentu senior, planowali </w:t>
      </w:r>
      <w:r w:rsidR="003D767E">
        <w:rPr>
          <w:rFonts w:asciiTheme="majorHAnsi" w:hAnsiTheme="majorHAnsi"/>
          <w:sz w:val="24"/>
          <w:szCs w:val="24"/>
        </w:rPr>
        <w:t>dłuższe (1</w:t>
      </w:r>
      <w:r w:rsidRPr="00E26E36">
        <w:rPr>
          <w:rFonts w:asciiTheme="majorHAnsi" w:hAnsiTheme="majorHAnsi"/>
          <w:sz w:val="24"/>
          <w:szCs w:val="24"/>
        </w:rPr>
        <w:t xml:space="preserve">0-dniowe i </w:t>
      </w:r>
      <w:r w:rsidR="003D767E">
        <w:rPr>
          <w:rFonts w:asciiTheme="majorHAnsi" w:hAnsiTheme="majorHAnsi"/>
          <w:sz w:val="24"/>
          <w:szCs w:val="24"/>
        </w:rPr>
        <w:t>dłuższe)</w:t>
      </w:r>
      <w:r w:rsidRPr="00E26E36">
        <w:rPr>
          <w:rFonts w:asciiTheme="majorHAnsi" w:hAnsiTheme="majorHAnsi"/>
          <w:sz w:val="24"/>
          <w:szCs w:val="24"/>
        </w:rPr>
        <w:t>.</w:t>
      </w:r>
    </w:p>
    <w:p w14:paraId="5C92EA40" w14:textId="63684292" w:rsidR="00AB1D88" w:rsidRPr="00E26E36" w:rsidRDefault="00AB1D88" w:rsidP="00BE5831">
      <w:pPr>
        <w:jc w:val="both"/>
        <w:rPr>
          <w:rFonts w:asciiTheme="majorHAnsi" w:hAnsiTheme="majorHAnsi"/>
          <w:sz w:val="24"/>
          <w:szCs w:val="24"/>
        </w:rPr>
      </w:pPr>
      <w:r w:rsidRPr="00E26E36">
        <w:rPr>
          <w:rFonts w:asciiTheme="majorHAnsi" w:hAnsiTheme="majorHAnsi"/>
          <w:sz w:val="24"/>
          <w:szCs w:val="24"/>
        </w:rPr>
        <w:t>Turystyczne wyjazdy do Polski mają miejsce od wiosny do jesieni:</w:t>
      </w:r>
    </w:p>
    <w:p w14:paraId="35E4213A" w14:textId="77777777" w:rsidR="00AB1D88" w:rsidRPr="00E26E36" w:rsidRDefault="00AB1D88" w:rsidP="00BE5831">
      <w:pPr>
        <w:jc w:val="both"/>
        <w:rPr>
          <w:rFonts w:asciiTheme="majorHAnsi" w:hAnsiTheme="majorHAnsi"/>
          <w:sz w:val="24"/>
          <w:szCs w:val="24"/>
        </w:rPr>
      </w:pPr>
      <w:r w:rsidRPr="00E26E36">
        <w:rPr>
          <w:rFonts w:asciiTheme="majorHAnsi" w:hAnsiTheme="majorHAnsi"/>
          <w:sz w:val="24"/>
          <w:szCs w:val="24"/>
        </w:rPr>
        <w:t>1. utrwala się tendencja ze strony części podróżujących planowania pobytu poza szczytem sezonu, ale w okresie przyjaznej pogody. Z tej opcji częściej korzystają osoby na emeryturze lub wolne zawody</w:t>
      </w:r>
    </w:p>
    <w:p w14:paraId="17378569" w14:textId="77D9CF67" w:rsidR="00AB1D88" w:rsidRPr="00E26E36" w:rsidRDefault="00AB1D88" w:rsidP="00BE5831">
      <w:pPr>
        <w:jc w:val="both"/>
        <w:rPr>
          <w:rFonts w:asciiTheme="majorHAnsi" w:hAnsiTheme="majorHAnsi"/>
          <w:sz w:val="24"/>
          <w:szCs w:val="24"/>
        </w:rPr>
      </w:pPr>
      <w:r w:rsidRPr="00E26E36">
        <w:rPr>
          <w:rFonts w:asciiTheme="majorHAnsi" w:hAnsiTheme="majorHAnsi"/>
          <w:sz w:val="24"/>
          <w:szCs w:val="24"/>
        </w:rPr>
        <w:t xml:space="preserve">2. nasilenie przyjazdów na zorganizowane programy objazdowe ma miejsce w sezonie (czerwiec-wrzesień), </w:t>
      </w:r>
      <w:r w:rsidR="003D767E">
        <w:rPr>
          <w:rFonts w:asciiTheme="majorHAnsi" w:hAnsiTheme="majorHAnsi"/>
          <w:sz w:val="24"/>
          <w:szCs w:val="24"/>
        </w:rPr>
        <w:t xml:space="preserve">ale </w:t>
      </w:r>
      <w:r w:rsidRPr="00E26E36">
        <w:rPr>
          <w:rFonts w:asciiTheme="majorHAnsi" w:hAnsiTheme="majorHAnsi"/>
          <w:sz w:val="24"/>
          <w:szCs w:val="24"/>
        </w:rPr>
        <w:t>ich reaktywacja nastąpiła dosyć późno w 2023 roku</w:t>
      </w:r>
      <w:r w:rsidR="003D767E">
        <w:rPr>
          <w:rFonts w:asciiTheme="majorHAnsi" w:hAnsiTheme="majorHAnsi"/>
          <w:sz w:val="24"/>
          <w:szCs w:val="24"/>
        </w:rPr>
        <w:t xml:space="preserve"> (lipiec)</w:t>
      </w:r>
    </w:p>
    <w:p w14:paraId="42383365" w14:textId="02F2404F" w:rsidR="00964B11" w:rsidRPr="00E26E36" w:rsidRDefault="00AB1D88" w:rsidP="00BE5831">
      <w:pPr>
        <w:jc w:val="both"/>
        <w:rPr>
          <w:rFonts w:asciiTheme="majorHAnsi" w:hAnsiTheme="majorHAnsi"/>
          <w:sz w:val="24"/>
          <w:szCs w:val="24"/>
        </w:rPr>
      </w:pPr>
      <w:r w:rsidRPr="00E26E36">
        <w:rPr>
          <w:rFonts w:asciiTheme="majorHAnsi" w:hAnsiTheme="majorHAnsi"/>
          <w:sz w:val="24"/>
          <w:szCs w:val="24"/>
        </w:rPr>
        <w:t xml:space="preserve">3. powróciło zainteresowanie wyjazdami związanymi z odwiedzaniem jarmarków bożonarodzeniowych zarówno ze strony turystów indywidualnych, jak </w:t>
      </w:r>
      <w:r w:rsidR="003D767E">
        <w:rPr>
          <w:rFonts w:asciiTheme="majorHAnsi" w:hAnsiTheme="majorHAnsi"/>
          <w:sz w:val="24"/>
          <w:szCs w:val="24"/>
        </w:rPr>
        <w:t>i</w:t>
      </w:r>
      <w:r w:rsidRPr="00E26E36">
        <w:rPr>
          <w:rFonts w:asciiTheme="majorHAnsi" w:hAnsiTheme="majorHAnsi"/>
          <w:sz w:val="24"/>
          <w:szCs w:val="24"/>
        </w:rPr>
        <w:t xml:space="preserve"> </w:t>
      </w:r>
      <w:r w:rsidR="00964B11" w:rsidRPr="00E26E36">
        <w:rPr>
          <w:rFonts w:asciiTheme="majorHAnsi" w:hAnsiTheme="majorHAnsi"/>
          <w:sz w:val="24"/>
          <w:szCs w:val="24"/>
        </w:rPr>
        <w:t>w ramach oferty dla grup</w:t>
      </w:r>
    </w:p>
    <w:p w14:paraId="364103EA" w14:textId="77777777" w:rsidR="00964B11" w:rsidRPr="00E26E36" w:rsidRDefault="00964B11" w:rsidP="00BE5831">
      <w:pPr>
        <w:jc w:val="both"/>
        <w:rPr>
          <w:rFonts w:asciiTheme="majorHAnsi" w:hAnsiTheme="majorHAnsi"/>
          <w:sz w:val="24"/>
          <w:szCs w:val="24"/>
        </w:rPr>
      </w:pPr>
    </w:p>
    <w:p w14:paraId="3B537163" w14:textId="670CA0A8" w:rsidR="008D0354" w:rsidRPr="001431AA" w:rsidRDefault="00964B11" w:rsidP="001431AA">
      <w:pPr>
        <w:jc w:val="center"/>
        <w:rPr>
          <w:rFonts w:asciiTheme="majorHAnsi" w:hAnsiTheme="majorHAnsi"/>
          <w:sz w:val="24"/>
          <w:szCs w:val="24"/>
        </w:rPr>
      </w:pPr>
      <w:r w:rsidRPr="00E26E36">
        <w:rPr>
          <w:rFonts w:asciiTheme="majorHAnsi" w:hAnsiTheme="majorHAnsi"/>
          <w:noProof/>
          <w:sz w:val="24"/>
          <w:szCs w:val="24"/>
        </w:rPr>
        <w:drawing>
          <wp:inline distT="0" distB="0" distL="0" distR="0" wp14:anchorId="3E8E9BC8" wp14:editId="11E04A57">
            <wp:extent cx="4238625" cy="2000250"/>
            <wp:effectExtent l="0" t="0" r="9525" b="0"/>
            <wp:docPr id="1" name="Gráfico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14:paraId="6E16C7E1" w14:textId="77777777" w:rsidR="00203D67" w:rsidRPr="00E26E36" w:rsidRDefault="00C713FD" w:rsidP="00816EA7">
      <w:pPr>
        <w:pStyle w:val="BZ-rozdzia"/>
        <w:rPr>
          <w:rFonts w:asciiTheme="majorHAnsi" w:hAnsiTheme="majorHAnsi"/>
          <w:color w:val="auto"/>
          <w:sz w:val="24"/>
          <w:szCs w:val="24"/>
          <w:lang w:val="pl-PL"/>
        </w:rPr>
      </w:pPr>
      <w:bookmarkStart w:id="5" w:name="_Toc61350019"/>
      <w:r w:rsidRPr="00E26E36">
        <w:rPr>
          <w:rFonts w:asciiTheme="majorHAnsi" w:hAnsiTheme="majorHAnsi"/>
          <w:color w:val="auto"/>
          <w:sz w:val="24"/>
          <w:szCs w:val="24"/>
          <w:lang w:val="pl-PL"/>
        </w:rPr>
        <w:lastRenderedPageBreak/>
        <w:t>4</w:t>
      </w:r>
      <w:r w:rsidR="00203D67" w:rsidRPr="00E26E36">
        <w:rPr>
          <w:rFonts w:asciiTheme="majorHAnsi" w:hAnsiTheme="majorHAnsi"/>
          <w:color w:val="auto"/>
          <w:sz w:val="24"/>
          <w:szCs w:val="24"/>
          <w:lang w:val="pl-PL"/>
        </w:rPr>
        <w:t xml:space="preserve">. </w:t>
      </w:r>
      <w:r w:rsidR="00D52669" w:rsidRPr="00E26E36">
        <w:rPr>
          <w:rFonts w:asciiTheme="majorHAnsi" w:hAnsiTheme="majorHAnsi"/>
          <w:color w:val="auto"/>
          <w:sz w:val="24"/>
          <w:szCs w:val="24"/>
          <w:lang w:val="pl-PL"/>
        </w:rPr>
        <w:t>Połączenia</w:t>
      </w:r>
      <w:bookmarkEnd w:id="5"/>
    </w:p>
    <w:p w14:paraId="2602E805" w14:textId="77777777" w:rsidR="00F60814" w:rsidRPr="00E26E36" w:rsidRDefault="00F60814" w:rsidP="003C432E">
      <w:pPr>
        <w:rPr>
          <w:rFonts w:asciiTheme="majorHAnsi" w:hAnsiTheme="majorHAnsi" w:cstheme="minorHAnsi"/>
          <w:i/>
          <w:sz w:val="24"/>
          <w:szCs w:val="24"/>
        </w:rPr>
      </w:pPr>
    </w:p>
    <w:p w14:paraId="15D851DD" w14:textId="3AF89FAE" w:rsidR="00AC1F07" w:rsidRPr="00E26E36" w:rsidRDefault="00D52669" w:rsidP="0035403C">
      <w:pPr>
        <w:jc w:val="both"/>
        <w:rPr>
          <w:rFonts w:asciiTheme="majorHAnsi" w:hAnsiTheme="majorHAnsi"/>
          <w:sz w:val="24"/>
          <w:szCs w:val="24"/>
        </w:rPr>
      </w:pPr>
      <w:r w:rsidRPr="00E26E36">
        <w:rPr>
          <w:rFonts w:asciiTheme="majorHAnsi" w:hAnsiTheme="majorHAnsi"/>
          <w:sz w:val="24"/>
          <w:szCs w:val="24"/>
        </w:rPr>
        <w:t>4.1. Lotnicze</w:t>
      </w:r>
    </w:p>
    <w:p w14:paraId="769D705F" w14:textId="4CAEF01A" w:rsidR="005E6721" w:rsidRDefault="00964B11" w:rsidP="005E6721">
      <w:pPr>
        <w:jc w:val="both"/>
        <w:rPr>
          <w:rFonts w:asciiTheme="majorHAnsi" w:hAnsiTheme="majorHAnsi"/>
          <w:sz w:val="24"/>
          <w:szCs w:val="24"/>
        </w:rPr>
      </w:pPr>
      <w:r w:rsidRPr="00E26E36">
        <w:rPr>
          <w:rFonts w:asciiTheme="majorHAnsi" w:hAnsiTheme="majorHAnsi"/>
          <w:sz w:val="24"/>
          <w:szCs w:val="24"/>
        </w:rPr>
        <w:t>W stosunku do 2020 roku znacząco poprawiła się siatka połączeń lotniczych</w:t>
      </w:r>
      <w:r w:rsidR="00517B9D" w:rsidRPr="00E26E36">
        <w:rPr>
          <w:rFonts w:asciiTheme="majorHAnsi" w:hAnsiTheme="majorHAnsi"/>
          <w:sz w:val="24"/>
          <w:szCs w:val="24"/>
        </w:rPr>
        <w:t xml:space="preserve"> z obydwu rynków działania ZO POT</w:t>
      </w:r>
      <w:r w:rsidRPr="00E26E36">
        <w:rPr>
          <w:rFonts w:asciiTheme="majorHAnsi" w:hAnsiTheme="majorHAnsi"/>
          <w:sz w:val="24"/>
          <w:szCs w:val="24"/>
        </w:rPr>
        <w:t xml:space="preserve">. </w:t>
      </w:r>
      <w:r w:rsidR="005E6721" w:rsidRPr="00E26E36">
        <w:rPr>
          <w:rFonts w:asciiTheme="majorHAnsi" w:hAnsiTheme="majorHAnsi"/>
          <w:sz w:val="24"/>
          <w:szCs w:val="24"/>
        </w:rPr>
        <w:t>W Hiszpanii PLL LOT powróciło do prawie codziennych lotów z Madrytu i Barcelony i w</w:t>
      </w:r>
      <w:r w:rsidR="00632364" w:rsidRPr="00E26E36">
        <w:rPr>
          <w:rFonts w:asciiTheme="majorHAnsi" w:hAnsiTheme="majorHAnsi"/>
          <w:sz w:val="24"/>
          <w:szCs w:val="24"/>
        </w:rPr>
        <w:t>z</w:t>
      </w:r>
      <w:r w:rsidR="005E6721" w:rsidRPr="00E26E36">
        <w:rPr>
          <w:rFonts w:asciiTheme="majorHAnsi" w:hAnsiTheme="majorHAnsi"/>
          <w:sz w:val="24"/>
          <w:szCs w:val="24"/>
        </w:rPr>
        <w:t xml:space="preserve">mocniona została częstotliwość </w:t>
      </w:r>
      <w:r w:rsidR="00632364" w:rsidRPr="00E26E36">
        <w:rPr>
          <w:rFonts w:asciiTheme="majorHAnsi" w:hAnsiTheme="majorHAnsi"/>
          <w:sz w:val="24"/>
          <w:szCs w:val="24"/>
        </w:rPr>
        <w:t>połączeń Wizzair i Ryanair.</w:t>
      </w:r>
    </w:p>
    <w:p w14:paraId="5AD20104" w14:textId="77777777" w:rsidR="002E61BF" w:rsidRPr="00E26E36" w:rsidRDefault="002E61BF" w:rsidP="002E61BF">
      <w:pPr>
        <w:jc w:val="both"/>
        <w:rPr>
          <w:rFonts w:asciiTheme="majorHAnsi" w:hAnsiTheme="majorHAnsi"/>
          <w:sz w:val="24"/>
          <w:szCs w:val="24"/>
        </w:rPr>
      </w:pPr>
      <w:r w:rsidRPr="00E26E36">
        <w:rPr>
          <w:rFonts w:asciiTheme="majorHAnsi" w:hAnsiTheme="majorHAnsi"/>
          <w:sz w:val="24"/>
          <w:szCs w:val="24"/>
        </w:rPr>
        <w:t xml:space="preserve">Odpowiadało to głównie na </w:t>
      </w:r>
      <w:r w:rsidRPr="00E26E36">
        <w:rPr>
          <w:rFonts w:asciiTheme="majorHAnsi" w:hAnsiTheme="majorHAnsi"/>
          <w:b/>
          <w:sz w:val="24"/>
          <w:szCs w:val="24"/>
        </w:rPr>
        <w:t xml:space="preserve">zainteresowanie polskich turystów </w:t>
      </w:r>
      <w:r w:rsidRPr="00E26E36">
        <w:rPr>
          <w:rFonts w:asciiTheme="majorHAnsi" w:hAnsiTheme="majorHAnsi"/>
          <w:sz w:val="24"/>
          <w:szCs w:val="24"/>
        </w:rPr>
        <w:t xml:space="preserve">przyjazdem w turystyczne rejony Hiszpanii (wybrzeże śródziemnomorskie i atlantyckie na południu kraju) nie tylko </w:t>
      </w:r>
      <w:r w:rsidRPr="00E26E36">
        <w:rPr>
          <w:rFonts w:asciiTheme="majorHAnsi" w:hAnsiTheme="majorHAnsi"/>
          <w:b/>
          <w:sz w:val="24"/>
          <w:szCs w:val="24"/>
        </w:rPr>
        <w:t>w okresie letnim</w:t>
      </w:r>
      <w:r w:rsidRPr="00E26E36">
        <w:rPr>
          <w:rFonts w:asciiTheme="majorHAnsi" w:hAnsiTheme="majorHAnsi"/>
          <w:sz w:val="24"/>
          <w:szCs w:val="24"/>
        </w:rPr>
        <w:t xml:space="preserve">, ale także – lub przede wszystkim – </w:t>
      </w:r>
      <w:r w:rsidRPr="00E26E36">
        <w:rPr>
          <w:rFonts w:asciiTheme="majorHAnsi" w:hAnsiTheme="majorHAnsi"/>
          <w:b/>
          <w:sz w:val="24"/>
          <w:szCs w:val="24"/>
        </w:rPr>
        <w:t>jesienią i zimą</w:t>
      </w:r>
      <w:r w:rsidRPr="00E26E36">
        <w:rPr>
          <w:rFonts w:asciiTheme="majorHAnsi" w:hAnsiTheme="majorHAnsi"/>
          <w:sz w:val="24"/>
          <w:szCs w:val="24"/>
        </w:rPr>
        <w:t>. Jednak linie te, nawet jeżeli oferują atrakcyjniejsze godziny wylotu i powrotu dla polskiego klienta, są także nastawione na ruch w odwrotną stronę. Hiszpanie preferują loty tradycyjnymi liniami, stawiając na pierwszym miejscu Iberię i Air Europa (planowany zakup tej drugiej przez pierwszą) i akceptują dolot do większych lotnisk (Madryt, Barcelona) na połączenia transatlantyckie. Jeśli chodzi o połączenia europejskie, przyzwyczajeni są do lotów bezpośrednich, które łączą ich z większości regionów autonomicznych do dojrzałych destynacji głównie Europy Zachodniej. W tym znaczeniu, oferowane przez tanie linie lotnicze bezpośrednie połączenia do Polski wypełniają lukę i mogą wpływać na wzrost przyjazdów z takich regionów jak Walencja, Andaluzja i Kraj Basków. W 2023 roku uruchomiono sezonowe nowe połączenia (Wizzair lub/i Ryanair) z Malagi do Gdańska, Wrocławia i Łodzi, a przede wszystkim z Bilbao (Kraj Basków) do Warszawy, między innymi.</w:t>
      </w:r>
    </w:p>
    <w:p w14:paraId="457DD949" w14:textId="77777777" w:rsidR="002E61BF" w:rsidRPr="00E26E36" w:rsidRDefault="002E61BF" w:rsidP="002E61BF">
      <w:pPr>
        <w:jc w:val="both"/>
        <w:rPr>
          <w:rFonts w:asciiTheme="majorHAnsi" w:hAnsiTheme="majorHAnsi"/>
          <w:sz w:val="24"/>
          <w:szCs w:val="24"/>
        </w:rPr>
      </w:pPr>
      <w:r w:rsidRPr="00E26E36">
        <w:rPr>
          <w:rFonts w:asciiTheme="majorHAnsi" w:hAnsiTheme="majorHAnsi"/>
          <w:sz w:val="24"/>
          <w:szCs w:val="24"/>
        </w:rPr>
        <w:t xml:space="preserve">Te nowe połączenia rekompensują do pewnego stopnia brak powrotu Iberia Express i Vueling (obydwie z grupy Iberia), które do 2019 r. włącznie oferowały bezpośrednie loty sezonowe z Madrytu do Krakowa, wybitnie nastawione na turystę hiszpańskiego oraz z Barcelony do Krakowa i Warszawy. </w:t>
      </w:r>
    </w:p>
    <w:p w14:paraId="6E3DFAF8" w14:textId="585B19A4" w:rsidR="002E61BF" w:rsidRDefault="002E61BF" w:rsidP="005E6721">
      <w:pPr>
        <w:jc w:val="both"/>
        <w:rPr>
          <w:rFonts w:asciiTheme="majorHAnsi" w:hAnsiTheme="majorHAnsi"/>
          <w:sz w:val="24"/>
          <w:szCs w:val="24"/>
        </w:rPr>
      </w:pPr>
      <w:r w:rsidRPr="00E26E36">
        <w:rPr>
          <w:rFonts w:asciiTheme="majorHAnsi" w:hAnsiTheme="majorHAnsi"/>
          <w:sz w:val="24"/>
          <w:szCs w:val="24"/>
        </w:rPr>
        <w:t xml:space="preserve">Problemem tych linii jest </w:t>
      </w:r>
      <w:r w:rsidRPr="00E26E36">
        <w:rPr>
          <w:rFonts w:asciiTheme="majorHAnsi" w:hAnsiTheme="majorHAnsi"/>
          <w:b/>
          <w:sz w:val="24"/>
          <w:szCs w:val="24"/>
        </w:rPr>
        <w:t>brak przyjaznego</w:t>
      </w:r>
      <w:r w:rsidRPr="00E26E36">
        <w:rPr>
          <w:rFonts w:asciiTheme="majorHAnsi" w:hAnsiTheme="majorHAnsi"/>
          <w:sz w:val="24"/>
          <w:szCs w:val="24"/>
        </w:rPr>
        <w:t xml:space="preserve"> dla biur podróży </w:t>
      </w:r>
      <w:r w:rsidRPr="00E26E36">
        <w:rPr>
          <w:rFonts w:asciiTheme="majorHAnsi" w:hAnsiTheme="majorHAnsi"/>
          <w:b/>
          <w:sz w:val="24"/>
          <w:szCs w:val="24"/>
        </w:rPr>
        <w:t>programu i kanału sprzedaży</w:t>
      </w:r>
      <w:r w:rsidRPr="00E26E36">
        <w:rPr>
          <w:rFonts w:asciiTheme="majorHAnsi" w:hAnsiTheme="majorHAnsi"/>
          <w:sz w:val="24"/>
          <w:szCs w:val="24"/>
        </w:rPr>
        <w:t xml:space="preserve"> biletów dla ich klientów. Nie sposób nie wspomnieć także o </w:t>
      </w:r>
      <w:r w:rsidRPr="00E26E36">
        <w:rPr>
          <w:rFonts w:asciiTheme="majorHAnsi" w:hAnsiTheme="majorHAnsi"/>
          <w:b/>
          <w:sz w:val="24"/>
          <w:szCs w:val="24"/>
        </w:rPr>
        <w:t>wyjątkowo dużym wzroście kosztów</w:t>
      </w:r>
      <w:r w:rsidRPr="00E26E36">
        <w:rPr>
          <w:rFonts w:asciiTheme="majorHAnsi" w:hAnsiTheme="majorHAnsi"/>
          <w:sz w:val="24"/>
          <w:szCs w:val="24"/>
        </w:rPr>
        <w:t xml:space="preserve"> biletów lotniczych w 2023 r. </w:t>
      </w:r>
    </w:p>
    <w:p w14:paraId="0211192F" w14:textId="77777777" w:rsidR="002E61BF" w:rsidRPr="00E26E36" w:rsidRDefault="002E61BF" w:rsidP="005E6721">
      <w:pPr>
        <w:jc w:val="both"/>
        <w:rPr>
          <w:rFonts w:asciiTheme="majorHAnsi" w:hAnsiTheme="majorHAnsi"/>
          <w:sz w:val="24"/>
          <w:szCs w:val="24"/>
        </w:rPr>
      </w:pPr>
    </w:p>
    <w:p w14:paraId="74BA23F5" w14:textId="53E22402" w:rsidR="00517B9D" w:rsidRPr="00E26E36" w:rsidRDefault="005E6721" w:rsidP="005E6721">
      <w:pPr>
        <w:jc w:val="both"/>
        <w:rPr>
          <w:rFonts w:asciiTheme="majorHAnsi" w:hAnsiTheme="majorHAnsi"/>
          <w:sz w:val="24"/>
          <w:szCs w:val="24"/>
        </w:rPr>
      </w:pPr>
      <w:r w:rsidRPr="00E26E36">
        <w:rPr>
          <w:rFonts w:asciiTheme="majorHAnsi" w:hAnsiTheme="majorHAnsi"/>
          <w:sz w:val="24"/>
          <w:szCs w:val="24"/>
        </w:rPr>
        <w:t>Poniżej tabela porównawcza 2019-2020 ze sprawozdania z 2020 r. i tabela 2020-2023</w:t>
      </w:r>
      <w:r w:rsidR="00C230C8">
        <w:rPr>
          <w:rFonts w:asciiTheme="majorHAnsi" w:hAnsiTheme="majorHAnsi"/>
          <w:sz w:val="24"/>
          <w:szCs w:val="24"/>
        </w:rPr>
        <w:t xml:space="preserve"> z liczbą </w:t>
      </w:r>
      <w:r w:rsidR="006C0598">
        <w:rPr>
          <w:rFonts w:asciiTheme="majorHAnsi" w:hAnsiTheme="majorHAnsi"/>
          <w:sz w:val="24"/>
          <w:szCs w:val="24"/>
        </w:rPr>
        <w:t xml:space="preserve">wybranych </w:t>
      </w:r>
      <w:r w:rsidR="00C230C8">
        <w:rPr>
          <w:rFonts w:asciiTheme="majorHAnsi" w:hAnsiTheme="majorHAnsi"/>
          <w:sz w:val="24"/>
          <w:szCs w:val="24"/>
        </w:rPr>
        <w:t>połączeń</w:t>
      </w:r>
      <w:r w:rsidR="002E61BF">
        <w:rPr>
          <w:rFonts w:asciiTheme="majorHAnsi" w:hAnsiTheme="majorHAnsi"/>
          <w:sz w:val="24"/>
          <w:szCs w:val="24"/>
        </w:rPr>
        <w:t>, uwzględniająca</w:t>
      </w:r>
      <w:r w:rsidR="006C0598">
        <w:rPr>
          <w:rFonts w:asciiTheme="majorHAnsi" w:hAnsiTheme="majorHAnsi"/>
          <w:sz w:val="24"/>
          <w:szCs w:val="24"/>
        </w:rPr>
        <w:t xml:space="preserve"> ich</w:t>
      </w:r>
      <w:r w:rsidR="002E61BF">
        <w:rPr>
          <w:rFonts w:asciiTheme="majorHAnsi" w:hAnsiTheme="majorHAnsi"/>
          <w:sz w:val="24"/>
          <w:szCs w:val="24"/>
        </w:rPr>
        <w:t xml:space="preserve"> liczbę </w:t>
      </w:r>
      <w:r w:rsidR="006C0598">
        <w:rPr>
          <w:rFonts w:asciiTheme="majorHAnsi" w:hAnsiTheme="majorHAnsi"/>
          <w:sz w:val="24"/>
          <w:szCs w:val="24"/>
        </w:rPr>
        <w:t>p</w:t>
      </w:r>
      <w:r w:rsidR="00C230C8">
        <w:rPr>
          <w:rFonts w:asciiTheme="majorHAnsi" w:hAnsiTheme="majorHAnsi"/>
          <w:sz w:val="24"/>
          <w:szCs w:val="24"/>
        </w:rPr>
        <w:t>odczas trzech miesięcy sezonu (VII-IX).</w:t>
      </w:r>
    </w:p>
    <w:p w14:paraId="00BAE54D" w14:textId="77777777" w:rsidR="005E6721" w:rsidRPr="00E26E36" w:rsidRDefault="005E6721" w:rsidP="005E6721">
      <w:pPr>
        <w:spacing w:line="240" w:lineRule="auto"/>
        <w:jc w:val="both"/>
        <w:rPr>
          <w:rFonts w:asciiTheme="majorHAnsi" w:hAnsiTheme="majorHAnsi"/>
        </w:rPr>
      </w:pPr>
    </w:p>
    <w:p w14:paraId="1CFB7A5D" w14:textId="1C041C81" w:rsidR="005E6721" w:rsidRPr="00E26E36" w:rsidRDefault="005E6721" w:rsidP="002E61BF">
      <w:pPr>
        <w:spacing w:after="0" w:line="240" w:lineRule="auto"/>
        <w:jc w:val="center"/>
        <w:rPr>
          <w:rFonts w:asciiTheme="majorHAnsi" w:hAnsiTheme="majorHAnsi"/>
        </w:rPr>
      </w:pPr>
      <w:r w:rsidRPr="00E26E36">
        <w:rPr>
          <w:rFonts w:asciiTheme="majorHAnsi" w:hAnsiTheme="majorHAnsi"/>
          <w:noProof/>
        </w:rPr>
        <w:lastRenderedPageBreak/>
        <w:drawing>
          <wp:inline distT="0" distB="0" distL="0" distR="0" wp14:anchorId="0183B819" wp14:editId="4E04DC64">
            <wp:extent cx="2536190" cy="1905000"/>
            <wp:effectExtent l="0" t="0" r="16510" b="0"/>
            <wp:docPr id="10" name="Gráfico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  <w:r w:rsidR="002E61BF" w:rsidRPr="00E26E36">
        <w:rPr>
          <w:rFonts w:asciiTheme="majorHAnsi" w:hAnsiTheme="majorHAnsi"/>
          <w:noProof/>
        </w:rPr>
        <w:drawing>
          <wp:inline distT="0" distB="0" distL="0" distR="0" wp14:anchorId="64C65501" wp14:editId="3D2BD80C">
            <wp:extent cx="2466975" cy="1933575"/>
            <wp:effectExtent l="0" t="0" r="9525" b="9525"/>
            <wp:docPr id="3" name="Gráfico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p w14:paraId="5C51FC48" w14:textId="77777777" w:rsidR="005E6721" w:rsidRPr="00E26E36" w:rsidRDefault="005E6721" w:rsidP="005E6721">
      <w:pPr>
        <w:spacing w:line="240" w:lineRule="auto"/>
        <w:jc w:val="center"/>
        <w:rPr>
          <w:rFonts w:asciiTheme="majorHAnsi" w:hAnsiTheme="majorHAnsi"/>
        </w:rPr>
      </w:pPr>
    </w:p>
    <w:p w14:paraId="4D1E7D35" w14:textId="77777777" w:rsidR="002E61BF" w:rsidRDefault="002E61BF" w:rsidP="0035403C">
      <w:pPr>
        <w:jc w:val="both"/>
        <w:rPr>
          <w:rFonts w:asciiTheme="majorHAnsi" w:hAnsiTheme="majorHAnsi"/>
          <w:sz w:val="24"/>
          <w:szCs w:val="24"/>
        </w:rPr>
      </w:pPr>
    </w:p>
    <w:p w14:paraId="46BE572B" w14:textId="479E66D3" w:rsidR="00C65B07" w:rsidRPr="006C0598" w:rsidRDefault="00001634" w:rsidP="006C0598">
      <w:pPr>
        <w:jc w:val="both"/>
        <w:rPr>
          <w:rFonts w:asciiTheme="majorHAnsi" w:hAnsiTheme="majorHAnsi"/>
          <w:sz w:val="24"/>
          <w:szCs w:val="24"/>
        </w:rPr>
      </w:pPr>
      <w:r w:rsidRPr="00E26E36">
        <w:rPr>
          <w:rFonts w:asciiTheme="majorHAnsi" w:hAnsiTheme="majorHAnsi"/>
          <w:sz w:val="24"/>
          <w:szCs w:val="24"/>
        </w:rPr>
        <w:t>Podsumowując, wg szacunków ośrodka liczba oferowanych miejsc w samolotach z Hiszpanii do Polski w 2023 zbliżała się do poziomu z 2019 roku, ale w 2023 roku straciła na jakości (przeważają tzw. tanie połączenia)</w:t>
      </w:r>
      <w:r w:rsidR="00632364" w:rsidRPr="00E26E36">
        <w:rPr>
          <w:rFonts w:asciiTheme="majorHAnsi" w:hAnsiTheme="majorHAnsi"/>
          <w:sz w:val="24"/>
          <w:szCs w:val="24"/>
        </w:rPr>
        <w:t xml:space="preserve"> i przechyla szalę na korzyść turysty z Polski do Hiszpanii i do Portugalii.</w:t>
      </w:r>
      <w:r w:rsidR="002E61BF">
        <w:rPr>
          <w:rFonts w:asciiTheme="majorHAnsi" w:hAnsiTheme="majorHAnsi"/>
          <w:sz w:val="24"/>
          <w:szCs w:val="24"/>
        </w:rPr>
        <w:t xml:space="preserve"> Zgodnie z </w:t>
      </w:r>
      <w:hyperlink r:id="rId30" w:history="1">
        <w:r w:rsidR="002E61BF" w:rsidRPr="002E61BF">
          <w:rPr>
            <w:rStyle w:val="Hipercze"/>
            <w:rFonts w:asciiTheme="majorHAnsi" w:hAnsiTheme="majorHAnsi"/>
            <w:sz w:val="24"/>
            <w:szCs w:val="24"/>
          </w:rPr>
          <w:t>eksperckimi prognozami</w:t>
        </w:r>
      </w:hyperlink>
      <w:r w:rsidR="002E61BF">
        <w:rPr>
          <w:rFonts w:asciiTheme="majorHAnsi" w:hAnsiTheme="majorHAnsi"/>
          <w:sz w:val="24"/>
          <w:szCs w:val="24"/>
        </w:rPr>
        <w:t>, do 2030 r. udział tzw. tanich linii lotniczych w rynku podróży samolotowych w Europie i Azji na krótszych dystansach, będzie na poziomie 50%.</w:t>
      </w:r>
    </w:p>
    <w:p w14:paraId="54CB3E58" w14:textId="5A012D50" w:rsidR="006A43A4" w:rsidRDefault="00733266" w:rsidP="006A43A4">
      <w:pPr>
        <w:spacing w:after="0" w:line="240" w:lineRule="auto"/>
        <w:jc w:val="both"/>
        <w:rPr>
          <w:rFonts w:asciiTheme="majorHAnsi" w:hAnsiTheme="majorHAnsi"/>
          <w:sz w:val="24"/>
          <w:szCs w:val="24"/>
        </w:rPr>
      </w:pPr>
      <w:r w:rsidRPr="00E26E36">
        <w:rPr>
          <w:rFonts w:asciiTheme="majorHAnsi" w:hAnsiTheme="majorHAnsi"/>
          <w:sz w:val="24"/>
          <w:szCs w:val="24"/>
        </w:rPr>
        <w:t>Podobna sytuacja zaistniała na rynku połączeń lotniczych z Portugalii. Tap Portugal utrzymało dzienne połączenie do Warszawy w sezonie</w:t>
      </w:r>
      <w:r w:rsidR="007D0ABE" w:rsidRPr="00E26E36">
        <w:rPr>
          <w:rFonts w:asciiTheme="majorHAnsi" w:hAnsiTheme="majorHAnsi"/>
          <w:sz w:val="24"/>
          <w:szCs w:val="24"/>
        </w:rPr>
        <w:t xml:space="preserve">, a do połączeń Wizzair i Ryanair (z Lizbony i Porto do/lub Krakowa i Warszawy) zostało włączone nowe pomiędzy Lizboną a Poznaniem. Należy przypomnieć, że ruch biznesowy z Portugalii do Polski jest większy niż z Hiszpanii. Dwie flagowe portugalskie firmy, Jeronimo Martins jako właściciel sieci sklepów Biedronka i Bank Millenium, są od lat obecne na polskim rynku. </w:t>
      </w:r>
    </w:p>
    <w:p w14:paraId="7A343C30" w14:textId="6AECC41B" w:rsidR="006C0598" w:rsidRDefault="006C0598" w:rsidP="006A43A4">
      <w:pPr>
        <w:spacing w:after="0" w:line="240" w:lineRule="auto"/>
        <w:jc w:val="both"/>
        <w:rPr>
          <w:rFonts w:asciiTheme="majorHAnsi" w:hAnsiTheme="majorHAnsi"/>
          <w:sz w:val="24"/>
          <w:szCs w:val="24"/>
        </w:rPr>
      </w:pPr>
    </w:p>
    <w:p w14:paraId="182C2796" w14:textId="70F76EFF" w:rsidR="006C0598" w:rsidRPr="00E26E36" w:rsidRDefault="006C0598" w:rsidP="006C0598">
      <w:pPr>
        <w:spacing w:after="0" w:line="240" w:lineRule="auto"/>
        <w:jc w:val="center"/>
        <w:rPr>
          <w:rFonts w:asciiTheme="majorHAnsi" w:hAnsiTheme="majorHAnsi"/>
          <w:sz w:val="24"/>
          <w:szCs w:val="24"/>
        </w:rPr>
      </w:pPr>
      <w:r w:rsidRPr="00E26E36">
        <w:rPr>
          <w:rFonts w:asciiTheme="majorHAnsi" w:hAnsiTheme="majorHAnsi"/>
          <w:noProof/>
        </w:rPr>
        <w:drawing>
          <wp:inline distT="0" distB="0" distL="0" distR="0" wp14:anchorId="5F6A0DBE" wp14:editId="029E1B74">
            <wp:extent cx="4400550" cy="2409825"/>
            <wp:effectExtent l="0" t="0" r="0" b="9525"/>
            <wp:docPr id="4" name="Gráfico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</w:p>
    <w:p w14:paraId="18531D79" w14:textId="77777777" w:rsidR="006C0598" w:rsidRPr="00E26E36" w:rsidRDefault="006C0598" w:rsidP="006C0598">
      <w:pPr>
        <w:spacing w:line="240" w:lineRule="auto"/>
        <w:jc w:val="center"/>
        <w:rPr>
          <w:rFonts w:asciiTheme="majorHAnsi" w:hAnsiTheme="majorHAnsi"/>
          <w:sz w:val="18"/>
          <w:szCs w:val="18"/>
        </w:rPr>
      </w:pPr>
      <w:r w:rsidRPr="00E26E36">
        <w:rPr>
          <w:rFonts w:asciiTheme="majorHAnsi" w:hAnsiTheme="majorHAnsi"/>
          <w:sz w:val="18"/>
          <w:szCs w:val="18"/>
        </w:rPr>
        <w:t>Wyłącza się loty z Fuerteventura, podano liczbę lotów w tygodniu</w:t>
      </w:r>
    </w:p>
    <w:p w14:paraId="26C9407C" w14:textId="0B56B464" w:rsidR="00D52669" w:rsidRPr="00E26E36" w:rsidRDefault="00D52669" w:rsidP="006C0598">
      <w:pPr>
        <w:jc w:val="center"/>
        <w:rPr>
          <w:rFonts w:asciiTheme="majorHAnsi" w:hAnsiTheme="majorHAnsi"/>
          <w:sz w:val="24"/>
          <w:szCs w:val="24"/>
        </w:rPr>
      </w:pPr>
    </w:p>
    <w:p w14:paraId="5B83F8C7" w14:textId="77777777" w:rsidR="006C0598" w:rsidRDefault="006C0598" w:rsidP="0035403C">
      <w:pPr>
        <w:jc w:val="both"/>
        <w:rPr>
          <w:rFonts w:asciiTheme="majorHAnsi" w:hAnsiTheme="majorHAnsi"/>
          <w:sz w:val="24"/>
          <w:szCs w:val="24"/>
        </w:rPr>
      </w:pPr>
    </w:p>
    <w:p w14:paraId="11BBAD8A" w14:textId="22DB8B83" w:rsidR="00D52669" w:rsidRPr="00E26E36" w:rsidRDefault="00D52669" w:rsidP="0035403C">
      <w:pPr>
        <w:jc w:val="both"/>
        <w:rPr>
          <w:rFonts w:asciiTheme="majorHAnsi" w:hAnsiTheme="majorHAnsi"/>
          <w:sz w:val="24"/>
          <w:szCs w:val="24"/>
        </w:rPr>
      </w:pPr>
      <w:r w:rsidRPr="00E26E36">
        <w:rPr>
          <w:rFonts w:asciiTheme="majorHAnsi" w:hAnsiTheme="majorHAnsi"/>
          <w:sz w:val="24"/>
          <w:szCs w:val="24"/>
        </w:rPr>
        <w:lastRenderedPageBreak/>
        <w:t xml:space="preserve">4.2. </w:t>
      </w:r>
      <w:r w:rsidR="00D777C7" w:rsidRPr="00E26E36">
        <w:rPr>
          <w:rFonts w:asciiTheme="majorHAnsi" w:hAnsiTheme="majorHAnsi"/>
          <w:sz w:val="24"/>
          <w:szCs w:val="24"/>
        </w:rPr>
        <w:t>Kolejowe</w:t>
      </w:r>
    </w:p>
    <w:p w14:paraId="071B6508" w14:textId="4C2AF2F0" w:rsidR="006A43A4" w:rsidRPr="00E26E36" w:rsidRDefault="006A43A4" w:rsidP="0035403C">
      <w:pPr>
        <w:jc w:val="both"/>
        <w:rPr>
          <w:rFonts w:asciiTheme="majorHAnsi" w:hAnsiTheme="majorHAnsi"/>
          <w:sz w:val="24"/>
          <w:szCs w:val="24"/>
        </w:rPr>
      </w:pPr>
      <w:r w:rsidRPr="00E26E36">
        <w:rPr>
          <w:rFonts w:asciiTheme="majorHAnsi" w:hAnsiTheme="majorHAnsi"/>
          <w:sz w:val="24"/>
          <w:szCs w:val="24"/>
        </w:rPr>
        <w:t>Ten środek transportu nie ma większego znaczenia dla przyjazdów Hiszpanów i Portugalczyków do Polski w celach turystycznych. Sporadycznie korzystają z niego osoby przyjeżdżające z państw ościennych (głównie Niemiec), o ile zaplanowali zwiedzanie dwóch destynacji podczas jednej podróży lub realizują wycieczki z punktu bazowego poza granicami Polski (np. Berlin).</w:t>
      </w:r>
    </w:p>
    <w:p w14:paraId="26B6D22E" w14:textId="70BF0790" w:rsidR="006A43A4" w:rsidRPr="00E26E36" w:rsidRDefault="006A43A4" w:rsidP="0035403C">
      <w:pPr>
        <w:jc w:val="both"/>
        <w:rPr>
          <w:rFonts w:asciiTheme="majorHAnsi" w:hAnsiTheme="majorHAnsi"/>
          <w:sz w:val="24"/>
          <w:szCs w:val="24"/>
        </w:rPr>
      </w:pPr>
      <w:r w:rsidRPr="00E26E36">
        <w:rPr>
          <w:rFonts w:asciiTheme="majorHAnsi" w:hAnsiTheme="majorHAnsi"/>
          <w:sz w:val="24"/>
          <w:szCs w:val="24"/>
        </w:rPr>
        <w:t>Pociąg to popularny środek transportu służący podróżom pomiędzy głównymi miastami Polski, a jego znaczenie rośnie wraz ze świadomością konieczności walki z globalnym ociepleniem.</w:t>
      </w:r>
    </w:p>
    <w:p w14:paraId="67FD4E76" w14:textId="77777777" w:rsidR="00716234" w:rsidRPr="00E26E36" w:rsidRDefault="00716234" w:rsidP="0035403C">
      <w:pPr>
        <w:jc w:val="both"/>
        <w:rPr>
          <w:rFonts w:asciiTheme="majorHAnsi" w:hAnsiTheme="majorHAnsi"/>
          <w:sz w:val="24"/>
          <w:szCs w:val="24"/>
        </w:rPr>
      </w:pPr>
    </w:p>
    <w:p w14:paraId="52C8389D" w14:textId="775258C0" w:rsidR="003C432E" w:rsidRPr="00E26E36" w:rsidRDefault="00716234" w:rsidP="002B4F92">
      <w:pPr>
        <w:jc w:val="both"/>
        <w:rPr>
          <w:rFonts w:asciiTheme="majorHAnsi" w:hAnsiTheme="majorHAnsi"/>
          <w:sz w:val="24"/>
          <w:szCs w:val="24"/>
        </w:rPr>
      </w:pPr>
      <w:r w:rsidRPr="00E26E36">
        <w:rPr>
          <w:rFonts w:asciiTheme="majorHAnsi" w:hAnsiTheme="majorHAnsi"/>
          <w:sz w:val="24"/>
          <w:szCs w:val="24"/>
        </w:rPr>
        <w:t xml:space="preserve">4.3. Inne </w:t>
      </w:r>
      <w:bookmarkStart w:id="6" w:name="_Toc61350020"/>
      <w:bookmarkEnd w:id="4"/>
    </w:p>
    <w:p w14:paraId="4DF13E87" w14:textId="5768F4B2" w:rsidR="00964B11" w:rsidRPr="00E26E36" w:rsidRDefault="006A43A4" w:rsidP="002B4F92">
      <w:pPr>
        <w:jc w:val="both"/>
        <w:rPr>
          <w:rFonts w:asciiTheme="majorHAnsi" w:hAnsiTheme="majorHAnsi"/>
          <w:sz w:val="24"/>
          <w:szCs w:val="24"/>
        </w:rPr>
      </w:pPr>
      <w:r w:rsidRPr="00E26E36">
        <w:rPr>
          <w:rFonts w:asciiTheme="majorHAnsi" w:hAnsiTheme="majorHAnsi"/>
          <w:sz w:val="24"/>
          <w:szCs w:val="24"/>
        </w:rPr>
        <w:t>Utrzymuje się, a nawet stabilnie rośnie zainteresowanie przyjazdami do Polski własnym transportem (samochód z przyczepą, autocaravaning)</w:t>
      </w:r>
    </w:p>
    <w:p w14:paraId="7080433A" w14:textId="039FFDDD" w:rsidR="00632364" w:rsidRPr="00E26E36" w:rsidRDefault="00632364" w:rsidP="002B4F92">
      <w:pPr>
        <w:jc w:val="both"/>
        <w:rPr>
          <w:rFonts w:asciiTheme="majorHAnsi" w:hAnsiTheme="majorHAnsi"/>
          <w:sz w:val="24"/>
          <w:szCs w:val="24"/>
        </w:rPr>
      </w:pPr>
    </w:p>
    <w:p w14:paraId="2BDAA914" w14:textId="7E953B07" w:rsidR="00632364" w:rsidRPr="00E26E36" w:rsidRDefault="00632364" w:rsidP="002B4F92">
      <w:pPr>
        <w:jc w:val="both"/>
        <w:rPr>
          <w:rFonts w:asciiTheme="majorHAnsi" w:hAnsiTheme="majorHAnsi"/>
          <w:sz w:val="24"/>
          <w:szCs w:val="24"/>
        </w:rPr>
      </w:pPr>
    </w:p>
    <w:p w14:paraId="3E0688C9" w14:textId="1BBA49A2" w:rsidR="00632364" w:rsidRPr="00E26E36" w:rsidRDefault="00632364" w:rsidP="002B4F92">
      <w:pPr>
        <w:jc w:val="both"/>
        <w:rPr>
          <w:rFonts w:asciiTheme="majorHAnsi" w:hAnsiTheme="majorHAnsi"/>
          <w:sz w:val="24"/>
          <w:szCs w:val="24"/>
        </w:rPr>
      </w:pPr>
    </w:p>
    <w:p w14:paraId="54A791AF" w14:textId="3B8CCB81" w:rsidR="00632364" w:rsidRPr="00E26E36" w:rsidRDefault="00632364" w:rsidP="002B4F92">
      <w:pPr>
        <w:jc w:val="both"/>
        <w:rPr>
          <w:rFonts w:asciiTheme="majorHAnsi" w:hAnsiTheme="majorHAnsi"/>
          <w:sz w:val="24"/>
          <w:szCs w:val="24"/>
        </w:rPr>
      </w:pPr>
    </w:p>
    <w:p w14:paraId="2367E10B" w14:textId="633119EB" w:rsidR="00632364" w:rsidRPr="00E26E36" w:rsidRDefault="00632364" w:rsidP="002B4F92">
      <w:pPr>
        <w:jc w:val="both"/>
        <w:rPr>
          <w:rFonts w:asciiTheme="majorHAnsi" w:hAnsiTheme="majorHAnsi"/>
          <w:sz w:val="24"/>
          <w:szCs w:val="24"/>
        </w:rPr>
      </w:pPr>
    </w:p>
    <w:p w14:paraId="69229D5D" w14:textId="70EBE27A" w:rsidR="00632364" w:rsidRDefault="00632364" w:rsidP="002B4F92">
      <w:pPr>
        <w:jc w:val="both"/>
        <w:rPr>
          <w:rFonts w:asciiTheme="majorHAnsi" w:hAnsiTheme="majorHAnsi"/>
          <w:sz w:val="24"/>
          <w:szCs w:val="24"/>
        </w:rPr>
      </w:pPr>
    </w:p>
    <w:p w14:paraId="245C49A6" w14:textId="03822B5E" w:rsidR="006C0598" w:rsidRDefault="006C0598" w:rsidP="002B4F92">
      <w:pPr>
        <w:jc w:val="both"/>
        <w:rPr>
          <w:rFonts w:asciiTheme="majorHAnsi" w:hAnsiTheme="majorHAnsi"/>
          <w:sz w:val="24"/>
          <w:szCs w:val="24"/>
        </w:rPr>
      </w:pPr>
    </w:p>
    <w:p w14:paraId="33C66242" w14:textId="5CB43ECA" w:rsidR="006C0598" w:rsidRDefault="006C0598" w:rsidP="002B4F92">
      <w:pPr>
        <w:jc w:val="both"/>
        <w:rPr>
          <w:rFonts w:asciiTheme="majorHAnsi" w:hAnsiTheme="majorHAnsi"/>
          <w:sz w:val="24"/>
          <w:szCs w:val="24"/>
        </w:rPr>
      </w:pPr>
    </w:p>
    <w:p w14:paraId="09D9A9CC" w14:textId="7E53A57D" w:rsidR="006C0598" w:rsidRDefault="006C0598" w:rsidP="002B4F92">
      <w:pPr>
        <w:jc w:val="both"/>
        <w:rPr>
          <w:rFonts w:asciiTheme="majorHAnsi" w:hAnsiTheme="majorHAnsi"/>
          <w:sz w:val="24"/>
          <w:szCs w:val="24"/>
        </w:rPr>
      </w:pPr>
    </w:p>
    <w:p w14:paraId="6A0096F5" w14:textId="33AC1A3C" w:rsidR="006C0598" w:rsidRDefault="006C0598" w:rsidP="002B4F92">
      <w:pPr>
        <w:jc w:val="both"/>
        <w:rPr>
          <w:rFonts w:asciiTheme="majorHAnsi" w:hAnsiTheme="majorHAnsi"/>
          <w:sz w:val="24"/>
          <w:szCs w:val="24"/>
        </w:rPr>
      </w:pPr>
    </w:p>
    <w:p w14:paraId="6C77327B" w14:textId="33D88BD9" w:rsidR="006C0598" w:rsidRDefault="006C0598" w:rsidP="002B4F92">
      <w:pPr>
        <w:jc w:val="both"/>
        <w:rPr>
          <w:rFonts w:asciiTheme="majorHAnsi" w:hAnsiTheme="majorHAnsi"/>
          <w:sz w:val="24"/>
          <w:szCs w:val="24"/>
        </w:rPr>
      </w:pPr>
    </w:p>
    <w:p w14:paraId="1579E4B8" w14:textId="77777777" w:rsidR="006C0598" w:rsidRPr="00E26E36" w:rsidRDefault="006C0598" w:rsidP="002B4F92">
      <w:pPr>
        <w:jc w:val="both"/>
        <w:rPr>
          <w:rFonts w:asciiTheme="majorHAnsi" w:hAnsiTheme="majorHAnsi"/>
          <w:sz w:val="24"/>
          <w:szCs w:val="24"/>
        </w:rPr>
      </w:pPr>
    </w:p>
    <w:p w14:paraId="2E330E9D" w14:textId="4A0DC5AB" w:rsidR="00632364" w:rsidRPr="00E26E36" w:rsidRDefault="00632364" w:rsidP="002B4F92">
      <w:pPr>
        <w:jc w:val="both"/>
        <w:rPr>
          <w:rFonts w:asciiTheme="majorHAnsi" w:hAnsiTheme="majorHAnsi"/>
          <w:sz w:val="24"/>
          <w:szCs w:val="24"/>
        </w:rPr>
      </w:pPr>
    </w:p>
    <w:p w14:paraId="0D650F16" w14:textId="790069EC" w:rsidR="004B41AD" w:rsidRPr="00E26E36" w:rsidRDefault="004B41AD" w:rsidP="002B4F92">
      <w:pPr>
        <w:jc w:val="both"/>
        <w:rPr>
          <w:rFonts w:asciiTheme="majorHAnsi" w:hAnsiTheme="majorHAnsi"/>
          <w:sz w:val="24"/>
          <w:szCs w:val="24"/>
        </w:rPr>
      </w:pPr>
    </w:p>
    <w:p w14:paraId="1FEC8603" w14:textId="4FDDDD8E" w:rsidR="004B41AD" w:rsidRPr="00E26E36" w:rsidRDefault="004B41AD" w:rsidP="002B4F92">
      <w:pPr>
        <w:jc w:val="both"/>
        <w:rPr>
          <w:rFonts w:asciiTheme="majorHAnsi" w:hAnsiTheme="majorHAnsi"/>
          <w:sz w:val="24"/>
          <w:szCs w:val="24"/>
        </w:rPr>
      </w:pPr>
    </w:p>
    <w:p w14:paraId="4F8BC336" w14:textId="77777777" w:rsidR="00632364" w:rsidRPr="00E26E36" w:rsidRDefault="00632364" w:rsidP="002B4F92">
      <w:pPr>
        <w:jc w:val="both"/>
        <w:rPr>
          <w:rFonts w:asciiTheme="majorHAnsi" w:hAnsiTheme="majorHAnsi"/>
          <w:sz w:val="24"/>
          <w:szCs w:val="24"/>
        </w:rPr>
      </w:pPr>
    </w:p>
    <w:p w14:paraId="3C7C4688" w14:textId="4B929E1A" w:rsidR="002F75DC" w:rsidRPr="00E26E36" w:rsidRDefault="00C713FD" w:rsidP="00816EA7">
      <w:pPr>
        <w:pStyle w:val="BZ-rozdzia"/>
        <w:rPr>
          <w:rFonts w:asciiTheme="majorHAnsi" w:hAnsiTheme="majorHAnsi"/>
          <w:color w:val="auto"/>
          <w:sz w:val="24"/>
          <w:szCs w:val="24"/>
          <w:lang w:val="pl-PL"/>
        </w:rPr>
      </w:pPr>
      <w:r w:rsidRPr="00E26E36">
        <w:rPr>
          <w:rFonts w:asciiTheme="majorHAnsi" w:hAnsiTheme="majorHAnsi"/>
          <w:color w:val="auto"/>
          <w:sz w:val="24"/>
          <w:szCs w:val="24"/>
          <w:lang w:val="pl-PL"/>
        </w:rPr>
        <w:lastRenderedPageBreak/>
        <w:t>5</w:t>
      </w:r>
      <w:r w:rsidR="002F75DC" w:rsidRPr="00E26E36">
        <w:rPr>
          <w:rFonts w:asciiTheme="majorHAnsi" w:hAnsiTheme="majorHAnsi"/>
          <w:color w:val="auto"/>
          <w:sz w:val="24"/>
          <w:szCs w:val="24"/>
          <w:lang w:val="pl-PL"/>
        </w:rPr>
        <w:t xml:space="preserve">. </w:t>
      </w:r>
      <w:r w:rsidR="00D777C7" w:rsidRPr="00E26E36">
        <w:rPr>
          <w:rFonts w:asciiTheme="majorHAnsi" w:hAnsiTheme="majorHAnsi"/>
          <w:color w:val="auto"/>
          <w:sz w:val="24"/>
          <w:szCs w:val="24"/>
          <w:lang w:val="pl-PL"/>
        </w:rPr>
        <w:t>Popyt na polskie produkty turystyczne</w:t>
      </w:r>
      <w:bookmarkEnd w:id="6"/>
    </w:p>
    <w:p w14:paraId="373AE023" w14:textId="32278673" w:rsidR="003C432E" w:rsidRDefault="003C432E" w:rsidP="001F2E9B">
      <w:pPr>
        <w:jc w:val="both"/>
        <w:rPr>
          <w:rFonts w:asciiTheme="majorHAnsi" w:hAnsiTheme="majorHAnsi"/>
          <w:i/>
          <w:sz w:val="24"/>
          <w:szCs w:val="24"/>
        </w:rPr>
      </w:pPr>
    </w:p>
    <w:p w14:paraId="29842990" w14:textId="78DEABCF" w:rsidR="00632364" w:rsidRPr="00E26E36" w:rsidRDefault="004B41AD" w:rsidP="00D92247">
      <w:pPr>
        <w:jc w:val="both"/>
        <w:rPr>
          <w:rFonts w:asciiTheme="majorHAnsi" w:hAnsiTheme="majorHAnsi" w:cstheme="minorHAnsi"/>
          <w:szCs w:val="24"/>
        </w:rPr>
      </w:pPr>
      <w:r w:rsidRPr="00E26E36">
        <w:rPr>
          <w:rFonts w:asciiTheme="majorHAnsi" w:hAnsiTheme="majorHAnsi" w:cstheme="minorHAnsi"/>
          <w:sz w:val="24"/>
          <w:szCs w:val="24"/>
        </w:rPr>
        <w:t>Informacje zawarte w rozdziale nr 3 analizują trendy, motywy przyjazdów</w:t>
      </w:r>
      <w:r w:rsidR="006B2F92" w:rsidRPr="00E26E36">
        <w:rPr>
          <w:rFonts w:asciiTheme="majorHAnsi" w:hAnsiTheme="majorHAnsi" w:cstheme="minorHAnsi"/>
          <w:sz w:val="24"/>
          <w:szCs w:val="24"/>
        </w:rPr>
        <w:t>, popyt na produkty turystyczne</w:t>
      </w:r>
      <w:r w:rsidRPr="00E26E36">
        <w:rPr>
          <w:rFonts w:asciiTheme="majorHAnsi" w:hAnsiTheme="majorHAnsi" w:cstheme="minorHAnsi"/>
          <w:sz w:val="24"/>
          <w:szCs w:val="24"/>
        </w:rPr>
        <w:t xml:space="preserve"> i długość trwania podró</w:t>
      </w:r>
      <w:r w:rsidRPr="00E26E36">
        <w:rPr>
          <w:rFonts w:asciiTheme="majorHAnsi" w:hAnsiTheme="majorHAnsi" w:cstheme="minorHAnsi"/>
          <w:szCs w:val="24"/>
        </w:rPr>
        <w:t xml:space="preserve">ży w i po Polsce. Ta analiza wpisuje się w ogólny trend hiszpańskich podróżujących </w:t>
      </w:r>
      <w:r w:rsidR="004F5B66" w:rsidRPr="00E26E36">
        <w:rPr>
          <w:rFonts w:asciiTheme="majorHAnsi" w:hAnsiTheme="majorHAnsi" w:cstheme="minorHAnsi"/>
          <w:szCs w:val="24"/>
        </w:rPr>
        <w:t>zgodnie z przytoczonym badaniem Observatur.</w:t>
      </w:r>
    </w:p>
    <w:p w14:paraId="0051A76C" w14:textId="0E343538" w:rsidR="004F5B66" w:rsidRPr="00E26E36" w:rsidRDefault="004F5B66" w:rsidP="00D92247">
      <w:pPr>
        <w:jc w:val="both"/>
        <w:rPr>
          <w:rFonts w:asciiTheme="majorHAnsi" w:hAnsiTheme="majorHAnsi" w:cstheme="minorHAnsi"/>
          <w:szCs w:val="24"/>
        </w:rPr>
      </w:pPr>
      <w:r w:rsidRPr="00E26E36">
        <w:rPr>
          <w:rFonts w:asciiTheme="majorHAnsi" w:hAnsiTheme="majorHAnsi" w:cstheme="minorHAnsi"/>
          <w:szCs w:val="24"/>
        </w:rPr>
        <w:t>O ile potwierdza się zainteresowanie turystyką miejsko-kulturową do Polski, o tyle warto podkreślić główne produkty lub/i usługi turystyczne, z których najchętniej korzystają turyści.</w:t>
      </w:r>
    </w:p>
    <w:p w14:paraId="4CB4824E" w14:textId="4EABB388" w:rsidR="004F5B66" w:rsidRPr="00E26E36" w:rsidRDefault="004F5B66" w:rsidP="00D92247">
      <w:pPr>
        <w:jc w:val="both"/>
        <w:rPr>
          <w:rFonts w:asciiTheme="majorHAnsi" w:hAnsiTheme="majorHAnsi" w:cstheme="minorHAnsi"/>
          <w:szCs w:val="24"/>
        </w:rPr>
      </w:pPr>
    </w:p>
    <w:tbl>
      <w:tblPr>
        <w:tblW w:w="8699" w:type="dxa"/>
        <w:tblInd w:w="-5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454"/>
        <w:gridCol w:w="2956"/>
        <w:gridCol w:w="2289"/>
      </w:tblGrid>
      <w:tr w:rsidR="00E26E36" w:rsidRPr="00E26E36" w14:paraId="6DD0D217" w14:textId="50A37EF9" w:rsidTr="00D9156E">
        <w:trPr>
          <w:trHeight w:val="660"/>
        </w:trPr>
        <w:tc>
          <w:tcPr>
            <w:tcW w:w="3454" w:type="dxa"/>
          </w:tcPr>
          <w:p w14:paraId="2C810CB2" w14:textId="14FC6E3D" w:rsidR="00D9156E" w:rsidRPr="00E26E36" w:rsidRDefault="00D9156E" w:rsidP="004F5B66">
            <w:pPr>
              <w:ind w:left="52"/>
              <w:jc w:val="center"/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>Hiszpania</w:t>
            </w:r>
          </w:p>
        </w:tc>
        <w:tc>
          <w:tcPr>
            <w:tcW w:w="2956" w:type="dxa"/>
            <w:shd w:val="clear" w:color="auto" w:fill="auto"/>
          </w:tcPr>
          <w:p w14:paraId="43BA267B" w14:textId="72F3E3B5" w:rsidR="00D9156E" w:rsidRPr="00E26E36" w:rsidRDefault="00D9156E" w:rsidP="004F5B66">
            <w:pPr>
              <w:spacing w:after="0" w:line="240" w:lineRule="auto"/>
              <w:jc w:val="center"/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>Portugalia</w:t>
            </w:r>
          </w:p>
        </w:tc>
        <w:tc>
          <w:tcPr>
            <w:tcW w:w="2289" w:type="dxa"/>
            <w:shd w:val="clear" w:color="auto" w:fill="auto"/>
          </w:tcPr>
          <w:p w14:paraId="4D12430F" w14:textId="6F63E35E" w:rsidR="00D9156E" w:rsidRPr="00E26E36" w:rsidRDefault="00D9156E">
            <w:pPr>
              <w:spacing w:after="0" w:line="240" w:lineRule="auto"/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>Kanały dystrybucji lub sposób dotarcia do odbiorcy</w:t>
            </w:r>
          </w:p>
        </w:tc>
      </w:tr>
      <w:tr w:rsidR="00E26E36" w:rsidRPr="00E26E36" w14:paraId="540E09F9" w14:textId="0AAF2751" w:rsidTr="00D9156E">
        <w:trPr>
          <w:trHeight w:val="660"/>
        </w:trPr>
        <w:tc>
          <w:tcPr>
            <w:tcW w:w="3454" w:type="dxa"/>
          </w:tcPr>
          <w:p w14:paraId="2888C62B" w14:textId="2ACD4768" w:rsidR="00D9156E" w:rsidRPr="00E26E36" w:rsidRDefault="00D9156E" w:rsidP="00D9156E">
            <w:pPr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>Zwiedzanie miast posiadających ciekawą historię i dziedzictwo, uwzględniając wstępy do muzeów (nie więcej niż dwa muzea w danym mie</w:t>
            </w:r>
            <w:r w:rsidR="00866529" w:rsidRPr="00E26E36">
              <w:rPr>
                <w:rFonts w:asciiTheme="majorHAnsi" w:hAnsiTheme="majorHAnsi"/>
              </w:rPr>
              <w:t>ś</w:t>
            </w:r>
            <w:r w:rsidRPr="00E26E36">
              <w:rPr>
                <w:rFonts w:asciiTheme="majorHAnsi" w:hAnsiTheme="majorHAnsi" w:cstheme="minorHAnsi"/>
              </w:rPr>
              <w:t>cie)</w:t>
            </w:r>
          </w:p>
        </w:tc>
        <w:tc>
          <w:tcPr>
            <w:tcW w:w="2956" w:type="dxa"/>
            <w:shd w:val="clear" w:color="auto" w:fill="auto"/>
          </w:tcPr>
          <w:p w14:paraId="22272DA0" w14:textId="6031DC6B" w:rsidR="00D9156E" w:rsidRPr="00E26E36" w:rsidRDefault="00D9156E" w:rsidP="00D9156E">
            <w:pPr>
              <w:spacing w:after="0" w:line="240" w:lineRule="auto"/>
              <w:jc w:val="both"/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>Zwiedzanie miast posiadających ciekawą historię i dziedzictwo z odwiedzinami muzeów w większym stopniu niż w przypadku Hiszpanii</w:t>
            </w:r>
          </w:p>
        </w:tc>
        <w:tc>
          <w:tcPr>
            <w:tcW w:w="2289" w:type="dxa"/>
          </w:tcPr>
          <w:p w14:paraId="7C84008D" w14:textId="71ED07D1" w:rsidR="00D9156E" w:rsidRPr="00E26E36" w:rsidRDefault="00D9156E" w:rsidP="00D9156E">
            <w:pPr>
              <w:spacing w:after="0" w:line="240" w:lineRule="auto"/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>OTA, programy biur podróży, indywidualnie na miejscu</w:t>
            </w:r>
          </w:p>
        </w:tc>
      </w:tr>
      <w:tr w:rsidR="00E26E36" w:rsidRPr="00E26E36" w14:paraId="7B708993" w14:textId="031CB53B" w:rsidTr="00D9156E">
        <w:trPr>
          <w:trHeight w:val="660"/>
        </w:trPr>
        <w:tc>
          <w:tcPr>
            <w:tcW w:w="3454" w:type="dxa"/>
          </w:tcPr>
          <w:p w14:paraId="204A9FB6" w14:textId="56AAB1FE" w:rsidR="00D9156E" w:rsidRPr="00E26E36" w:rsidRDefault="00D9156E" w:rsidP="00D9156E">
            <w:pPr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>Obcowanie z lokalno</w:t>
            </w:r>
            <w:r w:rsidR="00866529" w:rsidRPr="00E26E36">
              <w:rPr>
                <w:rFonts w:asciiTheme="majorHAnsi" w:hAnsiTheme="majorHAnsi"/>
              </w:rPr>
              <w:t>ś</w:t>
            </w:r>
            <w:r w:rsidRPr="00E26E36">
              <w:rPr>
                <w:rFonts w:asciiTheme="majorHAnsi" w:hAnsiTheme="majorHAnsi" w:cstheme="minorHAnsi"/>
              </w:rPr>
              <w:t>cią i charakterystycznymi dla miejsca/kraju wydarzeniami. Autentyzm jest wysoko ceniony</w:t>
            </w:r>
          </w:p>
        </w:tc>
        <w:tc>
          <w:tcPr>
            <w:tcW w:w="2956" w:type="dxa"/>
            <w:shd w:val="clear" w:color="auto" w:fill="auto"/>
          </w:tcPr>
          <w:p w14:paraId="69DDC236" w14:textId="6FF0B484" w:rsidR="00D9156E" w:rsidRPr="00E26E36" w:rsidRDefault="00D9156E" w:rsidP="00D9156E">
            <w:pPr>
              <w:spacing w:after="0" w:line="240" w:lineRule="auto"/>
              <w:jc w:val="both"/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>Zainteresowanie Portugalczyków tematyką II W.S.</w:t>
            </w:r>
          </w:p>
        </w:tc>
        <w:tc>
          <w:tcPr>
            <w:tcW w:w="2289" w:type="dxa"/>
          </w:tcPr>
          <w:p w14:paraId="7F614D1B" w14:textId="0D70EE7D" w:rsidR="00D9156E" w:rsidRPr="00E26E36" w:rsidRDefault="00866529" w:rsidP="00D9156E">
            <w:pPr>
              <w:spacing w:after="0" w:line="240" w:lineRule="auto"/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 xml:space="preserve">Działalność promocyjna ośrodka </w:t>
            </w:r>
          </w:p>
        </w:tc>
      </w:tr>
      <w:tr w:rsidR="00E26E36" w:rsidRPr="00E26E36" w14:paraId="7BD5BE7F" w14:textId="70DCE21E" w:rsidTr="00D9156E">
        <w:trPr>
          <w:trHeight w:val="660"/>
        </w:trPr>
        <w:tc>
          <w:tcPr>
            <w:tcW w:w="3454" w:type="dxa"/>
          </w:tcPr>
          <w:p w14:paraId="7D10456D" w14:textId="4324F7EF" w:rsidR="00D9156E" w:rsidRPr="00E26E36" w:rsidRDefault="00D9156E" w:rsidP="00D9156E">
            <w:pPr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>Gastronomia bardzo ważnym elementem podróży z punktu widzenia jej odrębności lub wyróżniania się na tle innych krajów</w:t>
            </w:r>
          </w:p>
        </w:tc>
        <w:tc>
          <w:tcPr>
            <w:tcW w:w="2956" w:type="dxa"/>
            <w:shd w:val="clear" w:color="auto" w:fill="auto"/>
          </w:tcPr>
          <w:p w14:paraId="7444509E" w14:textId="0B0725D9" w:rsidR="00D9156E" w:rsidRPr="00E26E36" w:rsidRDefault="00D9156E" w:rsidP="00D9156E">
            <w:pPr>
              <w:spacing w:after="0" w:line="240" w:lineRule="auto"/>
              <w:jc w:val="both"/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>Gastronomia bardzo ważnym elementem podróży</w:t>
            </w:r>
          </w:p>
        </w:tc>
        <w:tc>
          <w:tcPr>
            <w:tcW w:w="2289" w:type="dxa"/>
          </w:tcPr>
          <w:p w14:paraId="64DB9C8C" w14:textId="5B46D579" w:rsidR="00D9156E" w:rsidRPr="00E26E36" w:rsidRDefault="00866529" w:rsidP="00D9156E">
            <w:pPr>
              <w:spacing w:after="0" w:line="240" w:lineRule="auto"/>
              <w:rPr>
                <w:rFonts w:asciiTheme="majorHAnsi" w:hAnsiTheme="majorHAnsi" w:cstheme="minorHAnsi"/>
                <w:i/>
              </w:rPr>
            </w:pPr>
            <w:r w:rsidRPr="00E26E36">
              <w:rPr>
                <w:rFonts w:asciiTheme="majorHAnsi" w:hAnsiTheme="majorHAnsi" w:cstheme="minorHAnsi"/>
              </w:rPr>
              <w:t>Działalność promocyjna ośrodka</w:t>
            </w:r>
          </w:p>
        </w:tc>
      </w:tr>
      <w:tr w:rsidR="00E26E36" w:rsidRPr="00E26E36" w14:paraId="5AC46309" w14:textId="1A4CE5CC" w:rsidTr="00D9156E">
        <w:trPr>
          <w:trHeight w:val="660"/>
        </w:trPr>
        <w:tc>
          <w:tcPr>
            <w:tcW w:w="3454" w:type="dxa"/>
          </w:tcPr>
          <w:p w14:paraId="7A3AA3CE" w14:textId="5460B7B6" w:rsidR="00D9156E" w:rsidRPr="00E26E36" w:rsidRDefault="00D9156E" w:rsidP="00D9156E">
            <w:pPr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>Podróże z rodziną – propozycje dla młodszych podróżujących</w:t>
            </w:r>
          </w:p>
        </w:tc>
        <w:tc>
          <w:tcPr>
            <w:tcW w:w="2956" w:type="dxa"/>
            <w:shd w:val="clear" w:color="auto" w:fill="auto"/>
          </w:tcPr>
          <w:p w14:paraId="36AB0AA6" w14:textId="2B016795" w:rsidR="00D9156E" w:rsidRPr="00E26E36" w:rsidRDefault="00D9156E" w:rsidP="00D9156E">
            <w:pPr>
              <w:spacing w:after="0" w:line="240" w:lineRule="auto"/>
              <w:jc w:val="both"/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>Mniejsze zainteresowanie</w:t>
            </w:r>
          </w:p>
        </w:tc>
        <w:tc>
          <w:tcPr>
            <w:tcW w:w="2289" w:type="dxa"/>
          </w:tcPr>
          <w:p w14:paraId="13189529" w14:textId="3ECED76B" w:rsidR="00D9156E" w:rsidRPr="00E26E36" w:rsidRDefault="00866529" w:rsidP="00D9156E">
            <w:pPr>
              <w:spacing w:after="0" w:line="240" w:lineRule="auto"/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>OTA, biura podróży – podróże na życzenie, indywidualnie</w:t>
            </w:r>
          </w:p>
        </w:tc>
      </w:tr>
      <w:tr w:rsidR="00E26E36" w:rsidRPr="00E26E36" w14:paraId="5A29FE7E" w14:textId="3690BBEA" w:rsidTr="00D9156E">
        <w:trPr>
          <w:trHeight w:val="660"/>
        </w:trPr>
        <w:tc>
          <w:tcPr>
            <w:tcW w:w="3454" w:type="dxa"/>
          </w:tcPr>
          <w:p w14:paraId="4EF0394A" w14:textId="5EF74AD8" w:rsidR="00D9156E" w:rsidRPr="00E26E36" w:rsidRDefault="00D9156E" w:rsidP="00D9156E">
            <w:pPr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>Wyjazdy w okresie jarmarków bożonarodzeniowych – ponowne zainteresowanie tym produktem</w:t>
            </w:r>
          </w:p>
        </w:tc>
        <w:tc>
          <w:tcPr>
            <w:tcW w:w="2956" w:type="dxa"/>
            <w:shd w:val="clear" w:color="auto" w:fill="auto"/>
          </w:tcPr>
          <w:p w14:paraId="70D2984F" w14:textId="0876F8DE" w:rsidR="00D9156E" w:rsidRPr="00E26E36" w:rsidRDefault="00D9156E" w:rsidP="00D9156E">
            <w:pPr>
              <w:spacing w:after="0" w:line="240" w:lineRule="auto"/>
              <w:jc w:val="both"/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>Wyjazdy w okresie jarmarków bożonarodzeniowych – zaczynają być brane pod uwagę</w:t>
            </w:r>
          </w:p>
        </w:tc>
        <w:tc>
          <w:tcPr>
            <w:tcW w:w="2289" w:type="dxa"/>
          </w:tcPr>
          <w:p w14:paraId="6985CA56" w14:textId="43C567C7" w:rsidR="00D9156E" w:rsidRPr="00E26E36" w:rsidRDefault="00866529" w:rsidP="00D9156E">
            <w:pPr>
              <w:spacing w:after="0" w:line="240" w:lineRule="auto"/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>Programy biur podróży, OTA, indywidualnie</w:t>
            </w:r>
          </w:p>
        </w:tc>
      </w:tr>
      <w:tr w:rsidR="00E26E36" w:rsidRPr="00E26E36" w14:paraId="6DE2994D" w14:textId="4EDB3E77" w:rsidTr="00D9156E">
        <w:trPr>
          <w:trHeight w:val="660"/>
        </w:trPr>
        <w:tc>
          <w:tcPr>
            <w:tcW w:w="3454" w:type="dxa"/>
          </w:tcPr>
          <w:p w14:paraId="03F05708" w14:textId="635B9949" w:rsidR="00D9156E" w:rsidRPr="00E26E36" w:rsidRDefault="00D9156E" w:rsidP="00D9156E">
            <w:pPr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>Experience tourism</w:t>
            </w:r>
          </w:p>
        </w:tc>
        <w:tc>
          <w:tcPr>
            <w:tcW w:w="2956" w:type="dxa"/>
            <w:shd w:val="clear" w:color="auto" w:fill="auto"/>
          </w:tcPr>
          <w:p w14:paraId="364771B9" w14:textId="5B85C593" w:rsidR="00D9156E" w:rsidRPr="00E26E36" w:rsidRDefault="00D9156E" w:rsidP="00D9156E">
            <w:pPr>
              <w:spacing w:after="0" w:line="240" w:lineRule="auto"/>
              <w:jc w:val="both"/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>Mniejsze zainteresowanie</w:t>
            </w:r>
          </w:p>
        </w:tc>
        <w:tc>
          <w:tcPr>
            <w:tcW w:w="2289" w:type="dxa"/>
          </w:tcPr>
          <w:p w14:paraId="4BF83046" w14:textId="27CE4548" w:rsidR="00D9156E" w:rsidRPr="00E26E36" w:rsidRDefault="00866529" w:rsidP="00D9156E">
            <w:pPr>
              <w:spacing w:after="0" w:line="240" w:lineRule="auto"/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>OTA, indywidualnie na miejscu</w:t>
            </w:r>
          </w:p>
        </w:tc>
      </w:tr>
      <w:tr w:rsidR="00E26E36" w:rsidRPr="00E26E36" w14:paraId="6FD8F7B9" w14:textId="675BACFD" w:rsidTr="00D9156E">
        <w:trPr>
          <w:trHeight w:val="660"/>
        </w:trPr>
        <w:tc>
          <w:tcPr>
            <w:tcW w:w="3454" w:type="dxa"/>
          </w:tcPr>
          <w:p w14:paraId="2C919DF4" w14:textId="32018AE6" w:rsidR="00D9156E" w:rsidRPr="00E26E36" w:rsidRDefault="00D9156E" w:rsidP="00D9156E">
            <w:pPr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>Turystyka pielgrzymkowo-religijna, ponowne zainteresowanie pod koniec roku w związku z sytuacją w Izraelu</w:t>
            </w:r>
          </w:p>
        </w:tc>
        <w:tc>
          <w:tcPr>
            <w:tcW w:w="2956" w:type="dxa"/>
            <w:shd w:val="clear" w:color="auto" w:fill="auto"/>
          </w:tcPr>
          <w:p w14:paraId="69655774" w14:textId="4F11664C" w:rsidR="00D9156E" w:rsidRPr="00E26E36" w:rsidRDefault="00D9156E" w:rsidP="00D9156E">
            <w:pPr>
              <w:spacing w:after="0" w:line="240" w:lineRule="auto"/>
              <w:jc w:val="both"/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>Turystyka pielgrzymkowo-religijna, możliwy powrót do sprzedaży tego typu produktu</w:t>
            </w:r>
          </w:p>
        </w:tc>
        <w:tc>
          <w:tcPr>
            <w:tcW w:w="2289" w:type="dxa"/>
          </w:tcPr>
          <w:p w14:paraId="430844B2" w14:textId="6D72F3C6" w:rsidR="00D9156E" w:rsidRPr="00E26E36" w:rsidRDefault="00866529" w:rsidP="00D9156E">
            <w:pPr>
              <w:spacing w:after="0" w:line="240" w:lineRule="auto"/>
              <w:rPr>
                <w:rFonts w:asciiTheme="majorHAnsi" w:hAnsiTheme="majorHAnsi" w:cstheme="minorHAnsi"/>
              </w:rPr>
            </w:pPr>
            <w:r w:rsidRPr="00E26E36">
              <w:rPr>
                <w:rFonts w:asciiTheme="majorHAnsi" w:hAnsiTheme="majorHAnsi" w:cstheme="minorHAnsi"/>
              </w:rPr>
              <w:t>Programy biur podróży</w:t>
            </w:r>
          </w:p>
        </w:tc>
      </w:tr>
    </w:tbl>
    <w:p w14:paraId="2629C916" w14:textId="2C1417BA" w:rsidR="00632364" w:rsidRPr="00E26E36" w:rsidRDefault="00632364" w:rsidP="00D92247">
      <w:pPr>
        <w:jc w:val="both"/>
        <w:rPr>
          <w:rFonts w:asciiTheme="majorHAnsi" w:hAnsiTheme="majorHAnsi" w:cstheme="minorHAnsi"/>
          <w:i/>
          <w:sz w:val="24"/>
          <w:szCs w:val="24"/>
        </w:rPr>
      </w:pPr>
    </w:p>
    <w:p w14:paraId="489C1AD2" w14:textId="466DBE03" w:rsidR="00D92B19" w:rsidRPr="00E26E36" w:rsidRDefault="00866529" w:rsidP="00D92247">
      <w:pPr>
        <w:jc w:val="both"/>
        <w:rPr>
          <w:rFonts w:asciiTheme="majorHAnsi" w:hAnsiTheme="majorHAnsi" w:cstheme="minorHAnsi"/>
          <w:sz w:val="24"/>
          <w:szCs w:val="24"/>
        </w:rPr>
      </w:pPr>
      <w:r w:rsidRPr="00E26E36">
        <w:rPr>
          <w:rFonts w:asciiTheme="majorHAnsi" w:hAnsiTheme="majorHAnsi" w:cstheme="minorHAnsi"/>
          <w:sz w:val="24"/>
          <w:szCs w:val="24"/>
        </w:rPr>
        <w:lastRenderedPageBreak/>
        <w:t xml:space="preserve">Wszystkie OTA posiadają podstawowe oferty (przelot + hotel) do Polski, niektóre z nich (Logitravel) oferują programy dla turystów indywidualnych, różniące się od oferty dla grup. Liderem na hiszpańskim rynku oferującym zwiedzania, w tym takie, które mogą być uznawane jako experience tourim jest </w:t>
      </w:r>
      <w:r w:rsidR="008A7340" w:rsidRPr="00E26E36">
        <w:rPr>
          <w:rFonts w:asciiTheme="majorHAnsi" w:hAnsiTheme="majorHAnsi" w:cstheme="minorHAnsi"/>
          <w:sz w:val="24"/>
          <w:szCs w:val="24"/>
        </w:rPr>
        <w:t xml:space="preserve">globalna Civitatis, oferująca w Polsce ponad 150 aktywności (63 w samym Krakowie, który jest na liście </w:t>
      </w:r>
      <w:r w:rsidR="008A7340" w:rsidRPr="00E26E36">
        <w:rPr>
          <w:rFonts w:asciiTheme="majorHAnsi" w:hAnsiTheme="majorHAnsi" w:cstheme="minorHAnsi"/>
          <w:i/>
          <w:sz w:val="24"/>
          <w:szCs w:val="24"/>
        </w:rPr>
        <w:t>top destinations</w:t>
      </w:r>
      <w:r w:rsidR="008A7340" w:rsidRPr="00E26E36">
        <w:rPr>
          <w:rFonts w:asciiTheme="majorHAnsi" w:hAnsiTheme="majorHAnsi" w:cstheme="minorHAnsi"/>
          <w:sz w:val="24"/>
          <w:szCs w:val="24"/>
        </w:rPr>
        <w:t xml:space="preserve"> na tej stronie). Warto odnotować wysoką (9,1 pkt/10) ocenę </w:t>
      </w:r>
      <w:r w:rsidR="00FA3202" w:rsidRPr="00E26E36">
        <w:rPr>
          <w:rFonts w:asciiTheme="majorHAnsi" w:hAnsiTheme="majorHAnsi" w:cstheme="minorHAnsi"/>
          <w:sz w:val="24"/>
          <w:szCs w:val="24"/>
        </w:rPr>
        <w:t>tych propozycji przez użytkownika.</w:t>
      </w:r>
      <w:r w:rsidR="008A7340" w:rsidRPr="00E26E36">
        <w:rPr>
          <w:rFonts w:asciiTheme="majorHAnsi" w:hAnsiTheme="majorHAnsi" w:cstheme="minorHAnsi"/>
          <w:sz w:val="24"/>
          <w:szCs w:val="24"/>
        </w:rPr>
        <w:t xml:space="preserve"> </w:t>
      </w:r>
    </w:p>
    <w:p w14:paraId="28F90CBF" w14:textId="483ECD4A" w:rsidR="008A7340" w:rsidRPr="00E26E36" w:rsidRDefault="008A7340" w:rsidP="00D92247">
      <w:pPr>
        <w:jc w:val="both"/>
        <w:rPr>
          <w:rFonts w:asciiTheme="majorHAnsi" w:hAnsiTheme="majorHAnsi" w:cstheme="minorHAnsi"/>
          <w:sz w:val="24"/>
          <w:szCs w:val="24"/>
        </w:rPr>
      </w:pPr>
      <w:r w:rsidRPr="00E26E36">
        <w:rPr>
          <w:rFonts w:asciiTheme="majorHAnsi" w:hAnsiTheme="majorHAnsi"/>
          <w:noProof/>
        </w:rPr>
        <w:drawing>
          <wp:inline distT="0" distB="0" distL="0" distR="0" wp14:anchorId="2C5670C5" wp14:editId="669D50BE">
            <wp:extent cx="5760720" cy="3240405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93960D" w14:textId="5CF0727F" w:rsidR="00632364" w:rsidRPr="00E26E36" w:rsidRDefault="00632364" w:rsidP="00D92247">
      <w:pPr>
        <w:jc w:val="both"/>
        <w:rPr>
          <w:rFonts w:asciiTheme="majorHAnsi" w:hAnsiTheme="majorHAnsi" w:cstheme="minorHAnsi"/>
          <w:i/>
          <w:sz w:val="24"/>
          <w:szCs w:val="24"/>
        </w:rPr>
      </w:pPr>
    </w:p>
    <w:p w14:paraId="0F65630F" w14:textId="1CFE7D35" w:rsidR="00632364" w:rsidRDefault="008A7340" w:rsidP="00D92247">
      <w:pPr>
        <w:jc w:val="both"/>
        <w:rPr>
          <w:rFonts w:asciiTheme="majorHAnsi" w:hAnsiTheme="majorHAnsi" w:cstheme="minorHAnsi"/>
          <w:sz w:val="24"/>
          <w:szCs w:val="24"/>
        </w:rPr>
      </w:pPr>
      <w:r w:rsidRPr="00E26E36">
        <w:rPr>
          <w:rFonts w:asciiTheme="majorHAnsi" w:hAnsiTheme="majorHAnsi" w:cstheme="minorHAnsi"/>
          <w:sz w:val="24"/>
          <w:szCs w:val="24"/>
        </w:rPr>
        <w:t>Liczba programów do Polski utrzymała się, ale są one mnie zróżnicowane</w:t>
      </w:r>
      <w:r w:rsidR="00FA3202" w:rsidRPr="00E26E36">
        <w:rPr>
          <w:rFonts w:asciiTheme="majorHAnsi" w:hAnsiTheme="majorHAnsi" w:cstheme="minorHAnsi"/>
          <w:sz w:val="24"/>
          <w:szCs w:val="24"/>
        </w:rPr>
        <w:t xml:space="preserve"> i nie pojawiły się nowe propozycje.</w:t>
      </w:r>
    </w:p>
    <w:p w14:paraId="6A162E65" w14:textId="6FFED837" w:rsidR="00591AB7" w:rsidRDefault="00591AB7" w:rsidP="00D92247">
      <w:pPr>
        <w:jc w:val="both"/>
        <w:rPr>
          <w:rFonts w:asciiTheme="majorHAnsi" w:hAnsiTheme="majorHAnsi" w:cstheme="minorHAnsi"/>
          <w:sz w:val="24"/>
          <w:szCs w:val="24"/>
        </w:rPr>
      </w:pPr>
    </w:p>
    <w:p w14:paraId="1B10BE17" w14:textId="0487C9AA" w:rsidR="00591AB7" w:rsidRPr="00C230C8" w:rsidRDefault="00591AB7" w:rsidP="00591AB7">
      <w:pPr>
        <w:rPr>
          <w:rFonts w:asciiTheme="majorHAnsi" w:hAnsiTheme="majorHAnsi" w:cstheme="minorHAnsi"/>
          <w:sz w:val="24"/>
          <w:szCs w:val="24"/>
          <w:u w:val="single"/>
        </w:rPr>
      </w:pPr>
      <w:r w:rsidRPr="00C230C8">
        <w:rPr>
          <w:rFonts w:asciiTheme="majorHAnsi" w:hAnsiTheme="majorHAnsi" w:cstheme="minorHAnsi"/>
          <w:sz w:val="24"/>
          <w:szCs w:val="24"/>
          <w:u w:val="single"/>
        </w:rPr>
        <w:t>Oferta do Polski w biurach podróży</w:t>
      </w:r>
    </w:p>
    <w:p w14:paraId="6C594B86" w14:textId="77777777" w:rsidR="00591AB7" w:rsidRPr="00C230C8" w:rsidRDefault="00591AB7" w:rsidP="001B330F">
      <w:pPr>
        <w:jc w:val="both"/>
        <w:rPr>
          <w:rFonts w:asciiTheme="majorHAnsi" w:hAnsiTheme="majorHAnsi" w:cstheme="minorHAnsi"/>
          <w:sz w:val="24"/>
          <w:szCs w:val="24"/>
        </w:rPr>
      </w:pPr>
      <w:r w:rsidRPr="00C230C8">
        <w:rPr>
          <w:rFonts w:asciiTheme="majorHAnsi" w:hAnsiTheme="majorHAnsi" w:cstheme="minorHAnsi"/>
          <w:sz w:val="24"/>
          <w:szCs w:val="24"/>
        </w:rPr>
        <w:t>Pomimo tego, że z rynku turystycznego zniknęło kilka biur, nie wpłynęło to znacząco na ofertę do Polski, a wręcz przeciwnie, można powiedzieć, że liczba biur oferujących podróże do Polski w 2023 zwiększyła się. Na skutek fuzji między W2M a Grupą Viajes Azul Marino, zlikwidowano biuro Nervión sprzedające programy kulturowe do Polski, a w jego miejsce powstało 3 nowych touroperatorów (Kannak, Icarión i New Blue), którzy w 2023 wprowadzili ofertę do Polski.</w:t>
      </w:r>
    </w:p>
    <w:p w14:paraId="38B34559" w14:textId="77777777" w:rsidR="00591AB7" w:rsidRPr="0052255F" w:rsidRDefault="00591AB7" w:rsidP="00591AB7">
      <w:pPr>
        <w:rPr>
          <w:rFonts w:ascii="Cambria" w:hAnsi="Cambria"/>
        </w:rPr>
      </w:pPr>
    </w:p>
    <w:p w14:paraId="50782FF0" w14:textId="77777777" w:rsidR="00591AB7" w:rsidRPr="0052255F" w:rsidRDefault="00591AB7" w:rsidP="00591AB7">
      <w:r>
        <w:rPr>
          <w:noProof/>
        </w:rPr>
        <w:lastRenderedPageBreak/>
        <w:drawing>
          <wp:anchor distT="0" distB="0" distL="0" distR="0" simplePos="0" relativeHeight="251683840" behindDoc="0" locked="0" layoutInCell="0" allowOverlap="1" wp14:anchorId="0386C8C0" wp14:editId="64D02366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302250" cy="3008630"/>
            <wp:effectExtent l="0" t="0" r="0" b="0"/>
            <wp:wrapSquare wrapText="largest"/>
            <wp:docPr id="30" name="Imagen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5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2250" cy="3008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</w:rPr>
        <w:t xml:space="preserve"> </w:t>
      </w:r>
    </w:p>
    <w:p w14:paraId="2DD3E467" w14:textId="77777777" w:rsidR="00591AB7" w:rsidRPr="00C230C8" w:rsidRDefault="00591AB7" w:rsidP="00591AB7">
      <w:pPr>
        <w:jc w:val="both"/>
        <w:rPr>
          <w:rFonts w:ascii="Cambria" w:hAnsi="Cambria" w:cstheme="minorHAnsi"/>
        </w:rPr>
      </w:pPr>
      <w:r w:rsidRPr="00C230C8">
        <w:rPr>
          <w:rFonts w:ascii="Cambria" w:hAnsi="Cambria" w:cstheme="minorHAnsi"/>
          <w:sz w:val="24"/>
          <w:szCs w:val="24"/>
        </w:rPr>
        <w:t>Najczęściej oferowane programy monograficzne do Polski w 2023 r:</w:t>
      </w:r>
    </w:p>
    <w:p w14:paraId="34EE1192" w14:textId="77777777" w:rsidR="00591AB7" w:rsidRPr="00C230C8" w:rsidRDefault="00591AB7" w:rsidP="00591AB7">
      <w:pPr>
        <w:pStyle w:val="Akapitzlist"/>
        <w:spacing w:after="160" w:line="259" w:lineRule="auto"/>
        <w:ind w:left="1440"/>
        <w:jc w:val="both"/>
        <w:rPr>
          <w:rFonts w:ascii="Cambria" w:hAnsi="Cambria" w:cstheme="minorHAnsi"/>
        </w:rPr>
      </w:pPr>
    </w:p>
    <w:p w14:paraId="2C24D2D3" w14:textId="77777777" w:rsidR="00591AB7" w:rsidRPr="00C230C8" w:rsidRDefault="00591AB7" w:rsidP="00591AB7">
      <w:pPr>
        <w:pStyle w:val="Akapitzlist"/>
        <w:numPr>
          <w:ilvl w:val="0"/>
          <w:numId w:val="15"/>
        </w:numPr>
        <w:suppressAutoHyphens/>
        <w:spacing w:after="160" w:line="259" w:lineRule="auto"/>
        <w:jc w:val="both"/>
        <w:rPr>
          <w:rFonts w:ascii="Cambria" w:hAnsi="Cambria" w:cstheme="minorHAnsi"/>
        </w:rPr>
      </w:pPr>
      <w:r w:rsidRPr="00C230C8">
        <w:rPr>
          <w:rFonts w:ascii="Cambria" w:hAnsi="Cambria" w:cstheme="minorHAnsi"/>
          <w:sz w:val="24"/>
          <w:szCs w:val="24"/>
        </w:rPr>
        <w:t>Programy kulturowe do najważniejszych miast</w:t>
      </w:r>
    </w:p>
    <w:p w14:paraId="1BB8B8C1" w14:textId="77777777" w:rsidR="00591AB7" w:rsidRPr="00C230C8" w:rsidRDefault="00591AB7" w:rsidP="00591AB7">
      <w:pPr>
        <w:pStyle w:val="Akapitzlist"/>
        <w:numPr>
          <w:ilvl w:val="0"/>
          <w:numId w:val="15"/>
        </w:numPr>
        <w:suppressAutoHyphens/>
        <w:spacing w:after="160" w:line="259" w:lineRule="auto"/>
        <w:jc w:val="both"/>
        <w:rPr>
          <w:rFonts w:ascii="Cambria" w:hAnsi="Cambria" w:cstheme="minorHAnsi"/>
        </w:rPr>
      </w:pPr>
      <w:r w:rsidRPr="00C230C8">
        <w:rPr>
          <w:rFonts w:ascii="Cambria" w:hAnsi="Cambria" w:cstheme="minorHAnsi"/>
          <w:sz w:val="24"/>
          <w:szCs w:val="24"/>
        </w:rPr>
        <w:t>Programy religijne/pielgrzymkowe</w:t>
      </w:r>
    </w:p>
    <w:p w14:paraId="18947E43" w14:textId="77777777" w:rsidR="00591AB7" w:rsidRPr="00C230C8" w:rsidRDefault="00591AB7" w:rsidP="00591AB7">
      <w:pPr>
        <w:pStyle w:val="Akapitzlist"/>
        <w:numPr>
          <w:ilvl w:val="0"/>
          <w:numId w:val="15"/>
        </w:numPr>
        <w:suppressAutoHyphens/>
        <w:spacing w:after="160" w:line="259" w:lineRule="auto"/>
        <w:jc w:val="both"/>
        <w:rPr>
          <w:rFonts w:ascii="Cambria" w:hAnsi="Cambria" w:cstheme="minorHAnsi"/>
        </w:rPr>
      </w:pPr>
      <w:r w:rsidRPr="00C230C8">
        <w:rPr>
          <w:rFonts w:ascii="Cambria" w:hAnsi="Cambria" w:cstheme="minorHAnsi"/>
          <w:sz w:val="24"/>
          <w:szCs w:val="24"/>
        </w:rPr>
        <w:t>Jarmarki Bożonarodzeniowe</w:t>
      </w:r>
    </w:p>
    <w:p w14:paraId="13BC8205" w14:textId="77777777" w:rsidR="00591AB7" w:rsidRDefault="00591AB7" w:rsidP="00591AB7">
      <w:pPr>
        <w:jc w:val="both"/>
        <w:rPr>
          <w:rFonts w:asciiTheme="majorHAnsi" w:hAnsiTheme="majorHAnsi"/>
        </w:rPr>
      </w:pPr>
      <w:r>
        <w:rPr>
          <w:rFonts w:asciiTheme="majorHAnsi" w:hAnsiTheme="majorHAnsi"/>
          <w:noProof/>
        </w:rPr>
        <w:drawing>
          <wp:anchor distT="0" distB="0" distL="0" distR="0" simplePos="0" relativeHeight="251682816" behindDoc="0" locked="0" layoutInCell="0" allowOverlap="1" wp14:anchorId="1FEADBFE" wp14:editId="1006743F">
            <wp:simplePos x="0" y="0"/>
            <wp:positionH relativeFrom="column">
              <wp:posOffset>345440</wp:posOffset>
            </wp:positionH>
            <wp:positionV relativeFrom="paragraph">
              <wp:posOffset>90170</wp:posOffset>
            </wp:positionV>
            <wp:extent cx="5182235" cy="2991485"/>
            <wp:effectExtent l="0" t="0" r="0" b="0"/>
            <wp:wrapSquare wrapText="largest"/>
            <wp:docPr id="31" name="Imagen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4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2235" cy="2991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D4BDB4" w14:textId="77777777" w:rsidR="00591AB7" w:rsidRDefault="00591AB7" w:rsidP="00591AB7">
      <w:pPr>
        <w:jc w:val="both"/>
        <w:rPr>
          <w:rFonts w:asciiTheme="majorHAnsi" w:hAnsiTheme="majorHAnsi"/>
        </w:rPr>
      </w:pPr>
    </w:p>
    <w:p w14:paraId="197E6B99" w14:textId="77777777" w:rsidR="00591AB7" w:rsidRDefault="00591AB7" w:rsidP="00591AB7">
      <w:pPr>
        <w:jc w:val="both"/>
        <w:rPr>
          <w:rFonts w:asciiTheme="majorHAnsi" w:hAnsiTheme="majorHAnsi"/>
        </w:rPr>
      </w:pPr>
    </w:p>
    <w:p w14:paraId="21F291D1" w14:textId="77777777" w:rsidR="00591AB7" w:rsidRPr="00C230C8" w:rsidRDefault="00591AB7" w:rsidP="00C230C8">
      <w:pPr>
        <w:spacing w:after="0"/>
        <w:jc w:val="both"/>
        <w:rPr>
          <w:rFonts w:ascii="Cambria" w:hAnsi="Cambria" w:cstheme="minorHAnsi"/>
          <w:color w:val="1F497D" w:themeColor="text2"/>
          <w:sz w:val="24"/>
          <w:szCs w:val="24"/>
        </w:rPr>
      </w:pPr>
      <w:r w:rsidRPr="00C230C8">
        <w:rPr>
          <w:rFonts w:ascii="Cambria" w:hAnsi="Cambria" w:cstheme="minorHAnsi"/>
          <w:color w:val="1F497D" w:themeColor="text2"/>
          <w:sz w:val="24"/>
          <w:szCs w:val="24"/>
        </w:rPr>
        <w:t>Programy przyrodniczo-aktywne dla grup: 6</w:t>
      </w:r>
      <w:r w:rsidRPr="00C230C8">
        <w:rPr>
          <w:rFonts w:ascii="Cambria" w:hAnsi="Cambria" w:cstheme="minorHAnsi"/>
          <w:color w:val="1F497D" w:themeColor="text2"/>
          <w:sz w:val="24"/>
          <w:szCs w:val="24"/>
        </w:rPr>
        <w:tab/>
      </w:r>
      <w:r w:rsidRPr="00C230C8">
        <w:rPr>
          <w:rFonts w:ascii="Cambria" w:hAnsi="Cambria" w:cstheme="minorHAnsi"/>
          <w:color w:val="1F497D" w:themeColor="text2"/>
          <w:sz w:val="24"/>
          <w:szCs w:val="24"/>
        </w:rPr>
        <w:tab/>
      </w:r>
      <w:r w:rsidRPr="00C230C8">
        <w:rPr>
          <w:rFonts w:ascii="Cambria" w:hAnsi="Cambria" w:cstheme="minorHAnsi"/>
          <w:color w:val="1F497D" w:themeColor="text2"/>
          <w:sz w:val="24"/>
          <w:szCs w:val="24"/>
        </w:rPr>
        <w:tab/>
      </w:r>
    </w:p>
    <w:p w14:paraId="71D0D278" w14:textId="77777777" w:rsidR="00591AB7" w:rsidRPr="00C230C8" w:rsidRDefault="00591AB7" w:rsidP="00C230C8">
      <w:pPr>
        <w:spacing w:after="0"/>
        <w:jc w:val="both"/>
        <w:rPr>
          <w:rFonts w:ascii="Cambria" w:hAnsi="Cambria" w:cstheme="minorHAnsi"/>
          <w:color w:val="1F497D" w:themeColor="text2"/>
          <w:sz w:val="24"/>
          <w:szCs w:val="24"/>
        </w:rPr>
      </w:pPr>
      <w:r w:rsidRPr="00C230C8">
        <w:rPr>
          <w:rFonts w:ascii="Cambria" w:hAnsi="Cambria" w:cstheme="minorHAnsi"/>
          <w:color w:val="1F497D" w:themeColor="text2"/>
          <w:sz w:val="24"/>
          <w:szCs w:val="24"/>
        </w:rPr>
        <w:t>Programy fly&amp;drive: 8</w:t>
      </w:r>
      <w:r w:rsidRPr="00C230C8">
        <w:rPr>
          <w:rFonts w:ascii="Cambria" w:hAnsi="Cambria" w:cstheme="minorHAnsi"/>
          <w:color w:val="1F497D" w:themeColor="text2"/>
          <w:sz w:val="24"/>
          <w:szCs w:val="24"/>
        </w:rPr>
        <w:tab/>
      </w:r>
      <w:r w:rsidRPr="00C230C8">
        <w:rPr>
          <w:rFonts w:ascii="Cambria" w:hAnsi="Cambria" w:cstheme="minorHAnsi"/>
          <w:color w:val="1F497D" w:themeColor="text2"/>
          <w:sz w:val="24"/>
          <w:szCs w:val="24"/>
        </w:rPr>
        <w:tab/>
      </w:r>
      <w:r w:rsidRPr="00C230C8">
        <w:rPr>
          <w:rFonts w:ascii="Cambria" w:hAnsi="Cambria" w:cstheme="minorHAnsi"/>
          <w:color w:val="1F497D" w:themeColor="text2"/>
          <w:sz w:val="24"/>
          <w:szCs w:val="24"/>
        </w:rPr>
        <w:tab/>
      </w:r>
      <w:r w:rsidRPr="00C230C8">
        <w:rPr>
          <w:rFonts w:ascii="Cambria" w:hAnsi="Cambria" w:cstheme="minorHAnsi"/>
          <w:color w:val="1F497D" w:themeColor="text2"/>
          <w:sz w:val="24"/>
          <w:szCs w:val="24"/>
        </w:rPr>
        <w:tab/>
      </w:r>
      <w:r w:rsidRPr="00C230C8">
        <w:rPr>
          <w:rFonts w:ascii="Cambria" w:hAnsi="Cambria" w:cstheme="minorHAnsi"/>
          <w:color w:val="1F497D" w:themeColor="text2"/>
          <w:sz w:val="24"/>
          <w:szCs w:val="24"/>
        </w:rPr>
        <w:tab/>
        <w:t>Programy grupowe dla seniorów: 6</w:t>
      </w:r>
    </w:p>
    <w:p w14:paraId="732733BC" w14:textId="77777777" w:rsidR="00591AB7" w:rsidRPr="00C230C8" w:rsidRDefault="00591AB7" w:rsidP="00C230C8">
      <w:pPr>
        <w:spacing w:after="0"/>
        <w:jc w:val="both"/>
        <w:rPr>
          <w:rFonts w:ascii="Cambria" w:hAnsi="Cambria" w:cstheme="minorHAnsi"/>
          <w:color w:val="1F497D" w:themeColor="text2"/>
          <w:sz w:val="24"/>
          <w:szCs w:val="24"/>
        </w:rPr>
      </w:pPr>
      <w:r w:rsidRPr="00C230C8">
        <w:rPr>
          <w:rFonts w:ascii="Cambria" w:hAnsi="Cambria" w:cstheme="minorHAnsi"/>
          <w:color w:val="1F497D" w:themeColor="text2"/>
          <w:sz w:val="24"/>
          <w:szCs w:val="24"/>
        </w:rPr>
        <w:t>Programy religijne/pielgrzymkowe: 10</w:t>
      </w:r>
      <w:r w:rsidRPr="00C230C8">
        <w:rPr>
          <w:rFonts w:ascii="Cambria" w:hAnsi="Cambria" w:cstheme="minorHAnsi"/>
          <w:color w:val="1F497D" w:themeColor="text2"/>
          <w:sz w:val="24"/>
          <w:szCs w:val="24"/>
        </w:rPr>
        <w:tab/>
      </w:r>
      <w:r w:rsidRPr="00C230C8">
        <w:rPr>
          <w:rFonts w:ascii="Cambria" w:hAnsi="Cambria" w:cstheme="minorHAnsi"/>
          <w:color w:val="1F497D" w:themeColor="text2"/>
          <w:sz w:val="24"/>
          <w:szCs w:val="24"/>
        </w:rPr>
        <w:tab/>
      </w:r>
      <w:r w:rsidRPr="00C230C8">
        <w:rPr>
          <w:rFonts w:ascii="Cambria" w:hAnsi="Cambria" w:cstheme="minorHAnsi"/>
          <w:color w:val="1F497D" w:themeColor="text2"/>
          <w:sz w:val="24"/>
          <w:szCs w:val="24"/>
        </w:rPr>
        <w:tab/>
        <w:t>Citybreaks: 5</w:t>
      </w:r>
    </w:p>
    <w:p w14:paraId="41F8B419" w14:textId="77777777" w:rsidR="00591AB7" w:rsidRPr="00C230C8" w:rsidRDefault="00591AB7" w:rsidP="00C230C8">
      <w:pPr>
        <w:spacing w:after="0"/>
        <w:jc w:val="both"/>
        <w:rPr>
          <w:rFonts w:ascii="Cambria" w:hAnsi="Cambria" w:cstheme="minorHAnsi"/>
          <w:color w:val="1F497D" w:themeColor="text2"/>
          <w:sz w:val="24"/>
          <w:szCs w:val="24"/>
        </w:rPr>
      </w:pPr>
      <w:r w:rsidRPr="00C230C8">
        <w:rPr>
          <w:rFonts w:ascii="Cambria" w:hAnsi="Cambria" w:cstheme="minorHAnsi"/>
          <w:color w:val="1F497D" w:themeColor="text2"/>
          <w:sz w:val="24"/>
          <w:szCs w:val="24"/>
        </w:rPr>
        <w:t>Programy kulturowe do miast: 67</w:t>
      </w:r>
      <w:r w:rsidRPr="00C230C8">
        <w:rPr>
          <w:rFonts w:ascii="Cambria" w:hAnsi="Cambria" w:cstheme="minorHAnsi"/>
          <w:color w:val="1F497D" w:themeColor="text2"/>
          <w:sz w:val="24"/>
          <w:szCs w:val="24"/>
        </w:rPr>
        <w:tab/>
      </w:r>
      <w:r w:rsidRPr="00C230C8">
        <w:rPr>
          <w:rFonts w:ascii="Cambria" w:hAnsi="Cambria" w:cstheme="minorHAnsi"/>
          <w:color w:val="1F497D" w:themeColor="text2"/>
          <w:sz w:val="24"/>
          <w:szCs w:val="24"/>
        </w:rPr>
        <w:tab/>
      </w:r>
      <w:r w:rsidRPr="00C230C8">
        <w:rPr>
          <w:rFonts w:ascii="Cambria" w:hAnsi="Cambria" w:cstheme="minorHAnsi"/>
          <w:color w:val="1F497D" w:themeColor="text2"/>
          <w:sz w:val="24"/>
          <w:szCs w:val="24"/>
        </w:rPr>
        <w:tab/>
      </w:r>
      <w:r w:rsidRPr="00C230C8">
        <w:rPr>
          <w:rFonts w:ascii="Cambria" w:hAnsi="Cambria" w:cstheme="minorHAnsi"/>
          <w:color w:val="1F497D" w:themeColor="text2"/>
          <w:sz w:val="24"/>
          <w:szCs w:val="24"/>
        </w:rPr>
        <w:tab/>
        <w:t>Jarmarki świąteczne: 17</w:t>
      </w:r>
    </w:p>
    <w:p w14:paraId="7D220635" w14:textId="77777777" w:rsidR="00591AB7" w:rsidRPr="00C230C8" w:rsidRDefault="00591AB7" w:rsidP="00C230C8">
      <w:pPr>
        <w:spacing w:after="0"/>
        <w:jc w:val="both"/>
        <w:rPr>
          <w:rFonts w:ascii="Cambria" w:hAnsi="Cambria" w:cstheme="minorHAnsi"/>
          <w:color w:val="1F497D" w:themeColor="text2"/>
          <w:sz w:val="24"/>
          <w:szCs w:val="24"/>
        </w:rPr>
      </w:pPr>
      <w:r w:rsidRPr="00C230C8">
        <w:rPr>
          <w:rFonts w:ascii="Cambria" w:hAnsi="Cambria" w:cstheme="minorHAnsi"/>
          <w:color w:val="1F497D" w:themeColor="text2"/>
          <w:sz w:val="24"/>
          <w:szCs w:val="24"/>
        </w:rPr>
        <w:t>Programy specjalne na Wielkanoc: 4</w:t>
      </w:r>
    </w:p>
    <w:p w14:paraId="1D552B5F" w14:textId="77777777" w:rsidR="00591AB7" w:rsidRPr="0052255F" w:rsidRDefault="00591AB7" w:rsidP="00591AB7">
      <w:pPr>
        <w:jc w:val="both"/>
        <w:rPr>
          <w:rFonts w:ascii="Cambria" w:hAnsi="Cambria"/>
        </w:rPr>
      </w:pPr>
    </w:p>
    <w:p w14:paraId="676DA8C3" w14:textId="77777777" w:rsidR="00591AB7" w:rsidRPr="0052255F" w:rsidRDefault="00591AB7" w:rsidP="00591AB7">
      <w:pPr>
        <w:jc w:val="both"/>
        <w:rPr>
          <w:rFonts w:ascii="Cambria" w:hAnsi="Cambria"/>
        </w:rPr>
      </w:pPr>
    </w:p>
    <w:p w14:paraId="74F02517" w14:textId="685040D8" w:rsidR="00591AB7" w:rsidRPr="00C230C8" w:rsidRDefault="00591AB7" w:rsidP="00591AB7">
      <w:pPr>
        <w:jc w:val="both"/>
        <w:rPr>
          <w:rFonts w:ascii="Cambria" w:hAnsi="Cambria" w:cstheme="minorHAnsi"/>
        </w:rPr>
      </w:pPr>
      <w:r w:rsidRPr="00C230C8">
        <w:rPr>
          <w:rFonts w:ascii="Cambria" w:hAnsi="Cambria" w:cstheme="minorHAnsi"/>
          <w:sz w:val="24"/>
          <w:szCs w:val="24"/>
        </w:rPr>
        <w:t xml:space="preserve">W stosunku do 2022 roku, zwiększyła się oferta tygodniowych programów kulturowych do najważniejszych polskich miast (8/7 dni) oraz na jarmarki bożonarodzeniowe w okresie zimowym. Zmniejszyła się natomiast, oferta programów indywidualnych, w tym fly&amp;drive oraz krótkie citybreak. </w:t>
      </w:r>
    </w:p>
    <w:p w14:paraId="1819745F" w14:textId="69D4803F" w:rsidR="00591AB7" w:rsidRPr="00C230C8" w:rsidRDefault="00591AB7" w:rsidP="00591AB7">
      <w:pPr>
        <w:jc w:val="both"/>
        <w:rPr>
          <w:rFonts w:ascii="Cambria" w:hAnsi="Cambria" w:cstheme="minorHAnsi"/>
        </w:rPr>
      </w:pPr>
      <w:r w:rsidRPr="00C230C8">
        <w:rPr>
          <w:rFonts w:ascii="Cambria" w:hAnsi="Cambria" w:cstheme="minorHAnsi"/>
          <w:sz w:val="24"/>
          <w:szCs w:val="24"/>
        </w:rPr>
        <w:t xml:space="preserve">Programy turystyki aktywnej wciąż są niszowe, ale te do Polski są cały czas obecne w ofercie biur specjalizujących się w tym segmencie. </w:t>
      </w:r>
    </w:p>
    <w:p w14:paraId="23921D0E" w14:textId="77777777" w:rsidR="00591AB7" w:rsidRPr="00C230C8" w:rsidRDefault="00591AB7" w:rsidP="00591AB7">
      <w:pPr>
        <w:jc w:val="both"/>
        <w:rPr>
          <w:rFonts w:ascii="Cambria" w:hAnsi="Cambria" w:cstheme="minorHAnsi"/>
        </w:rPr>
      </w:pPr>
      <w:r w:rsidRPr="00C230C8">
        <w:rPr>
          <w:rFonts w:ascii="Cambria" w:hAnsi="Cambria" w:cstheme="minorHAnsi"/>
          <w:sz w:val="24"/>
          <w:szCs w:val="24"/>
        </w:rPr>
        <w:t>W 2023 roku powróciły oferty dla seniorów sprzedawane w ramach specjalnego programu socjalnego Autonomicznego Regionu Madrytu (</w:t>
      </w:r>
      <w:r w:rsidRPr="00C230C8">
        <w:rPr>
          <w:rFonts w:ascii="Cambria" w:hAnsi="Cambria" w:cstheme="minorHAnsi"/>
          <w:i/>
          <w:iCs/>
          <w:sz w:val="24"/>
          <w:szCs w:val="24"/>
        </w:rPr>
        <w:t xml:space="preserve">Rutas CAM). </w:t>
      </w:r>
      <w:r w:rsidRPr="00C230C8">
        <w:rPr>
          <w:rFonts w:ascii="Cambria" w:hAnsi="Cambria" w:cstheme="minorHAnsi"/>
          <w:sz w:val="24"/>
          <w:szCs w:val="24"/>
        </w:rPr>
        <w:t>Spośród 7 biur biorących udział w programie, aż 6 z nich sprzedawało Polskę:</w:t>
      </w:r>
    </w:p>
    <w:p w14:paraId="377172EF" w14:textId="77777777" w:rsidR="00591AB7" w:rsidRPr="0052255F" w:rsidRDefault="00591AB7" w:rsidP="00591AB7">
      <w:pPr>
        <w:jc w:val="both"/>
        <w:rPr>
          <w:rFonts w:asciiTheme="majorHAnsi" w:hAnsiTheme="majorHAnsi"/>
        </w:rPr>
      </w:pPr>
    </w:p>
    <w:p w14:paraId="48C736E6" w14:textId="66CC0ECD" w:rsidR="00591AB7" w:rsidRPr="00591AB7" w:rsidRDefault="00591AB7" w:rsidP="00591AB7">
      <w:pPr>
        <w:jc w:val="both"/>
        <w:rPr>
          <w:rFonts w:asciiTheme="majorHAnsi" w:hAnsiTheme="majorHAnsi"/>
        </w:rPr>
      </w:pPr>
      <w:r>
        <w:rPr>
          <w:rFonts w:asciiTheme="majorHAnsi" w:hAnsiTheme="majorHAnsi"/>
          <w:noProof/>
        </w:rPr>
        <w:drawing>
          <wp:anchor distT="0" distB="0" distL="0" distR="0" simplePos="0" relativeHeight="251680768" behindDoc="0" locked="0" layoutInCell="0" allowOverlap="1" wp14:anchorId="62A6479D" wp14:editId="20162AC1">
            <wp:simplePos x="0" y="0"/>
            <wp:positionH relativeFrom="column">
              <wp:posOffset>358775</wp:posOffset>
            </wp:positionH>
            <wp:positionV relativeFrom="paragraph">
              <wp:posOffset>58420</wp:posOffset>
            </wp:positionV>
            <wp:extent cx="2221865" cy="3151505"/>
            <wp:effectExtent l="0" t="0" r="0" b="0"/>
            <wp:wrapSquare wrapText="largest"/>
            <wp:docPr id="32" name="Imagen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2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1865" cy="3151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ajorHAnsi" w:hAnsiTheme="majorHAnsi"/>
          <w:noProof/>
        </w:rPr>
        <w:drawing>
          <wp:anchor distT="0" distB="0" distL="0" distR="0" simplePos="0" relativeHeight="251681792" behindDoc="0" locked="0" layoutInCell="0" allowOverlap="1" wp14:anchorId="0D72E3FD" wp14:editId="0BA12B64">
            <wp:simplePos x="0" y="0"/>
            <wp:positionH relativeFrom="column">
              <wp:posOffset>2677795</wp:posOffset>
            </wp:positionH>
            <wp:positionV relativeFrom="paragraph">
              <wp:posOffset>68580</wp:posOffset>
            </wp:positionV>
            <wp:extent cx="2354580" cy="3242310"/>
            <wp:effectExtent l="0" t="0" r="0" b="0"/>
            <wp:wrapSquare wrapText="largest"/>
            <wp:docPr id="33" name="Imagen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3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4580" cy="3242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91E1E9" w14:textId="77777777" w:rsidR="00591AB7" w:rsidRPr="0052255F" w:rsidRDefault="00591AB7" w:rsidP="00591AB7">
      <w:pPr>
        <w:jc w:val="both"/>
        <w:rPr>
          <w:rFonts w:asciiTheme="majorHAnsi" w:hAnsiTheme="majorHAnsi"/>
          <w:color w:val="1F497D" w:themeColor="text2"/>
        </w:rPr>
      </w:pPr>
    </w:p>
    <w:p w14:paraId="375FC43D" w14:textId="121723E0" w:rsidR="00591AB7" w:rsidRPr="00C230C8" w:rsidRDefault="00591AB7" w:rsidP="00591AB7">
      <w:pPr>
        <w:jc w:val="both"/>
        <w:rPr>
          <w:rFonts w:ascii="Cambria" w:hAnsi="Cambria" w:cstheme="minorHAnsi"/>
          <w:color w:val="1F497D" w:themeColor="text2"/>
          <w:sz w:val="24"/>
          <w:szCs w:val="24"/>
        </w:rPr>
      </w:pPr>
      <w:r w:rsidRPr="00C230C8">
        <w:rPr>
          <w:rFonts w:ascii="Cambria" w:hAnsi="Cambria" w:cstheme="minorHAnsi"/>
          <w:color w:val="000000"/>
          <w:sz w:val="24"/>
          <w:szCs w:val="24"/>
        </w:rPr>
        <w:t xml:space="preserve">W przeciwieństwie do wyjazdów na Wielkanoc, programy zimowe, w szczególności te na jarmarki bożonarodzeniowe na pierwszy tydzień grudnia, zdominowały ofertę turystyczną do Polski poza sezonem (w ofercie znalazły się także specjalne połączenia czarterowe do Krakowa z 4 miast w Hiszpanii).  </w:t>
      </w:r>
    </w:p>
    <w:p w14:paraId="6FF7DF27" w14:textId="4EBF0B08" w:rsidR="00591AB7" w:rsidRPr="00C230C8" w:rsidRDefault="00591AB7" w:rsidP="00591AB7">
      <w:pPr>
        <w:jc w:val="both"/>
        <w:rPr>
          <w:rFonts w:ascii="Cambria" w:hAnsi="Cambria" w:cstheme="minorHAnsi"/>
          <w:color w:val="1F497D" w:themeColor="text2"/>
          <w:sz w:val="24"/>
          <w:szCs w:val="24"/>
        </w:rPr>
      </w:pPr>
      <w:r w:rsidRPr="00C230C8">
        <w:rPr>
          <w:rFonts w:ascii="Cambria" w:hAnsi="Cambria" w:cstheme="minorHAnsi"/>
          <w:color w:val="000000"/>
          <w:sz w:val="24"/>
          <w:szCs w:val="24"/>
        </w:rPr>
        <w:t>Wpływ na większą ofertę zimową do Polski w stosunku do mniejszej na wyjazdy wielkanocne miała prawdopodobnie zmiana sytuacji politycznej na świecie (wybuch wojny w Gazie i przekierowanie ruchu turystycznego z krajów Bliskiego Wschodu – w szczególności Izraela i Ziemi Świętej - do Europy</w:t>
      </w:r>
      <w:r w:rsidR="00AF4B26" w:rsidRPr="00C230C8">
        <w:rPr>
          <w:rFonts w:ascii="Cambria" w:hAnsi="Cambria" w:cstheme="minorHAnsi"/>
          <w:color w:val="000000"/>
          <w:sz w:val="24"/>
          <w:szCs w:val="24"/>
        </w:rPr>
        <w:t>, w tym do Polski</w:t>
      </w:r>
      <w:r w:rsidRPr="00C230C8">
        <w:rPr>
          <w:rFonts w:ascii="Cambria" w:hAnsi="Cambria" w:cstheme="minorHAnsi"/>
          <w:color w:val="000000"/>
          <w:sz w:val="24"/>
          <w:szCs w:val="24"/>
        </w:rPr>
        <w:t>).</w:t>
      </w:r>
    </w:p>
    <w:p w14:paraId="1338DC7F" w14:textId="35C8E394" w:rsidR="00591AB7" w:rsidRPr="0052255F" w:rsidRDefault="00FE483F" w:rsidP="00591AB7">
      <w:pPr>
        <w:jc w:val="both"/>
        <w:rPr>
          <w:rFonts w:asciiTheme="majorHAnsi" w:hAnsiTheme="majorHAnsi"/>
          <w:color w:val="1F497D" w:themeColor="text2"/>
        </w:rPr>
      </w:pPr>
      <w:r>
        <w:rPr>
          <w:rFonts w:ascii="Times New Roman" w:hAnsi="Times New Roman"/>
          <w:noProof/>
        </w:rPr>
        <w:lastRenderedPageBreak/>
        <w:drawing>
          <wp:anchor distT="0" distB="0" distL="0" distR="0" simplePos="0" relativeHeight="251684864" behindDoc="0" locked="0" layoutInCell="0" allowOverlap="1" wp14:anchorId="410A63EF" wp14:editId="5257917B">
            <wp:simplePos x="0" y="0"/>
            <wp:positionH relativeFrom="column">
              <wp:posOffset>-397510</wp:posOffset>
            </wp:positionH>
            <wp:positionV relativeFrom="paragraph">
              <wp:posOffset>308610</wp:posOffset>
            </wp:positionV>
            <wp:extent cx="2986405" cy="2677795"/>
            <wp:effectExtent l="0" t="0" r="0" b="0"/>
            <wp:wrapSquare wrapText="largest"/>
            <wp:docPr id="34" name="Imagen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6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6405" cy="2677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6FBB66" w14:textId="55ABF24C" w:rsidR="00591AB7" w:rsidRPr="0052255F" w:rsidRDefault="00FE483F" w:rsidP="00591AB7">
      <w:pPr>
        <w:rPr>
          <w:rFonts w:ascii="Times New Roman" w:hAnsi="Times New Roman"/>
        </w:rPr>
      </w:pPr>
      <w:r>
        <w:rPr>
          <w:noProof/>
        </w:rPr>
        <w:drawing>
          <wp:inline distT="0" distB="0" distL="0" distR="0" wp14:anchorId="407B38D5" wp14:editId="68725874">
            <wp:extent cx="1695450" cy="3767667"/>
            <wp:effectExtent l="0" t="0" r="0" b="444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997" cy="380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74E190" w14:textId="77777777" w:rsidR="00591AB7" w:rsidRPr="0052255F" w:rsidRDefault="00591AB7" w:rsidP="00591AB7">
      <w:pPr>
        <w:rPr>
          <w:rFonts w:ascii="Times New Roman" w:hAnsi="Times New Roman"/>
        </w:rPr>
      </w:pPr>
    </w:p>
    <w:p w14:paraId="72FE4347" w14:textId="77777777" w:rsidR="00591AB7" w:rsidRPr="0052255F" w:rsidRDefault="00591AB7" w:rsidP="00591AB7">
      <w:pPr>
        <w:rPr>
          <w:rFonts w:ascii="Times New Roman" w:hAnsi="Times New Roman"/>
        </w:rPr>
      </w:pPr>
    </w:p>
    <w:p w14:paraId="202EF1DD" w14:textId="74F97ECD" w:rsidR="00FA3202" w:rsidRDefault="00FA3202" w:rsidP="00D92247">
      <w:pPr>
        <w:jc w:val="both"/>
        <w:rPr>
          <w:rFonts w:ascii="Cambria" w:hAnsi="Cambria" w:cstheme="minorHAnsi"/>
          <w:sz w:val="24"/>
          <w:szCs w:val="24"/>
        </w:rPr>
      </w:pPr>
      <w:r w:rsidRPr="00C230C8">
        <w:rPr>
          <w:rFonts w:ascii="Cambria" w:hAnsi="Cambria" w:cstheme="minorHAnsi"/>
          <w:sz w:val="24"/>
          <w:szCs w:val="24"/>
        </w:rPr>
        <w:t>Zapytania kierowane do ośrodka, głównie ze strony turysty indywidualnego, były częstsze niż w 2022 roku, a kwestia bezpieczeństwa zeszła na drugi plan. Turyści pytali głównie o informacje praktyczne (wymiana pieniędzy, rezerwacja zwiedzań, rekomendowany sposób podróżowania po Polsce, rady</w:t>
      </w:r>
      <w:r w:rsidR="00B7158E" w:rsidRPr="00C230C8">
        <w:rPr>
          <w:rFonts w:ascii="Cambria" w:hAnsi="Cambria" w:cstheme="minorHAnsi"/>
          <w:sz w:val="24"/>
          <w:szCs w:val="24"/>
        </w:rPr>
        <w:t xml:space="preserve"> dotyczące </w:t>
      </w:r>
      <w:r w:rsidRPr="00C230C8">
        <w:rPr>
          <w:rFonts w:ascii="Cambria" w:hAnsi="Cambria" w:cstheme="minorHAnsi"/>
          <w:sz w:val="24"/>
          <w:szCs w:val="24"/>
        </w:rPr>
        <w:t>dań, które warto spróbować</w:t>
      </w:r>
      <w:r w:rsidR="00B7158E" w:rsidRPr="00C230C8">
        <w:rPr>
          <w:rFonts w:ascii="Cambria" w:hAnsi="Cambria" w:cstheme="minorHAnsi"/>
          <w:sz w:val="24"/>
          <w:szCs w:val="24"/>
        </w:rPr>
        <w:t xml:space="preserve"> i rekomendacje dotyczące wspomnianego w tabeli obcowania z lokalnością</w:t>
      </w:r>
      <w:r w:rsidR="00AF4B26" w:rsidRPr="00C230C8">
        <w:rPr>
          <w:rFonts w:ascii="Cambria" w:hAnsi="Cambria" w:cstheme="minorHAnsi"/>
          <w:sz w:val="24"/>
          <w:szCs w:val="24"/>
        </w:rPr>
        <w:t>, uczestniczenia w autentycznych, unikalnych wydarzeniach</w:t>
      </w:r>
      <w:r w:rsidRPr="00C230C8">
        <w:rPr>
          <w:rFonts w:ascii="Cambria" w:hAnsi="Cambria" w:cstheme="minorHAnsi"/>
          <w:sz w:val="24"/>
          <w:szCs w:val="24"/>
        </w:rPr>
        <w:t>. Ponieważ turystyka grupowa zaczęła odradzać się w lipcu, zdecydowanie było mniejsze zainteresowanie ze strony biur otrzymywaniem materiałów promocyjnych w latach sprzed pandemii.</w:t>
      </w:r>
    </w:p>
    <w:p w14:paraId="026DCE2B" w14:textId="77777777" w:rsidR="003D767E" w:rsidRPr="001B330F" w:rsidRDefault="003D767E" w:rsidP="003D767E">
      <w:pPr>
        <w:jc w:val="both"/>
        <w:rPr>
          <w:rFonts w:asciiTheme="majorHAnsi" w:hAnsiTheme="majorHAnsi"/>
          <w:sz w:val="24"/>
          <w:szCs w:val="24"/>
        </w:rPr>
      </w:pPr>
      <w:r w:rsidRPr="001B330F">
        <w:rPr>
          <w:rFonts w:asciiTheme="majorHAnsi" w:hAnsiTheme="majorHAnsi"/>
          <w:sz w:val="24"/>
          <w:szCs w:val="24"/>
        </w:rPr>
        <w:t>W ramach niestandardowych zapytań o produkty niszowe dominują te o parki narodowe (przede wszystkim Białowieski, Tatrzański, Słowiński i Pieniński).</w:t>
      </w:r>
    </w:p>
    <w:p w14:paraId="498AFFAB" w14:textId="77777777" w:rsidR="003D767E" w:rsidRPr="001B330F" w:rsidRDefault="003D767E" w:rsidP="003D767E">
      <w:pPr>
        <w:jc w:val="both"/>
        <w:rPr>
          <w:rFonts w:asciiTheme="majorHAnsi" w:hAnsiTheme="majorHAnsi"/>
          <w:sz w:val="24"/>
          <w:szCs w:val="24"/>
        </w:rPr>
      </w:pPr>
      <w:r w:rsidRPr="001B330F">
        <w:rPr>
          <w:rFonts w:asciiTheme="majorHAnsi" w:hAnsiTheme="majorHAnsi"/>
          <w:sz w:val="24"/>
          <w:szCs w:val="24"/>
        </w:rPr>
        <w:t>Wzrasta też liczba osób pytających o trasy związane z ich indywidualnymi zainteresowaniami (np. śladami Janusza Korczaka czy Ryszarda Kapuścińskiego w Warszawie). W takich przypadkach ośrodek liczy na wsparcie lokalnych instytucji.</w:t>
      </w:r>
    </w:p>
    <w:p w14:paraId="3C64247C" w14:textId="40D82148" w:rsidR="004F2846" w:rsidRDefault="004F2846" w:rsidP="00EC6456">
      <w:pPr>
        <w:spacing w:after="0"/>
        <w:jc w:val="both"/>
        <w:rPr>
          <w:rFonts w:ascii="Cambria" w:hAnsi="Cambria" w:cstheme="minorHAnsi"/>
          <w:sz w:val="24"/>
          <w:szCs w:val="24"/>
        </w:rPr>
      </w:pPr>
    </w:p>
    <w:p w14:paraId="3E81AEA2" w14:textId="77777777" w:rsidR="001B330F" w:rsidRPr="00782EA2" w:rsidRDefault="001B330F" w:rsidP="00EC6456">
      <w:pPr>
        <w:spacing w:after="0"/>
        <w:jc w:val="both"/>
        <w:rPr>
          <w:rFonts w:asciiTheme="majorHAnsi" w:hAnsiTheme="majorHAnsi"/>
          <w:i/>
          <w:color w:val="808080" w:themeColor="background1" w:themeShade="80"/>
          <w:sz w:val="24"/>
          <w:szCs w:val="24"/>
        </w:rPr>
      </w:pPr>
    </w:p>
    <w:p w14:paraId="68D88B5A" w14:textId="296E8CE0" w:rsidR="004F2846" w:rsidRPr="00782EA2" w:rsidRDefault="00AC2B5B" w:rsidP="004F2846">
      <w:pPr>
        <w:pStyle w:val="BZ-rozdzia"/>
        <w:rPr>
          <w:rFonts w:asciiTheme="majorHAnsi" w:hAnsiTheme="majorHAnsi"/>
          <w:sz w:val="24"/>
          <w:szCs w:val="24"/>
          <w:lang w:val="pl-PL"/>
        </w:rPr>
      </w:pPr>
      <w:bookmarkStart w:id="7" w:name="_Toc61350022"/>
      <w:r>
        <w:rPr>
          <w:rFonts w:asciiTheme="majorHAnsi" w:hAnsiTheme="majorHAnsi"/>
          <w:sz w:val="24"/>
          <w:szCs w:val="24"/>
          <w:lang w:val="pl-PL"/>
        </w:rPr>
        <w:lastRenderedPageBreak/>
        <w:t>6</w:t>
      </w:r>
      <w:r w:rsidR="00FC2174">
        <w:rPr>
          <w:rFonts w:asciiTheme="majorHAnsi" w:hAnsiTheme="majorHAnsi"/>
          <w:sz w:val="24"/>
          <w:szCs w:val="24"/>
          <w:lang w:val="pl-PL"/>
        </w:rPr>
        <w:t>.</w:t>
      </w:r>
      <w:r w:rsidR="004F2846" w:rsidRPr="00782EA2">
        <w:rPr>
          <w:rFonts w:asciiTheme="majorHAnsi" w:hAnsiTheme="majorHAnsi"/>
          <w:sz w:val="24"/>
          <w:szCs w:val="24"/>
          <w:lang w:val="pl-PL"/>
        </w:rPr>
        <w:t xml:space="preserve"> Analiza zachowań konkurencji</w:t>
      </w:r>
      <w:bookmarkEnd w:id="7"/>
    </w:p>
    <w:p w14:paraId="5666E186" w14:textId="77777777" w:rsidR="004F2846" w:rsidRPr="00782EA2" w:rsidRDefault="004F2846" w:rsidP="004F2846">
      <w:pPr>
        <w:spacing w:after="0"/>
        <w:jc w:val="both"/>
        <w:rPr>
          <w:rFonts w:asciiTheme="majorHAnsi" w:hAnsiTheme="majorHAnsi"/>
          <w:i/>
          <w:color w:val="808080" w:themeColor="background1" w:themeShade="80"/>
          <w:sz w:val="24"/>
          <w:szCs w:val="24"/>
        </w:rPr>
      </w:pPr>
    </w:p>
    <w:p w14:paraId="0D4E8139" w14:textId="085582D9" w:rsidR="00B7158E" w:rsidRPr="00C230C8" w:rsidRDefault="00B7158E" w:rsidP="00D54083">
      <w:pPr>
        <w:jc w:val="both"/>
        <w:rPr>
          <w:rFonts w:asciiTheme="majorHAnsi" w:hAnsiTheme="majorHAnsi" w:cstheme="minorHAnsi"/>
          <w:sz w:val="24"/>
          <w:szCs w:val="24"/>
        </w:rPr>
      </w:pPr>
      <w:r w:rsidRPr="00C230C8">
        <w:rPr>
          <w:rFonts w:asciiTheme="majorHAnsi" w:hAnsiTheme="majorHAnsi" w:cstheme="minorHAnsi"/>
          <w:sz w:val="24"/>
          <w:szCs w:val="24"/>
        </w:rPr>
        <w:t>Wojna w Ukrainie nie determinowała w znaczący sposób formy promocji destynacji, które nie są/nie były kojarzone bezpośrednio z konfliktem. Przez prawie dwa lata jego trwania, destynacje albo zaniechały promocji (Niemcy w 2022 r.) albo prowadziły ja w sposób wyważony, w żadnym momencie nie zawierając elementów, któr</w:t>
      </w:r>
      <w:r w:rsidR="001B330F">
        <w:rPr>
          <w:rFonts w:asciiTheme="majorHAnsi" w:hAnsiTheme="majorHAnsi" w:cstheme="minorHAnsi"/>
          <w:sz w:val="24"/>
          <w:szCs w:val="24"/>
        </w:rPr>
        <w:t>e</w:t>
      </w:r>
      <w:r w:rsidRPr="00C230C8">
        <w:rPr>
          <w:rFonts w:asciiTheme="majorHAnsi" w:hAnsiTheme="majorHAnsi" w:cstheme="minorHAnsi"/>
          <w:sz w:val="24"/>
          <w:szCs w:val="24"/>
        </w:rPr>
        <w:t xml:space="preserve"> w kontekście promowanej destynacji mogłyby do niego nawiązywać</w:t>
      </w:r>
      <w:r w:rsidR="00F64137" w:rsidRPr="00C230C8">
        <w:rPr>
          <w:rFonts w:asciiTheme="majorHAnsi" w:hAnsiTheme="majorHAnsi" w:cstheme="minorHAnsi"/>
          <w:sz w:val="24"/>
          <w:szCs w:val="24"/>
        </w:rPr>
        <w:t>.</w:t>
      </w:r>
    </w:p>
    <w:p w14:paraId="30563E13" w14:textId="0AE6DA16" w:rsidR="00F64137" w:rsidRPr="00C230C8" w:rsidRDefault="00F64137" w:rsidP="00D54083">
      <w:pPr>
        <w:jc w:val="both"/>
        <w:rPr>
          <w:rFonts w:asciiTheme="majorHAnsi" w:hAnsiTheme="majorHAnsi" w:cstheme="minorHAnsi"/>
          <w:sz w:val="24"/>
          <w:szCs w:val="24"/>
        </w:rPr>
      </w:pPr>
      <w:r w:rsidRPr="00C230C8">
        <w:rPr>
          <w:rFonts w:asciiTheme="majorHAnsi" w:hAnsiTheme="majorHAnsi" w:cstheme="minorHAnsi"/>
          <w:sz w:val="24"/>
          <w:szCs w:val="24"/>
        </w:rPr>
        <w:t>Konkurencję dla Polski można rozpatrywać na dwóch płaszczyznach</w:t>
      </w:r>
      <w:r w:rsidR="00AF4B26" w:rsidRPr="00C230C8">
        <w:rPr>
          <w:rFonts w:asciiTheme="majorHAnsi" w:hAnsiTheme="majorHAnsi" w:cstheme="minorHAnsi"/>
          <w:sz w:val="24"/>
          <w:szCs w:val="24"/>
        </w:rPr>
        <w:t>: w</w:t>
      </w:r>
      <w:r w:rsidRPr="00C230C8">
        <w:rPr>
          <w:rFonts w:asciiTheme="majorHAnsi" w:hAnsiTheme="majorHAnsi" w:cstheme="minorHAnsi"/>
          <w:sz w:val="24"/>
          <w:szCs w:val="24"/>
        </w:rPr>
        <w:t xml:space="preserve"> stosunku do krajów sąsiednich i kojarzonych z konfliktem (Rep. Bałtyckie, Szwecja) oraz pozostałych Europy środkowej i południowej (Czechy, Niemcy, Węgry, Słowacja, Rumunia)</w:t>
      </w:r>
      <w:r w:rsidR="00FE483F" w:rsidRPr="00C230C8">
        <w:rPr>
          <w:rFonts w:asciiTheme="majorHAnsi" w:hAnsiTheme="majorHAnsi" w:cstheme="minorHAnsi"/>
          <w:sz w:val="24"/>
          <w:szCs w:val="24"/>
        </w:rPr>
        <w:t xml:space="preserve"> będących na marginesie doniesień medialnych w kontekście Ukrainy</w:t>
      </w:r>
      <w:r w:rsidRPr="00C230C8">
        <w:rPr>
          <w:rFonts w:asciiTheme="majorHAnsi" w:hAnsiTheme="majorHAnsi" w:cstheme="minorHAnsi"/>
          <w:sz w:val="24"/>
          <w:szCs w:val="24"/>
        </w:rPr>
        <w:t>.</w:t>
      </w:r>
    </w:p>
    <w:p w14:paraId="7C1754F0" w14:textId="309BC56A" w:rsidR="00F64137" w:rsidRPr="00C230C8" w:rsidRDefault="00F64137" w:rsidP="00D54083">
      <w:pPr>
        <w:jc w:val="both"/>
        <w:rPr>
          <w:rFonts w:asciiTheme="majorHAnsi" w:hAnsiTheme="majorHAnsi" w:cstheme="minorHAnsi"/>
          <w:sz w:val="24"/>
          <w:szCs w:val="24"/>
        </w:rPr>
      </w:pPr>
      <w:r w:rsidRPr="00C230C8">
        <w:rPr>
          <w:rFonts w:asciiTheme="majorHAnsi" w:hAnsiTheme="majorHAnsi" w:cstheme="minorHAnsi"/>
          <w:sz w:val="24"/>
          <w:szCs w:val="24"/>
        </w:rPr>
        <w:t>Wśród wymienionych zauważalna była, z turystycznego punktu widzenia, kampania Niemiec skierowana na promocję zrównoważonej turystyki, w tym inkluzywnej dla osób z niepełnosprawnościami. Widoczna była w internecie, także poprzez promocję produktu na stronie OTA Edreams. Niemcy były też widoczne w działaniach B2B organizowanych poprzez lokalne stowarzyszenia biur podróży.</w:t>
      </w:r>
    </w:p>
    <w:p w14:paraId="62F14002" w14:textId="6A9C823E" w:rsidR="006C0AB7" w:rsidRDefault="006C0AB7" w:rsidP="006C0AB7">
      <w:pPr>
        <w:jc w:val="center"/>
        <w:rPr>
          <w:rFonts w:asciiTheme="majorHAnsi" w:hAnsiTheme="majorHAnsi" w:cstheme="minorHAnsi"/>
          <w:sz w:val="24"/>
          <w:szCs w:val="24"/>
        </w:rPr>
      </w:pPr>
      <w:r>
        <w:rPr>
          <w:noProof/>
        </w:rPr>
        <w:drawing>
          <wp:inline distT="0" distB="0" distL="0" distR="0" wp14:anchorId="113D83D4" wp14:editId="7E23E0AC">
            <wp:extent cx="1657826" cy="3684057"/>
            <wp:effectExtent l="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3976" cy="3719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D3FD0E" w14:textId="1FC3B64D" w:rsidR="00F64137" w:rsidRPr="00C230C8" w:rsidRDefault="00F64137" w:rsidP="00D54083">
      <w:pPr>
        <w:jc w:val="both"/>
        <w:rPr>
          <w:rFonts w:ascii="Cambria" w:hAnsi="Cambria" w:cstheme="minorHAnsi"/>
          <w:sz w:val="24"/>
          <w:szCs w:val="24"/>
        </w:rPr>
      </w:pPr>
      <w:r w:rsidRPr="00C230C8">
        <w:rPr>
          <w:rFonts w:ascii="Cambria" w:hAnsi="Cambria" w:cstheme="minorHAnsi"/>
          <w:b/>
          <w:sz w:val="24"/>
          <w:szCs w:val="24"/>
        </w:rPr>
        <w:t>Węgry</w:t>
      </w:r>
      <w:r w:rsidRPr="00C230C8">
        <w:rPr>
          <w:rFonts w:ascii="Cambria" w:hAnsi="Cambria" w:cstheme="minorHAnsi"/>
          <w:sz w:val="24"/>
          <w:szCs w:val="24"/>
        </w:rPr>
        <w:t>, po zamknięciu o</w:t>
      </w:r>
      <w:r w:rsidR="00881306" w:rsidRPr="00C230C8">
        <w:rPr>
          <w:rFonts w:ascii="Cambria" w:hAnsi="Cambria" w:cstheme="minorHAnsi"/>
          <w:sz w:val="24"/>
          <w:szCs w:val="24"/>
        </w:rPr>
        <w:t>ś</w:t>
      </w:r>
      <w:r w:rsidRPr="00C230C8">
        <w:rPr>
          <w:rFonts w:ascii="Cambria" w:hAnsi="Cambria" w:cstheme="minorHAnsi"/>
          <w:sz w:val="24"/>
          <w:szCs w:val="24"/>
        </w:rPr>
        <w:t>rodka</w:t>
      </w:r>
      <w:r w:rsidR="00881306" w:rsidRPr="00C230C8">
        <w:rPr>
          <w:rFonts w:ascii="Cambria" w:hAnsi="Cambria" w:cstheme="minorHAnsi"/>
          <w:sz w:val="24"/>
          <w:szCs w:val="24"/>
        </w:rPr>
        <w:t xml:space="preserve"> w Hiszpanii</w:t>
      </w:r>
      <w:r w:rsidRPr="00C230C8">
        <w:rPr>
          <w:rFonts w:ascii="Cambria" w:hAnsi="Cambria" w:cstheme="minorHAnsi"/>
          <w:sz w:val="24"/>
          <w:szCs w:val="24"/>
        </w:rPr>
        <w:t xml:space="preserve"> jeszcze kilka lat przed pandemią</w:t>
      </w:r>
      <w:r w:rsidR="00881306" w:rsidRPr="00C230C8">
        <w:rPr>
          <w:rFonts w:ascii="Cambria" w:hAnsi="Cambria" w:cstheme="minorHAnsi"/>
          <w:sz w:val="24"/>
          <w:szCs w:val="24"/>
        </w:rPr>
        <w:t xml:space="preserve">, podejmują decyzję o powrocie do intensywniejszej działalności na rynku hiszpańskim i były widoczne głównie w internecie w kampaniach typowo wizerunkowych. Powróciły także do członkostwa w działającym w Hiszpanii stowarzyszeniu zagranicznych ośrodków </w:t>
      </w:r>
      <w:r w:rsidR="00881306" w:rsidRPr="00C230C8">
        <w:rPr>
          <w:rFonts w:ascii="Cambria" w:hAnsi="Cambria" w:cstheme="minorHAnsi"/>
          <w:sz w:val="24"/>
          <w:szCs w:val="24"/>
        </w:rPr>
        <w:lastRenderedPageBreak/>
        <w:t>informacji turystycznej (ONETE) i wzmocnił</w:t>
      </w:r>
      <w:r w:rsidR="00AF4B26" w:rsidRPr="00C230C8">
        <w:rPr>
          <w:rFonts w:ascii="Cambria" w:hAnsi="Cambria" w:cstheme="minorHAnsi"/>
          <w:sz w:val="24"/>
          <w:szCs w:val="24"/>
        </w:rPr>
        <w:t>y</w:t>
      </w:r>
      <w:r w:rsidR="00881306" w:rsidRPr="00C230C8">
        <w:rPr>
          <w:rFonts w:ascii="Cambria" w:hAnsi="Cambria" w:cstheme="minorHAnsi"/>
          <w:sz w:val="24"/>
          <w:szCs w:val="24"/>
        </w:rPr>
        <w:t xml:space="preserve"> kontakty instytucjonalne ze stowarzyszeniami branżowymi.</w:t>
      </w:r>
    </w:p>
    <w:p w14:paraId="3235639E" w14:textId="7CDDF0B5" w:rsidR="00AF4B26" w:rsidRPr="00E26E36" w:rsidRDefault="006C0AB7" w:rsidP="006C0AB7">
      <w:pPr>
        <w:jc w:val="center"/>
        <w:rPr>
          <w:rFonts w:asciiTheme="majorHAnsi" w:hAnsiTheme="majorHAnsi" w:cstheme="minorHAnsi"/>
          <w:sz w:val="24"/>
          <w:szCs w:val="24"/>
        </w:rPr>
      </w:pPr>
      <w:r>
        <w:rPr>
          <w:noProof/>
        </w:rPr>
        <w:drawing>
          <wp:inline distT="0" distB="0" distL="0" distR="0" wp14:anchorId="69684B62" wp14:editId="5231EE6F">
            <wp:extent cx="1559560" cy="3465689"/>
            <wp:effectExtent l="0" t="0" r="2540" b="190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837" cy="3495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FA89F2" w14:textId="6C5F48DD" w:rsidR="00DA0D4D" w:rsidRDefault="00881306" w:rsidP="00DA0D4D">
      <w:pPr>
        <w:jc w:val="both"/>
        <w:rPr>
          <w:rFonts w:asciiTheme="majorHAnsi" w:hAnsiTheme="majorHAnsi" w:cstheme="minorHAnsi"/>
          <w:sz w:val="24"/>
          <w:szCs w:val="24"/>
        </w:rPr>
      </w:pPr>
      <w:r w:rsidRPr="00E26E36">
        <w:rPr>
          <w:rFonts w:asciiTheme="majorHAnsi" w:hAnsiTheme="majorHAnsi" w:cstheme="minorHAnsi"/>
          <w:sz w:val="24"/>
          <w:szCs w:val="24"/>
        </w:rPr>
        <w:t xml:space="preserve">Mniej widoczne na rynku w działaniach promocyjnych czysto turystycznych były </w:t>
      </w:r>
      <w:r w:rsidRPr="006C0AB7">
        <w:rPr>
          <w:rFonts w:asciiTheme="majorHAnsi" w:hAnsiTheme="majorHAnsi" w:cstheme="minorHAnsi"/>
          <w:b/>
          <w:sz w:val="24"/>
          <w:szCs w:val="24"/>
        </w:rPr>
        <w:t>Czechy</w:t>
      </w:r>
      <w:r w:rsidRPr="00E26E36">
        <w:rPr>
          <w:rFonts w:asciiTheme="majorHAnsi" w:hAnsiTheme="majorHAnsi" w:cstheme="minorHAnsi"/>
          <w:sz w:val="24"/>
          <w:szCs w:val="24"/>
        </w:rPr>
        <w:t xml:space="preserve">, z którymi Polska </w:t>
      </w:r>
      <w:r w:rsidR="0099099A" w:rsidRPr="00E26E36">
        <w:rPr>
          <w:rFonts w:asciiTheme="majorHAnsi" w:hAnsiTheme="majorHAnsi" w:cstheme="minorHAnsi"/>
          <w:sz w:val="24"/>
          <w:szCs w:val="24"/>
        </w:rPr>
        <w:t xml:space="preserve">realizuje </w:t>
      </w:r>
      <w:r w:rsidRPr="00E26E36">
        <w:rPr>
          <w:rFonts w:asciiTheme="majorHAnsi" w:hAnsiTheme="majorHAnsi" w:cstheme="minorHAnsi"/>
          <w:sz w:val="24"/>
          <w:szCs w:val="24"/>
        </w:rPr>
        <w:t>wspólne</w:t>
      </w:r>
      <w:r w:rsidR="0099099A" w:rsidRPr="00E26E36">
        <w:rPr>
          <w:rFonts w:asciiTheme="majorHAnsi" w:hAnsiTheme="majorHAnsi" w:cstheme="minorHAnsi"/>
          <w:sz w:val="24"/>
          <w:szCs w:val="24"/>
        </w:rPr>
        <w:t xml:space="preserve"> projekty B2B</w:t>
      </w:r>
      <w:r w:rsidRPr="00E26E36">
        <w:rPr>
          <w:rFonts w:asciiTheme="majorHAnsi" w:hAnsiTheme="majorHAnsi" w:cstheme="minorHAnsi"/>
          <w:sz w:val="24"/>
          <w:szCs w:val="24"/>
        </w:rPr>
        <w:t xml:space="preserve"> (prezentacje w mniejszych ośrodkach miejskich w regionach autonomicznych rzadko odwiedzanych przez konkurencję – Galicja w 2023 r.). Wydaje się, że promocja turystyczna </w:t>
      </w:r>
      <w:r w:rsidR="001B330F">
        <w:rPr>
          <w:rFonts w:asciiTheme="majorHAnsi" w:hAnsiTheme="majorHAnsi" w:cstheme="minorHAnsi"/>
          <w:sz w:val="24"/>
          <w:szCs w:val="24"/>
        </w:rPr>
        <w:t xml:space="preserve">(polegająca na rozwijaniu kontaktów B2B oraz publikacjach prasowych B2C) </w:t>
      </w:r>
      <w:r w:rsidRPr="00E26E36">
        <w:rPr>
          <w:rFonts w:asciiTheme="majorHAnsi" w:hAnsiTheme="majorHAnsi" w:cstheme="minorHAnsi"/>
          <w:sz w:val="24"/>
          <w:szCs w:val="24"/>
        </w:rPr>
        <w:t>skierowana do konsumenta jest elementem bardziej kompleksowego projektu promocyjn</w:t>
      </w:r>
      <w:r w:rsidR="0099099A" w:rsidRPr="00E26E36">
        <w:rPr>
          <w:rFonts w:asciiTheme="majorHAnsi" w:hAnsiTheme="majorHAnsi" w:cstheme="minorHAnsi"/>
          <w:sz w:val="24"/>
          <w:szCs w:val="24"/>
        </w:rPr>
        <w:t>o-wizerunkowego</w:t>
      </w:r>
      <w:r w:rsidRPr="00E26E36">
        <w:rPr>
          <w:rFonts w:asciiTheme="majorHAnsi" w:hAnsiTheme="majorHAnsi" w:cstheme="minorHAnsi"/>
          <w:sz w:val="24"/>
          <w:szCs w:val="24"/>
        </w:rPr>
        <w:t xml:space="preserve"> przy prawdopodobnym porozumieniu instytucji mających siedzibę w Hiszpanii lub prowadzonych z centrali. </w:t>
      </w:r>
      <w:r w:rsidR="0099099A" w:rsidRPr="00E26E36">
        <w:rPr>
          <w:rFonts w:asciiTheme="majorHAnsi" w:hAnsiTheme="majorHAnsi" w:cstheme="minorHAnsi"/>
          <w:sz w:val="24"/>
          <w:szCs w:val="24"/>
        </w:rPr>
        <w:t xml:space="preserve">Ogólnie rzecz biorąc, odczuwamy, że Czechy są o wiele bardziej rozpoznawalne w Hiszpanii niż w latach ubiegłych i zbudowały </w:t>
      </w:r>
      <w:r w:rsidR="0099099A" w:rsidRPr="001B330F">
        <w:rPr>
          <w:rFonts w:asciiTheme="majorHAnsi" w:hAnsiTheme="majorHAnsi" w:cstheme="minorHAnsi"/>
          <w:b/>
          <w:sz w:val="24"/>
          <w:szCs w:val="24"/>
        </w:rPr>
        <w:t>solidną markę</w:t>
      </w:r>
      <w:r w:rsidR="0099099A" w:rsidRPr="00E26E36">
        <w:rPr>
          <w:rFonts w:asciiTheme="majorHAnsi" w:hAnsiTheme="majorHAnsi" w:cstheme="minorHAnsi"/>
          <w:sz w:val="24"/>
          <w:szCs w:val="24"/>
        </w:rPr>
        <w:t xml:space="preserve"> jako </w:t>
      </w:r>
      <w:r w:rsidR="0099099A" w:rsidRPr="001B330F">
        <w:rPr>
          <w:rFonts w:asciiTheme="majorHAnsi" w:hAnsiTheme="majorHAnsi" w:cstheme="minorHAnsi"/>
          <w:b/>
          <w:sz w:val="24"/>
          <w:szCs w:val="24"/>
        </w:rPr>
        <w:t>mały, ale liczący się i szanowany kraj</w:t>
      </w:r>
      <w:r w:rsidR="0099099A" w:rsidRPr="00E26E36">
        <w:rPr>
          <w:rFonts w:asciiTheme="majorHAnsi" w:hAnsiTheme="majorHAnsi" w:cstheme="minorHAnsi"/>
          <w:sz w:val="24"/>
          <w:szCs w:val="24"/>
        </w:rPr>
        <w:t xml:space="preserve">, w tym jako destynacja turystyczna. Inteligentnym </w:t>
      </w:r>
      <w:r w:rsidR="00DA0D4D">
        <w:rPr>
          <w:rFonts w:asciiTheme="majorHAnsi" w:hAnsiTheme="majorHAnsi" w:cstheme="minorHAnsi"/>
          <w:sz w:val="24"/>
          <w:szCs w:val="24"/>
        </w:rPr>
        <w:t xml:space="preserve">wydaje się być </w:t>
      </w:r>
      <w:r w:rsidR="0099099A" w:rsidRPr="00E26E36">
        <w:rPr>
          <w:rFonts w:asciiTheme="majorHAnsi" w:hAnsiTheme="majorHAnsi" w:cstheme="minorHAnsi"/>
          <w:sz w:val="24"/>
          <w:szCs w:val="24"/>
        </w:rPr>
        <w:t>zmiana logotypu</w:t>
      </w:r>
      <w:r w:rsidR="00DA0D4D">
        <w:rPr>
          <w:rFonts w:asciiTheme="majorHAnsi" w:hAnsiTheme="majorHAnsi" w:cstheme="minorHAnsi"/>
          <w:sz w:val="24"/>
          <w:szCs w:val="24"/>
        </w:rPr>
        <w:t xml:space="preserve">. Dzięki użyciu </w:t>
      </w:r>
      <w:r w:rsidR="0099099A" w:rsidRPr="00E26E36">
        <w:rPr>
          <w:rFonts w:asciiTheme="majorHAnsi" w:hAnsiTheme="majorHAnsi" w:cstheme="minorHAnsi"/>
          <w:sz w:val="24"/>
          <w:szCs w:val="24"/>
        </w:rPr>
        <w:t xml:space="preserve"> </w:t>
      </w:r>
      <w:r w:rsidR="00DA0D4D" w:rsidRPr="00E26E36">
        <w:rPr>
          <w:rFonts w:asciiTheme="majorHAnsi" w:hAnsiTheme="majorHAnsi" w:cstheme="minorHAnsi"/>
          <w:sz w:val="24"/>
          <w:szCs w:val="24"/>
        </w:rPr>
        <w:t>znaku #, Czechy z</w:t>
      </w:r>
      <w:r w:rsidR="00DA0D4D">
        <w:rPr>
          <w:rFonts w:asciiTheme="majorHAnsi" w:hAnsiTheme="majorHAnsi" w:cstheme="minorHAnsi"/>
          <w:sz w:val="24"/>
          <w:szCs w:val="24"/>
        </w:rPr>
        <w:t xml:space="preserve">najdują się na początku list np. wystawców na platformach np. targowych. </w:t>
      </w:r>
    </w:p>
    <w:p w14:paraId="6EA7E15C" w14:textId="23C264F2" w:rsidR="00B67F1D" w:rsidRPr="00E26E36" w:rsidRDefault="00B67F1D" w:rsidP="00FE483F">
      <w:pPr>
        <w:jc w:val="center"/>
        <w:rPr>
          <w:rFonts w:asciiTheme="majorHAnsi" w:hAnsiTheme="majorHAnsi" w:cstheme="minorHAnsi"/>
          <w:sz w:val="24"/>
          <w:szCs w:val="24"/>
        </w:rPr>
      </w:pPr>
      <w:r w:rsidRPr="00E26E36">
        <w:rPr>
          <w:rFonts w:asciiTheme="majorHAnsi" w:hAnsiTheme="majorHAnsi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3484294" wp14:editId="65475425">
                <wp:simplePos x="0" y="0"/>
                <wp:positionH relativeFrom="column">
                  <wp:posOffset>367030</wp:posOffset>
                </wp:positionH>
                <wp:positionV relativeFrom="paragraph">
                  <wp:posOffset>238760</wp:posOffset>
                </wp:positionV>
                <wp:extent cx="1200150" cy="0"/>
                <wp:effectExtent l="0" t="76200" r="19050" b="95250"/>
                <wp:wrapNone/>
                <wp:docPr id="17" name="Conector recto de flecha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0015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0BA212A3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ector recto de flecha 17" o:spid="_x0000_s1026" type="#_x0000_t32" style="position:absolute;margin-left:28.9pt;margin-top:18.8pt;width:94.5pt;height:0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" strokecolor="#4579b8 [3044]">
                <v:stroke endarrow="block"/>
              </v:shape>
            </w:pict>
          </mc:Fallback>
        </mc:AlternateContent>
      </w:r>
      <w:r w:rsidRPr="00E26E36">
        <w:rPr>
          <w:rFonts w:asciiTheme="majorHAnsi" w:hAnsiTheme="majorHAnsi"/>
          <w:noProof/>
        </w:rPr>
        <w:drawing>
          <wp:inline distT="0" distB="0" distL="0" distR="0" wp14:anchorId="62FEAD95" wp14:editId="4CB90E61">
            <wp:extent cx="3352801" cy="1885950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372203" cy="1896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52546E" w14:textId="77777777" w:rsidR="00305676" w:rsidRPr="00C230C8" w:rsidRDefault="00305676" w:rsidP="00305676">
      <w:pPr>
        <w:tabs>
          <w:tab w:val="right" w:pos="8504"/>
        </w:tabs>
        <w:rPr>
          <w:rFonts w:ascii="Cambria" w:hAnsi="Cambria" w:cstheme="minorHAnsi"/>
          <w:sz w:val="24"/>
          <w:szCs w:val="24"/>
        </w:rPr>
      </w:pPr>
      <w:r w:rsidRPr="00C230C8">
        <w:rPr>
          <w:rFonts w:ascii="Cambria" w:hAnsi="Cambria" w:cstheme="minorHAnsi"/>
          <w:sz w:val="24"/>
          <w:szCs w:val="24"/>
          <w:u w:val="single"/>
        </w:rPr>
        <w:lastRenderedPageBreak/>
        <w:t xml:space="preserve">Porównanie oferty programowej do Polski i do krajów konkurencyjnych </w:t>
      </w:r>
    </w:p>
    <w:p w14:paraId="1B7DD4DB" w14:textId="77777777" w:rsidR="00305676" w:rsidRPr="00C230C8" w:rsidRDefault="00305676" w:rsidP="00305676">
      <w:pPr>
        <w:rPr>
          <w:rFonts w:ascii="Cambria" w:hAnsi="Cambria" w:cstheme="minorHAnsi"/>
          <w:sz w:val="24"/>
          <w:szCs w:val="24"/>
        </w:rPr>
      </w:pPr>
    </w:p>
    <w:p w14:paraId="683C9B0C" w14:textId="7508072A" w:rsidR="00305676" w:rsidRPr="00C230C8" w:rsidRDefault="00305676" w:rsidP="00305676">
      <w:pPr>
        <w:rPr>
          <w:rFonts w:ascii="Cambria" w:hAnsi="Cambria" w:cstheme="minorHAnsi"/>
          <w:sz w:val="24"/>
          <w:szCs w:val="24"/>
        </w:rPr>
      </w:pPr>
      <w:r w:rsidRPr="00C230C8">
        <w:rPr>
          <w:rFonts w:ascii="Cambria" w:hAnsi="Cambria" w:cstheme="minorHAnsi"/>
          <w:sz w:val="24"/>
          <w:szCs w:val="24"/>
        </w:rPr>
        <w:t xml:space="preserve">Liczba programów monograficznych do Polski, w szczególności tych trwających 7-8 dni, w dalszym ciągu jest stosunkowo wyższa niż do krajów konkurencyjnych. Wyjątkiem jest oferta do Niemiec sprzedawana przez biuro TUI – notabene należące do niemieckiej spółki (10 programów do tego kraju, 2 do Polski i Rumunii, 3 do Czech i po jednym do Węgier i Krajów Bałtyckich). </w:t>
      </w:r>
    </w:p>
    <w:p w14:paraId="7814F738" w14:textId="1D63845F" w:rsidR="00305676" w:rsidRPr="0052255F" w:rsidRDefault="00305676" w:rsidP="00305676">
      <w:pPr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anchor distT="0" distB="0" distL="0" distR="0" simplePos="0" relativeHeight="251686912" behindDoc="0" locked="0" layoutInCell="0" allowOverlap="1" wp14:anchorId="08FF54B0" wp14:editId="7FDBAE6E">
            <wp:simplePos x="0" y="0"/>
            <wp:positionH relativeFrom="column">
              <wp:posOffset>282575</wp:posOffset>
            </wp:positionH>
            <wp:positionV relativeFrom="paragraph">
              <wp:posOffset>307340</wp:posOffset>
            </wp:positionV>
            <wp:extent cx="5270500" cy="3000375"/>
            <wp:effectExtent l="0" t="0" r="6350" b="9525"/>
            <wp:wrapSquare wrapText="largest"/>
            <wp:docPr id="38" name="Imagen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1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C9E40B" w14:textId="77777777" w:rsidR="00305676" w:rsidRDefault="00305676" w:rsidP="00305676"/>
    <w:p w14:paraId="53F28A45" w14:textId="77777777" w:rsidR="00305676" w:rsidRDefault="00305676" w:rsidP="00305676">
      <w:pPr>
        <w:rPr>
          <w:rFonts w:asciiTheme="minorHAnsi" w:hAnsiTheme="minorHAnsi" w:cstheme="minorHAnsi"/>
          <w:sz w:val="24"/>
          <w:szCs w:val="24"/>
        </w:rPr>
      </w:pPr>
    </w:p>
    <w:p w14:paraId="5639DB5A" w14:textId="77777777" w:rsidR="00305676" w:rsidRDefault="00305676" w:rsidP="00305676">
      <w:pPr>
        <w:jc w:val="center"/>
        <w:rPr>
          <w:rFonts w:asciiTheme="minorHAnsi" w:hAnsiTheme="minorHAnsi" w:cstheme="minorHAnsi"/>
          <w:sz w:val="24"/>
          <w:szCs w:val="24"/>
        </w:rPr>
      </w:pPr>
    </w:p>
    <w:p w14:paraId="2EF3C384" w14:textId="77777777" w:rsidR="00305676" w:rsidRDefault="00305676" w:rsidP="00305676">
      <w:pPr>
        <w:rPr>
          <w:rFonts w:asciiTheme="minorHAnsi" w:hAnsiTheme="minorHAnsi" w:cstheme="minorHAnsi"/>
          <w:sz w:val="24"/>
          <w:szCs w:val="24"/>
        </w:rPr>
      </w:pPr>
    </w:p>
    <w:p w14:paraId="1D4A0C50" w14:textId="77777777" w:rsidR="00305676" w:rsidRDefault="00305676" w:rsidP="00305676">
      <w:pPr>
        <w:rPr>
          <w:rFonts w:asciiTheme="minorHAnsi" w:hAnsiTheme="minorHAnsi" w:cstheme="minorHAnsi"/>
          <w:sz w:val="24"/>
          <w:szCs w:val="24"/>
        </w:rPr>
      </w:pPr>
    </w:p>
    <w:p w14:paraId="3B3BBBAD" w14:textId="77777777" w:rsidR="00305676" w:rsidRDefault="00305676" w:rsidP="00305676">
      <w:pPr>
        <w:rPr>
          <w:rFonts w:asciiTheme="minorHAnsi" w:hAnsiTheme="minorHAnsi" w:cstheme="minorHAnsi"/>
          <w:sz w:val="24"/>
          <w:szCs w:val="24"/>
        </w:rPr>
      </w:pPr>
    </w:p>
    <w:p w14:paraId="58E69A7F" w14:textId="77777777" w:rsidR="00305676" w:rsidRDefault="00305676" w:rsidP="00305676">
      <w:pPr>
        <w:rPr>
          <w:rFonts w:asciiTheme="minorHAnsi" w:hAnsiTheme="minorHAnsi" w:cstheme="minorHAnsi"/>
          <w:sz w:val="24"/>
          <w:szCs w:val="24"/>
        </w:rPr>
      </w:pPr>
    </w:p>
    <w:p w14:paraId="270D0B8B" w14:textId="77777777" w:rsidR="00305676" w:rsidRDefault="00305676" w:rsidP="00305676">
      <w:pPr>
        <w:rPr>
          <w:rFonts w:asciiTheme="minorHAnsi" w:hAnsiTheme="minorHAnsi" w:cstheme="minorHAnsi"/>
          <w:sz w:val="24"/>
          <w:szCs w:val="24"/>
        </w:rPr>
      </w:pPr>
    </w:p>
    <w:p w14:paraId="707EC7D9" w14:textId="77777777" w:rsidR="00305676" w:rsidRDefault="00305676" w:rsidP="00305676">
      <w:pPr>
        <w:rPr>
          <w:rFonts w:asciiTheme="minorHAnsi" w:hAnsiTheme="minorHAnsi" w:cstheme="minorHAnsi"/>
          <w:sz w:val="24"/>
          <w:szCs w:val="24"/>
        </w:rPr>
      </w:pPr>
    </w:p>
    <w:p w14:paraId="22717384" w14:textId="77777777" w:rsidR="00305676" w:rsidRDefault="00305676" w:rsidP="00305676">
      <w:pPr>
        <w:rPr>
          <w:rFonts w:asciiTheme="minorHAnsi" w:hAnsiTheme="minorHAnsi" w:cstheme="minorHAnsi"/>
          <w:sz w:val="24"/>
          <w:szCs w:val="24"/>
        </w:rPr>
      </w:pPr>
    </w:p>
    <w:p w14:paraId="678CE96D" w14:textId="56AC183A" w:rsidR="00305676" w:rsidRDefault="00305676" w:rsidP="00305676">
      <w:pPr>
        <w:rPr>
          <w:rFonts w:asciiTheme="minorHAnsi" w:hAnsiTheme="minorHAnsi" w:cstheme="minorHAnsi"/>
          <w:sz w:val="24"/>
          <w:szCs w:val="24"/>
        </w:rPr>
      </w:pPr>
    </w:p>
    <w:p w14:paraId="232A5784" w14:textId="77777777" w:rsidR="00DA0D4D" w:rsidRDefault="00DA0D4D" w:rsidP="00305676">
      <w:pPr>
        <w:rPr>
          <w:rFonts w:asciiTheme="minorHAnsi" w:hAnsiTheme="minorHAnsi" w:cstheme="minorHAnsi"/>
          <w:sz w:val="24"/>
          <w:szCs w:val="24"/>
        </w:rPr>
      </w:pPr>
    </w:p>
    <w:p w14:paraId="643E32F1" w14:textId="75696677" w:rsidR="00305676" w:rsidRPr="00DA0D4D" w:rsidRDefault="00305676" w:rsidP="00305676">
      <w:pPr>
        <w:rPr>
          <w:rFonts w:ascii="Cambria" w:hAnsi="Cambria" w:cstheme="minorHAnsi"/>
          <w:sz w:val="24"/>
          <w:szCs w:val="24"/>
          <w:u w:val="single"/>
        </w:rPr>
      </w:pPr>
      <w:r w:rsidRPr="00DA0D4D">
        <w:rPr>
          <w:rFonts w:ascii="Cambria" w:hAnsi="Cambria" w:cstheme="minorHAnsi"/>
          <w:sz w:val="24"/>
          <w:szCs w:val="24"/>
          <w:u w:val="single"/>
        </w:rPr>
        <w:t>Porównanie cen programów monograficznych do Polski i krajów konkurencyjnych</w:t>
      </w:r>
    </w:p>
    <w:p w14:paraId="2E93C7E6" w14:textId="352E9237" w:rsidR="00305676" w:rsidRPr="00C230C8" w:rsidRDefault="00DA0D4D" w:rsidP="00305676">
      <w:pPr>
        <w:rPr>
          <w:rFonts w:ascii="Cambria" w:hAnsi="Cambria" w:cstheme="minorHAnsi"/>
          <w:sz w:val="24"/>
          <w:szCs w:val="24"/>
        </w:rPr>
      </w:pPr>
      <w:r>
        <w:rPr>
          <w:rFonts w:ascii="Cambria" w:hAnsi="Cambria" w:cstheme="minorHAnsi"/>
          <w:sz w:val="24"/>
          <w:szCs w:val="24"/>
        </w:rPr>
        <w:t>Ceny oferowanych w Hiszpanii programów objazdowych, z powodu inflacji, wzrosły  w Polsce jak i u konkurencji</w:t>
      </w:r>
      <w:r w:rsidRPr="00DA0D4D">
        <w:rPr>
          <w:rFonts w:ascii="Cambria" w:hAnsi="Cambria" w:cstheme="minorHAnsi"/>
          <w:sz w:val="24"/>
          <w:szCs w:val="24"/>
        </w:rPr>
        <w:t>;</w:t>
      </w:r>
      <w:r>
        <w:rPr>
          <w:rFonts w:ascii="Cambria" w:hAnsi="Cambria" w:cstheme="minorHAnsi"/>
          <w:sz w:val="24"/>
          <w:szCs w:val="24"/>
        </w:rPr>
        <w:t xml:space="preserve"> n</w:t>
      </w:r>
      <w:r w:rsidR="00305676" w:rsidRPr="00C230C8">
        <w:rPr>
          <w:rFonts w:ascii="Cambria" w:hAnsi="Cambria" w:cstheme="minorHAnsi"/>
          <w:sz w:val="24"/>
          <w:szCs w:val="24"/>
        </w:rPr>
        <w:t xml:space="preserve">ajmniej </w:t>
      </w:r>
      <w:r>
        <w:rPr>
          <w:rFonts w:ascii="Cambria" w:hAnsi="Cambria" w:cstheme="minorHAnsi"/>
          <w:sz w:val="24"/>
          <w:szCs w:val="24"/>
        </w:rPr>
        <w:t>w przypadku produktu do Węgier, (</w:t>
      </w:r>
      <w:r w:rsidR="00305676" w:rsidRPr="00C230C8">
        <w:rPr>
          <w:rFonts w:ascii="Cambria" w:hAnsi="Cambria" w:cstheme="minorHAnsi"/>
          <w:sz w:val="24"/>
          <w:szCs w:val="24"/>
        </w:rPr>
        <w:t>53 euro więcej),  najwięcej do Niemiec (o 219 euro więcej niż w 2022r). Cena programu do Polski wzrosła o 140 euro, podczas gdy do Czech o 188 euro.</w:t>
      </w:r>
    </w:p>
    <w:p w14:paraId="2BCA2DEA" w14:textId="617353EE" w:rsidR="00305676" w:rsidRDefault="00305676" w:rsidP="00305676">
      <w:pPr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drawing>
          <wp:anchor distT="0" distB="0" distL="0" distR="0" simplePos="0" relativeHeight="251687936" behindDoc="0" locked="0" layoutInCell="0" allowOverlap="1" wp14:anchorId="04E7F4CD" wp14:editId="2C5972BC">
            <wp:simplePos x="0" y="0"/>
            <wp:positionH relativeFrom="column">
              <wp:posOffset>262255</wp:posOffset>
            </wp:positionH>
            <wp:positionV relativeFrom="paragraph">
              <wp:posOffset>0</wp:posOffset>
            </wp:positionV>
            <wp:extent cx="5462270" cy="3086100"/>
            <wp:effectExtent l="0" t="0" r="5080" b="0"/>
            <wp:wrapSquare wrapText="largest"/>
            <wp:docPr id="39" name="Imagen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7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2270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504101" w14:textId="0DAA8314" w:rsidR="00305676" w:rsidRDefault="00305676" w:rsidP="00305676">
      <w:pPr>
        <w:rPr>
          <w:rFonts w:ascii="Times New Roman" w:hAnsi="Times New Roman"/>
        </w:rPr>
      </w:pPr>
    </w:p>
    <w:p w14:paraId="4FDA726B" w14:textId="389EA579" w:rsidR="00305676" w:rsidRDefault="00305676" w:rsidP="00305676">
      <w:pPr>
        <w:rPr>
          <w:rFonts w:ascii="Times New Roman" w:hAnsi="Times New Roman"/>
        </w:rPr>
      </w:pPr>
    </w:p>
    <w:p w14:paraId="0A644F69" w14:textId="77777777" w:rsidR="00305676" w:rsidRDefault="00305676" w:rsidP="00305676">
      <w:pPr>
        <w:rPr>
          <w:rFonts w:ascii="Times New Roman" w:hAnsi="Times New Roman"/>
        </w:rPr>
      </w:pPr>
    </w:p>
    <w:p w14:paraId="45472F22" w14:textId="77777777" w:rsidR="00305676" w:rsidRDefault="00305676" w:rsidP="00305676"/>
    <w:p w14:paraId="56E809D6" w14:textId="77777777" w:rsidR="00305676" w:rsidRDefault="00305676" w:rsidP="00305676">
      <w:pPr>
        <w:rPr>
          <w:rFonts w:ascii="Times New Roman" w:hAnsi="Times New Roman"/>
        </w:rPr>
      </w:pPr>
    </w:p>
    <w:p w14:paraId="1ECE3275" w14:textId="77777777" w:rsidR="00305676" w:rsidRDefault="00305676" w:rsidP="00305676">
      <w:pPr>
        <w:rPr>
          <w:rFonts w:ascii="Times New Roman" w:hAnsi="Times New Roman"/>
        </w:rPr>
      </w:pPr>
    </w:p>
    <w:p w14:paraId="67727291" w14:textId="77777777" w:rsidR="00305676" w:rsidRDefault="00305676" w:rsidP="00305676">
      <w:pPr>
        <w:rPr>
          <w:rFonts w:ascii="Times New Roman" w:hAnsi="Times New Roman"/>
        </w:rPr>
      </w:pPr>
    </w:p>
    <w:p w14:paraId="2CA20A21" w14:textId="77777777" w:rsidR="00305676" w:rsidRDefault="00305676" w:rsidP="00305676">
      <w:pPr>
        <w:rPr>
          <w:rFonts w:ascii="Times New Roman" w:hAnsi="Times New Roman"/>
        </w:rPr>
      </w:pPr>
    </w:p>
    <w:p w14:paraId="5F6B6B94" w14:textId="77777777" w:rsidR="00305676" w:rsidRDefault="00305676" w:rsidP="00305676">
      <w:pPr>
        <w:rPr>
          <w:rFonts w:ascii="Times New Roman" w:hAnsi="Times New Roman"/>
        </w:rPr>
      </w:pPr>
    </w:p>
    <w:p w14:paraId="370AF391" w14:textId="77777777" w:rsidR="00305676" w:rsidRDefault="00305676" w:rsidP="00305676">
      <w:pPr>
        <w:rPr>
          <w:rFonts w:ascii="Times New Roman" w:hAnsi="Times New Roman"/>
        </w:rPr>
      </w:pPr>
    </w:p>
    <w:p w14:paraId="3A2EE39C" w14:textId="77777777" w:rsidR="00305676" w:rsidRDefault="00305676" w:rsidP="00305676">
      <w:pPr>
        <w:jc w:val="center"/>
        <w:rPr>
          <w:rFonts w:ascii="Times New Roman" w:hAnsi="Times New Roman"/>
        </w:rPr>
      </w:pPr>
    </w:p>
    <w:p w14:paraId="33DE9AA9" w14:textId="77777777" w:rsidR="00305676" w:rsidRDefault="00305676" w:rsidP="00305676">
      <w:pPr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anchor distT="0" distB="0" distL="0" distR="0" simplePos="0" relativeHeight="251688960" behindDoc="0" locked="0" layoutInCell="0" allowOverlap="1" wp14:anchorId="1188EA0A" wp14:editId="4C873183">
            <wp:simplePos x="0" y="0"/>
            <wp:positionH relativeFrom="column">
              <wp:posOffset>469265</wp:posOffset>
            </wp:positionH>
            <wp:positionV relativeFrom="paragraph">
              <wp:posOffset>287655</wp:posOffset>
            </wp:positionV>
            <wp:extent cx="5189220" cy="3004185"/>
            <wp:effectExtent l="0" t="0" r="0" b="0"/>
            <wp:wrapSquare wrapText="largest"/>
            <wp:docPr id="40" name="Imagen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8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9220" cy="3004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E007B4" w14:textId="77777777" w:rsidR="00305676" w:rsidRDefault="00305676" w:rsidP="00305676">
      <w:pPr>
        <w:rPr>
          <w:rFonts w:ascii="Times New Roman" w:hAnsi="Times New Roman"/>
        </w:rPr>
      </w:pPr>
    </w:p>
    <w:p w14:paraId="16947B14" w14:textId="77777777" w:rsidR="00305676" w:rsidRDefault="00305676" w:rsidP="00305676">
      <w:pPr>
        <w:rPr>
          <w:rFonts w:ascii="Times New Roman" w:hAnsi="Times New Roman"/>
        </w:rPr>
      </w:pPr>
    </w:p>
    <w:p w14:paraId="59427D50" w14:textId="77777777" w:rsidR="00305676" w:rsidRDefault="00305676" w:rsidP="00305676">
      <w:pPr>
        <w:rPr>
          <w:rFonts w:ascii="Times New Roman" w:hAnsi="Times New Roman"/>
        </w:rPr>
      </w:pPr>
    </w:p>
    <w:p w14:paraId="66CE581A" w14:textId="77777777" w:rsidR="00305676" w:rsidRDefault="00305676" w:rsidP="00305676">
      <w:pPr>
        <w:rPr>
          <w:rFonts w:ascii="Times New Roman" w:hAnsi="Times New Roman"/>
        </w:rPr>
      </w:pPr>
    </w:p>
    <w:p w14:paraId="1516C8D2" w14:textId="77777777" w:rsidR="00305676" w:rsidRDefault="00305676" w:rsidP="00305676">
      <w:pPr>
        <w:rPr>
          <w:rFonts w:ascii="Times New Roman" w:hAnsi="Times New Roman"/>
        </w:rPr>
      </w:pPr>
    </w:p>
    <w:p w14:paraId="2622DEEE" w14:textId="77777777" w:rsidR="00305676" w:rsidRDefault="00305676" w:rsidP="00305676">
      <w:pPr>
        <w:rPr>
          <w:rFonts w:ascii="Times New Roman" w:hAnsi="Times New Roman"/>
        </w:rPr>
      </w:pPr>
    </w:p>
    <w:p w14:paraId="22CF249C" w14:textId="77777777" w:rsidR="00305676" w:rsidRDefault="00305676" w:rsidP="00305676">
      <w:pPr>
        <w:rPr>
          <w:rFonts w:ascii="Times New Roman" w:hAnsi="Times New Roman"/>
        </w:rPr>
      </w:pPr>
    </w:p>
    <w:p w14:paraId="7FBC2778" w14:textId="77777777" w:rsidR="00305676" w:rsidRDefault="00305676" w:rsidP="00305676">
      <w:pPr>
        <w:rPr>
          <w:rFonts w:ascii="Times New Roman" w:hAnsi="Times New Roman"/>
        </w:rPr>
      </w:pPr>
    </w:p>
    <w:p w14:paraId="70432CA3" w14:textId="77777777" w:rsidR="00305676" w:rsidRDefault="00305676" w:rsidP="00305676">
      <w:pPr>
        <w:rPr>
          <w:rFonts w:ascii="Times New Roman" w:hAnsi="Times New Roman"/>
        </w:rPr>
      </w:pPr>
    </w:p>
    <w:p w14:paraId="79DA1987" w14:textId="77777777" w:rsidR="00305676" w:rsidRDefault="00305676" w:rsidP="00305676">
      <w:pPr>
        <w:rPr>
          <w:rFonts w:ascii="Cambria" w:hAnsi="Cambria"/>
        </w:rPr>
      </w:pPr>
    </w:p>
    <w:p w14:paraId="13E3DAC0" w14:textId="77777777" w:rsidR="00DA0D4D" w:rsidRDefault="00DA0D4D" w:rsidP="00FE483F">
      <w:pPr>
        <w:jc w:val="both"/>
        <w:rPr>
          <w:rFonts w:ascii="Cambria" w:hAnsi="Cambria" w:cstheme="minorHAnsi"/>
          <w:sz w:val="24"/>
          <w:szCs w:val="24"/>
        </w:rPr>
      </w:pPr>
    </w:p>
    <w:p w14:paraId="5621FF38" w14:textId="2A6C32C1" w:rsidR="00305676" w:rsidRPr="00C230C8" w:rsidRDefault="00305676" w:rsidP="00FE483F">
      <w:pPr>
        <w:jc w:val="both"/>
        <w:rPr>
          <w:rFonts w:ascii="Cambria" w:hAnsi="Cambria" w:cstheme="minorHAnsi"/>
          <w:sz w:val="24"/>
          <w:szCs w:val="24"/>
        </w:rPr>
      </w:pPr>
      <w:r w:rsidRPr="00C230C8">
        <w:rPr>
          <w:rFonts w:ascii="Cambria" w:hAnsi="Cambria" w:cstheme="minorHAnsi"/>
          <w:sz w:val="24"/>
          <w:szCs w:val="24"/>
        </w:rPr>
        <w:t>Najdroższa, a zarazem najbardziej jednolita cenowo jest oferta do Niemiec – średni koszt 8-dniowego programu do tego kraju wyniósł 1.719 euro</w:t>
      </w:r>
    </w:p>
    <w:p w14:paraId="12D9E66C" w14:textId="17A84B7A" w:rsidR="00305676" w:rsidRPr="00C230C8" w:rsidRDefault="00305676" w:rsidP="00FE483F">
      <w:pPr>
        <w:jc w:val="both"/>
        <w:rPr>
          <w:rFonts w:ascii="Cambria" w:hAnsi="Cambria" w:cstheme="minorHAnsi"/>
          <w:sz w:val="24"/>
          <w:szCs w:val="24"/>
        </w:rPr>
      </w:pPr>
      <w:r w:rsidRPr="00C230C8">
        <w:rPr>
          <w:rFonts w:ascii="Cambria" w:hAnsi="Cambria" w:cstheme="minorHAnsi"/>
          <w:sz w:val="24"/>
          <w:szCs w:val="24"/>
        </w:rPr>
        <w:t>Największa różnica pomiędzy porówn</w:t>
      </w:r>
      <w:r w:rsidR="00FE483F" w:rsidRPr="00C230C8">
        <w:rPr>
          <w:rFonts w:ascii="Cambria" w:hAnsi="Cambria" w:cstheme="minorHAnsi"/>
          <w:sz w:val="24"/>
          <w:szCs w:val="24"/>
        </w:rPr>
        <w:t>y</w:t>
      </w:r>
      <w:r w:rsidRPr="00C230C8">
        <w:rPr>
          <w:rFonts w:ascii="Cambria" w:hAnsi="Cambria" w:cstheme="minorHAnsi"/>
          <w:sz w:val="24"/>
          <w:szCs w:val="24"/>
        </w:rPr>
        <w:t>w</w:t>
      </w:r>
      <w:r w:rsidR="00FE483F" w:rsidRPr="00C230C8">
        <w:rPr>
          <w:rFonts w:ascii="Cambria" w:hAnsi="Cambria" w:cstheme="minorHAnsi"/>
          <w:sz w:val="24"/>
          <w:szCs w:val="24"/>
        </w:rPr>
        <w:t>a</w:t>
      </w:r>
      <w:r w:rsidRPr="00C230C8">
        <w:rPr>
          <w:rFonts w:ascii="Cambria" w:hAnsi="Cambria" w:cstheme="minorHAnsi"/>
          <w:sz w:val="24"/>
          <w:szCs w:val="24"/>
        </w:rPr>
        <w:t>lnymi program</w:t>
      </w:r>
      <w:r w:rsidR="00DA0D4D">
        <w:rPr>
          <w:rFonts w:ascii="Cambria" w:hAnsi="Cambria" w:cstheme="minorHAnsi"/>
          <w:sz w:val="24"/>
          <w:szCs w:val="24"/>
        </w:rPr>
        <w:t>ami</w:t>
      </w:r>
      <w:r w:rsidRPr="00C230C8">
        <w:rPr>
          <w:rFonts w:ascii="Cambria" w:hAnsi="Cambria" w:cstheme="minorHAnsi"/>
          <w:sz w:val="24"/>
          <w:szCs w:val="24"/>
        </w:rPr>
        <w:t xml:space="preserve"> w tym samym kraju występuje w przypadku Rumunii. W zależności od turoperatora, 8-dniowy program mógł być </w:t>
      </w:r>
      <w:r w:rsidR="00FE483F" w:rsidRPr="00C230C8">
        <w:rPr>
          <w:rFonts w:ascii="Cambria" w:hAnsi="Cambria" w:cstheme="minorHAnsi"/>
          <w:sz w:val="24"/>
          <w:szCs w:val="24"/>
        </w:rPr>
        <w:t>o prawie 60% droższy niż wersja najtańsza (</w:t>
      </w:r>
      <w:r w:rsidRPr="00C230C8">
        <w:rPr>
          <w:rFonts w:ascii="Cambria" w:hAnsi="Cambria" w:cstheme="minorHAnsi"/>
          <w:sz w:val="24"/>
          <w:szCs w:val="24"/>
        </w:rPr>
        <w:t>1.630 a 1.025 euro</w:t>
      </w:r>
      <w:r w:rsidR="00FE483F" w:rsidRPr="00C230C8">
        <w:rPr>
          <w:rFonts w:ascii="Cambria" w:hAnsi="Cambria" w:cstheme="minorHAnsi"/>
          <w:sz w:val="24"/>
          <w:szCs w:val="24"/>
        </w:rPr>
        <w:t>)</w:t>
      </w:r>
      <w:r w:rsidRPr="00C230C8">
        <w:rPr>
          <w:rFonts w:ascii="Cambria" w:hAnsi="Cambria" w:cstheme="minorHAnsi"/>
          <w:sz w:val="24"/>
          <w:szCs w:val="24"/>
        </w:rPr>
        <w:t xml:space="preserve">. </w:t>
      </w:r>
    </w:p>
    <w:p w14:paraId="362211E6" w14:textId="77777777" w:rsidR="00FE483F" w:rsidRDefault="00FE483F" w:rsidP="006C0AB7">
      <w:pPr>
        <w:jc w:val="both"/>
        <w:rPr>
          <w:rFonts w:ascii="Cambria" w:hAnsi="Cambria"/>
        </w:rPr>
      </w:pPr>
    </w:p>
    <w:p w14:paraId="6F739FB8" w14:textId="19D25C0D" w:rsidR="006C0AB7" w:rsidRPr="00C230C8" w:rsidRDefault="006C0AB7" w:rsidP="006C0AB7">
      <w:pPr>
        <w:jc w:val="both"/>
        <w:rPr>
          <w:rFonts w:asciiTheme="majorHAnsi" w:hAnsiTheme="majorHAnsi" w:cstheme="minorHAnsi"/>
          <w:sz w:val="24"/>
          <w:szCs w:val="24"/>
          <w:u w:val="single"/>
        </w:rPr>
      </w:pPr>
      <w:r w:rsidRPr="00C230C8">
        <w:rPr>
          <w:rFonts w:asciiTheme="majorHAnsi" w:hAnsiTheme="majorHAnsi" w:cstheme="minorHAnsi"/>
          <w:sz w:val="24"/>
          <w:szCs w:val="24"/>
          <w:u w:val="single"/>
        </w:rPr>
        <w:t>Przykłady reklam</w:t>
      </w:r>
    </w:p>
    <w:p w14:paraId="37E2AC5C" w14:textId="30AF9D02" w:rsidR="00B67F1D" w:rsidRPr="00C230C8" w:rsidRDefault="00B67F1D" w:rsidP="00D54083">
      <w:pPr>
        <w:jc w:val="both"/>
        <w:rPr>
          <w:rFonts w:asciiTheme="majorHAnsi" w:hAnsiTheme="majorHAnsi" w:cstheme="minorHAnsi"/>
          <w:sz w:val="24"/>
          <w:szCs w:val="24"/>
        </w:rPr>
      </w:pPr>
      <w:r w:rsidRPr="00C230C8">
        <w:rPr>
          <w:rFonts w:asciiTheme="majorHAnsi" w:hAnsiTheme="majorHAnsi" w:cstheme="minorHAnsi"/>
          <w:sz w:val="24"/>
          <w:szCs w:val="24"/>
        </w:rPr>
        <w:t>Reklamy były przygotowywane przez odpowiednią komórk</w:t>
      </w:r>
      <w:r w:rsidR="006C0AB7" w:rsidRPr="00C230C8">
        <w:rPr>
          <w:rFonts w:asciiTheme="majorHAnsi" w:hAnsiTheme="majorHAnsi" w:cstheme="minorHAnsi"/>
          <w:sz w:val="24"/>
          <w:szCs w:val="24"/>
        </w:rPr>
        <w:t>ę</w:t>
      </w:r>
      <w:r w:rsidRPr="00C230C8">
        <w:rPr>
          <w:rFonts w:asciiTheme="majorHAnsi" w:hAnsiTheme="majorHAnsi" w:cstheme="minorHAnsi"/>
          <w:sz w:val="24"/>
          <w:szCs w:val="24"/>
        </w:rPr>
        <w:t xml:space="preserve"> w Polskiej Organizacji Turystycznej. </w:t>
      </w:r>
      <w:r w:rsidR="006C0AB7" w:rsidRPr="00C230C8">
        <w:rPr>
          <w:rFonts w:asciiTheme="majorHAnsi" w:hAnsiTheme="majorHAnsi" w:cstheme="minorHAnsi"/>
          <w:sz w:val="24"/>
          <w:szCs w:val="24"/>
        </w:rPr>
        <w:t>Były wykorzystywane głównie do promocji internetowej B2C i B2B, reklamy tradycyjne, jeżeli się ukazywały offline, zazwyczaj były jednym z elementów oferty (np. magazyn Madrid in@out).</w:t>
      </w:r>
    </w:p>
    <w:p w14:paraId="34E9F68E" w14:textId="0EA46B33" w:rsidR="00B67F1D" w:rsidRPr="00C230C8" w:rsidRDefault="00B67F1D" w:rsidP="00D54083">
      <w:pPr>
        <w:jc w:val="both"/>
        <w:rPr>
          <w:rFonts w:asciiTheme="majorHAnsi" w:hAnsiTheme="majorHAnsi" w:cstheme="minorHAnsi"/>
          <w:sz w:val="24"/>
          <w:szCs w:val="24"/>
        </w:rPr>
      </w:pPr>
    </w:p>
    <w:p w14:paraId="6DD4DF2F" w14:textId="77777777" w:rsidR="00B67F1D" w:rsidRPr="00C230C8" w:rsidRDefault="00B67F1D" w:rsidP="00B67F1D">
      <w:pPr>
        <w:rPr>
          <w:rFonts w:asciiTheme="majorHAnsi" w:hAnsiTheme="majorHAnsi"/>
          <w:sz w:val="24"/>
          <w:szCs w:val="24"/>
          <w:lang w:val="es-ES"/>
        </w:rPr>
      </w:pPr>
      <w:r w:rsidRPr="00C230C8">
        <w:rPr>
          <w:rFonts w:asciiTheme="majorHAnsi" w:hAnsiTheme="majorHAnsi"/>
          <w:sz w:val="24"/>
          <w:szCs w:val="24"/>
          <w:lang w:val="es-ES"/>
        </w:rPr>
        <w:t>Viajes El Corte Inglés</w:t>
      </w:r>
    </w:p>
    <w:p w14:paraId="1A82F567" w14:textId="70B41795" w:rsidR="00B67F1D" w:rsidRPr="00E26E36" w:rsidRDefault="00FE483F" w:rsidP="00B67F1D">
      <w:pPr>
        <w:rPr>
          <w:rFonts w:asciiTheme="majorHAnsi" w:hAnsiTheme="majorHAnsi"/>
          <w:lang w:val="es-ES"/>
        </w:rPr>
      </w:pPr>
      <w:r w:rsidRPr="00E26E36">
        <w:rPr>
          <w:rFonts w:asciiTheme="majorHAnsi" w:hAnsiTheme="majorHAnsi"/>
          <w:noProof/>
        </w:rPr>
        <w:drawing>
          <wp:anchor distT="0" distB="0" distL="0" distR="0" simplePos="0" relativeHeight="251673600" behindDoc="0" locked="0" layoutInCell="0" allowOverlap="1" wp14:anchorId="35D451C5" wp14:editId="47F993AF">
            <wp:simplePos x="0" y="0"/>
            <wp:positionH relativeFrom="margin">
              <wp:align>left</wp:align>
            </wp:positionH>
            <wp:positionV relativeFrom="paragraph">
              <wp:posOffset>173355</wp:posOffset>
            </wp:positionV>
            <wp:extent cx="2066925" cy="4592320"/>
            <wp:effectExtent l="0" t="0" r="9525" b="0"/>
            <wp:wrapSquare wrapText="largest"/>
            <wp:docPr id="18" name="Imagen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1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4592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EE59E2" w14:textId="430D4F9D" w:rsidR="00B67F1D" w:rsidRPr="00E26E36" w:rsidRDefault="00B67F1D" w:rsidP="00B67F1D">
      <w:pPr>
        <w:rPr>
          <w:rFonts w:asciiTheme="majorHAnsi" w:hAnsiTheme="majorHAnsi"/>
          <w:lang w:val="es-ES"/>
        </w:rPr>
      </w:pPr>
      <w:r w:rsidRPr="00E26E36">
        <w:rPr>
          <w:rFonts w:asciiTheme="majorHAnsi" w:hAnsiTheme="majorHAnsi"/>
          <w:noProof/>
        </w:rPr>
        <w:drawing>
          <wp:anchor distT="0" distB="0" distL="0" distR="0" simplePos="0" relativeHeight="251662336" behindDoc="0" locked="0" layoutInCell="0" allowOverlap="1" wp14:anchorId="36D49CEF" wp14:editId="25C83E67">
            <wp:simplePos x="0" y="0"/>
            <wp:positionH relativeFrom="margin">
              <wp:align>right</wp:align>
            </wp:positionH>
            <wp:positionV relativeFrom="paragraph">
              <wp:posOffset>10160</wp:posOffset>
            </wp:positionV>
            <wp:extent cx="2352040" cy="2352040"/>
            <wp:effectExtent l="0" t="0" r="0" b="0"/>
            <wp:wrapSquare wrapText="largest"/>
            <wp:docPr id="19" name="Imagen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2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040" cy="2352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FAE095" w14:textId="680A33A5" w:rsidR="00B67F1D" w:rsidRPr="00E26E36" w:rsidRDefault="00B67F1D" w:rsidP="00B67F1D">
      <w:pPr>
        <w:rPr>
          <w:rFonts w:asciiTheme="majorHAnsi" w:hAnsiTheme="majorHAnsi"/>
          <w:lang w:val="es-ES"/>
        </w:rPr>
      </w:pPr>
    </w:p>
    <w:p w14:paraId="7B8697C8" w14:textId="77777777" w:rsidR="00B67F1D" w:rsidRPr="00E26E36" w:rsidRDefault="00B67F1D" w:rsidP="00B67F1D">
      <w:pPr>
        <w:rPr>
          <w:rFonts w:asciiTheme="majorHAnsi" w:hAnsiTheme="majorHAnsi"/>
          <w:lang w:val="es-ES"/>
        </w:rPr>
      </w:pPr>
    </w:p>
    <w:p w14:paraId="7579C3D2" w14:textId="77777777" w:rsidR="00B67F1D" w:rsidRPr="00E26E36" w:rsidRDefault="00B67F1D" w:rsidP="00B67F1D">
      <w:pPr>
        <w:rPr>
          <w:rFonts w:asciiTheme="majorHAnsi" w:hAnsiTheme="majorHAnsi"/>
          <w:lang w:val="es-ES"/>
        </w:rPr>
      </w:pPr>
    </w:p>
    <w:p w14:paraId="5B5A4C58" w14:textId="77777777" w:rsidR="00B67F1D" w:rsidRPr="00E26E36" w:rsidRDefault="00B67F1D" w:rsidP="00B67F1D">
      <w:pPr>
        <w:rPr>
          <w:rFonts w:asciiTheme="majorHAnsi" w:hAnsiTheme="majorHAnsi"/>
          <w:lang w:val="es-ES"/>
        </w:rPr>
      </w:pPr>
    </w:p>
    <w:p w14:paraId="322FABF4" w14:textId="77777777" w:rsidR="00B67F1D" w:rsidRPr="00E26E36" w:rsidRDefault="00B67F1D" w:rsidP="00B67F1D">
      <w:pPr>
        <w:rPr>
          <w:rFonts w:asciiTheme="majorHAnsi" w:hAnsiTheme="majorHAnsi"/>
          <w:lang w:val="es-ES"/>
        </w:rPr>
      </w:pPr>
    </w:p>
    <w:p w14:paraId="3475B7DD" w14:textId="77777777" w:rsidR="00B67F1D" w:rsidRPr="00E26E36" w:rsidRDefault="00B67F1D" w:rsidP="00B67F1D">
      <w:pPr>
        <w:rPr>
          <w:rFonts w:asciiTheme="majorHAnsi" w:hAnsiTheme="majorHAnsi"/>
          <w:lang w:val="es-ES"/>
        </w:rPr>
      </w:pPr>
    </w:p>
    <w:p w14:paraId="231B5F1F" w14:textId="77777777" w:rsidR="00B67F1D" w:rsidRPr="00E26E36" w:rsidRDefault="00B67F1D" w:rsidP="00B67F1D">
      <w:pPr>
        <w:rPr>
          <w:rFonts w:asciiTheme="majorHAnsi" w:hAnsiTheme="majorHAnsi"/>
          <w:lang w:val="es-ES"/>
        </w:rPr>
      </w:pPr>
    </w:p>
    <w:p w14:paraId="57F7D65A" w14:textId="77777777" w:rsidR="00FE483F" w:rsidRDefault="00FE483F" w:rsidP="00B67F1D">
      <w:pPr>
        <w:rPr>
          <w:rFonts w:asciiTheme="majorHAnsi" w:hAnsiTheme="majorHAnsi"/>
          <w:lang w:val="es-ES"/>
        </w:rPr>
      </w:pPr>
    </w:p>
    <w:p w14:paraId="14D451DD" w14:textId="77777777" w:rsidR="00FE483F" w:rsidRDefault="00FE483F" w:rsidP="00B67F1D">
      <w:pPr>
        <w:rPr>
          <w:rFonts w:asciiTheme="majorHAnsi" w:hAnsiTheme="majorHAnsi"/>
          <w:lang w:val="es-ES"/>
        </w:rPr>
      </w:pPr>
    </w:p>
    <w:p w14:paraId="2BD02031" w14:textId="59E72DC9" w:rsidR="00B67F1D" w:rsidRPr="00C230C8" w:rsidRDefault="00B67F1D" w:rsidP="00B67F1D">
      <w:pPr>
        <w:rPr>
          <w:rFonts w:asciiTheme="majorHAnsi" w:hAnsiTheme="majorHAnsi"/>
          <w:sz w:val="24"/>
          <w:szCs w:val="24"/>
          <w:lang w:val="es-ES"/>
        </w:rPr>
      </w:pPr>
      <w:r w:rsidRPr="00C230C8">
        <w:rPr>
          <w:rFonts w:asciiTheme="majorHAnsi" w:hAnsiTheme="majorHAnsi"/>
          <w:sz w:val="24"/>
          <w:szCs w:val="24"/>
          <w:lang w:val="es-ES"/>
        </w:rPr>
        <w:lastRenderedPageBreak/>
        <w:t>Ávoris</w:t>
      </w:r>
      <w:r w:rsidR="00305676" w:rsidRPr="00C230C8">
        <w:rPr>
          <w:rFonts w:asciiTheme="majorHAnsi" w:hAnsiTheme="majorHAnsi"/>
          <w:noProof/>
          <w:sz w:val="24"/>
          <w:szCs w:val="24"/>
        </w:rPr>
        <w:drawing>
          <wp:anchor distT="0" distB="0" distL="0" distR="0" simplePos="0" relativeHeight="251671552" behindDoc="0" locked="0" layoutInCell="0" allowOverlap="1" wp14:anchorId="0C5281B3" wp14:editId="5D0B5902">
            <wp:simplePos x="0" y="0"/>
            <wp:positionH relativeFrom="column">
              <wp:posOffset>3145790</wp:posOffset>
            </wp:positionH>
            <wp:positionV relativeFrom="paragraph">
              <wp:posOffset>481965</wp:posOffset>
            </wp:positionV>
            <wp:extent cx="2171700" cy="2995295"/>
            <wp:effectExtent l="0" t="0" r="0" b="0"/>
            <wp:wrapSquare wrapText="largest"/>
            <wp:docPr id="21" name="Imagen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11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995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C0AB7" w:rsidRPr="00C230C8">
        <w:rPr>
          <w:rFonts w:asciiTheme="majorHAnsi" w:hAnsiTheme="majorHAnsi"/>
          <w:noProof/>
          <w:sz w:val="24"/>
          <w:szCs w:val="24"/>
        </w:rPr>
        <w:drawing>
          <wp:anchor distT="0" distB="0" distL="0" distR="0" simplePos="0" relativeHeight="251666432" behindDoc="0" locked="0" layoutInCell="0" allowOverlap="1" wp14:anchorId="1900196A" wp14:editId="6BE6A3B4">
            <wp:simplePos x="0" y="0"/>
            <wp:positionH relativeFrom="margin">
              <wp:align>left</wp:align>
            </wp:positionH>
            <wp:positionV relativeFrom="paragraph">
              <wp:posOffset>350520</wp:posOffset>
            </wp:positionV>
            <wp:extent cx="5910580" cy="932815"/>
            <wp:effectExtent l="0" t="0" r="0" b="635"/>
            <wp:wrapSquare wrapText="largest"/>
            <wp:docPr id="20" name="Imagen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6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0580" cy="932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6FD53C" w14:textId="207E8C24" w:rsidR="00B67F1D" w:rsidRPr="00E26E36" w:rsidRDefault="00B67F1D" w:rsidP="00B67F1D">
      <w:pPr>
        <w:rPr>
          <w:rFonts w:asciiTheme="majorHAnsi" w:hAnsiTheme="majorHAnsi"/>
          <w:lang w:val="es-ES"/>
        </w:rPr>
      </w:pPr>
    </w:p>
    <w:p w14:paraId="5F544C0A" w14:textId="485A1163" w:rsidR="00B67F1D" w:rsidRPr="00E26E36" w:rsidRDefault="00B67F1D" w:rsidP="00B67F1D">
      <w:pPr>
        <w:rPr>
          <w:rFonts w:asciiTheme="majorHAnsi" w:hAnsiTheme="majorHAnsi"/>
          <w:lang w:val="es-ES"/>
        </w:rPr>
      </w:pPr>
    </w:p>
    <w:p w14:paraId="3FF61564" w14:textId="36C28F13" w:rsidR="00B67F1D" w:rsidRPr="00E26E36" w:rsidRDefault="00B67F1D" w:rsidP="00B67F1D">
      <w:pPr>
        <w:rPr>
          <w:rFonts w:asciiTheme="majorHAnsi" w:hAnsiTheme="majorHAnsi"/>
          <w:lang w:val="es-ES"/>
        </w:rPr>
      </w:pPr>
    </w:p>
    <w:p w14:paraId="5E9F7D89" w14:textId="1DCA8EDC" w:rsidR="00B67F1D" w:rsidRPr="00E26E36" w:rsidRDefault="00B67F1D" w:rsidP="00B67F1D">
      <w:pPr>
        <w:rPr>
          <w:rFonts w:asciiTheme="majorHAnsi" w:hAnsiTheme="majorHAnsi"/>
          <w:lang w:val="es-ES"/>
        </w:rPr>
      </w:pPr>
    </w:p>
    <w:p w14:paraId="279FD34D" w14:textId="5BE7520E" w:rsidR="00B67F1D" w:rsidRPr="00E26E36" w:rsidRDefault="00B67F1D" w:rsidP="00B67F1D">
      <w:pPr>
        <w:rPr>
          <w:rFonts w:asciiTheme="majorHAnsi" w:hAnsiTheme="majorHAnsi"/>
          <w:lang w:val="es-ES"/>
        </w:rPr>
      </w:pPr>
    </w:p>
    <w:p w14:paraId="397A0558" w14:textId="405A3C22" w:rsidR="00B67F1D" w:rsidRPr="00E26E36" w:rsidRDefault="00B67F1D" w:rsidP="00B67F1D">
      <w:pPr>
        <w:rPr>
          <w:rFonts w:asciiTheme="majorHAnsi" w:hAnsiTheme="majorHAnsi"/>
          <w:lang w:val="es-ES"/>
        </w:rPr>
      </w:pPr>
    </w:p>
    <w:p w14:paraId="7860802F" w14:textId="77777777" w:rsidR="00B67F1D" w:rsidRPr="00E26E36" w:rsidRDefault="00B67F1D" w:rsidP="00B67F1D">
      <w:pPr>
        <w:rPr>
          <w:rFonts w:asciiTheme="majorHAnsi" w:hAnsiTheme="majorHAnsi"/>
          <w:lang w:val="es-ES"/>
        </w:rPr>
      </w:pPr>
    </w:p>
    <w:p w14:paraId="29227AF2" w14:textId="77777777" w:rsidR="00B67F1D" w:rsidRPr="00E26E36" w:rsidRDefault="00B67F1D" w:rsidP="00B67F1D">
      <w:pPr>
        <w:rPr>
          <w:rFonts w:asciiTheme="majorHAnsi" w:hAnsiTheme="majorHAnsi"/>
          <w:lang w:val="es-ES"/>
        </w:rPr>
      </w:pPr>
    </w:p>
    <w:p w14:paraId="2AD350BC" w14:textId="77777777" w:rsidR="00B67F1D" w:rsidRPr="00F272BC" w:rsidRDefault="00B67F1D" w:rsidP="00B67F1D">
      <w:pPr>
        <w:rPr>
          <w:rFonts w:asciiTheme="majorHAnsi" w:hAnsiTheme="majorHAnsi"/>
          <w:sz w:val="24"/>
          <w:szCs w:val="24"/>
        </w:rPr>
      </w:pPr>
      <w:r w:rsidRPr="00F272BC">
        <w:rPr>
          <w:rFonts w:asciiTheme="majorHAnsi" w:hAnsiTheme="majorHAnsi"/>
          <w:sz w:val="24"/>
          <w:szCs w:val="24"/>
        </w:rPr>
        <w:t>W2M</w:t>
      </w:r>
    </w:p>
    <w:p w14:paraId="07CD0654" w14:textId="77777777" w:rsidR="00B67F1D" w:rsidRPr="00F272BC" w:rsidRDefault="00B67F1D" w:rsidP="00B67F1D">
      <w:pPr>
        <w:rPr>
          <w:rFonts w:asciiTheme="majorHAnsi" w:hAnsiTheme="majorHAnsi"/>
        </w:rPr>
      </w:pPr>
      <w:r w:rsidRPr="00E26E36">
        <w:rPr>
          <w:rFonts w:asciiTheme="majorHAnsi" w:hAnsiTheme="majorHAnsi"/>
          <w:noProof/>
        </w:rPr>
        <w:drawing>
          <wp:anchor distT="0" distB="0" distL="0" distR="0" simplePos="0" relativeHeight="251663360" behindDoc="0" locked="0" layoutInCell="0" allowOverlap="1" wp14:anchorId="299B121A" wp14:editId="3D12258B">
            <wp:simplePos x="0" y="0"/>
            <wp:positionH relativeFrom="column">
              <wp:posOffset>70485</wp:posOffset>
            </wp:positionH>
            <wp:positionV relativeFrom="paragraph">
              <wp:posOffset>43815</wp:posOffset>
            </wp:positionV>
            <wp:extent cx="5446395" cy="1630045"/>
            <wp:effectExtent l="0" t="0" r="0" b="0"/>
            <wp:wrapSquare wrapText="largest"/>
            <wp:docPr id="22" name="Imagen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3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6395" cy="1630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7889AC" w14:textId="77777777" w:rsidR="00B67F1D" w:rsidRPr="00F272BC" w:rsidRDefault="00B67F1D" w:rsidP="00B67F1D">
      <w:pPr>
        <w:rPr>
          <w:rFonts w:asciiTheme="majorHAnsi" w:hAnsiTheme="majorHAnsi"/>
        </w:rPr>
      </w:pPr>
    </w:p>
    <w:p w14:paraId="2E467E6D" w14:textId="77777777" w:rsidR="00B67F1D" w:rsidRPr="00F272BC" w:rsidRDefault="00B67F1D" w:rsidP="00B67F1D">
      <w:pPr>
        <w:rPr>
          <w:rFonts w:asciiTheme="majorHAnsi" w:hAnsiTheme="majorHAnsi"/>
        </w:rPr>
      </w:pPr>
    </w:p>
    <w:p w14:paraId="3B5290D7" w14:textId="77777777" w:rsidR="00B67F1D" w:rsidRPr="00F272BC" w:rsidRDefault="00B67F1D" w:rsidP="00B67F1D">
      <w:pPr>
        <w:rPr>
          <w:rFonts w:asciiTheme="majorHAnsi" w:hAnsiTheme="majorHAnsi"/>
        </w:rPr>
      </w:pPr>
    </w:p>
    <w:p w14:paraId="698B4E3C" w14:textId="77777777" w:rsidR="00B67F1D" w:rsidRPr="00F272BC" w:rsidRDefault="00B67F1D" w:rsidP="00B67F1D">
      <w:pPr>
        <w:rPr>
          <w:rFonts w:asciiTheme="majorHAnsi" w:hAnsiTheme="majorHAnsi"/>
        </w:rPr>
      </w:pPr>
    </w:p>
    <w:p w14:paraId="24A1E2D4" w14:textId="77777777" w:rsidR="00E26E36" w:rsidRDefault="00E26E36" w:rsidP="00B67F1D">
      <w:pPr>
        <w:rPr>
          <w:rFonts w:asciiTheme="majorHAnsi" w:hAnsiTheme="majorHAnsi"/>
        </w:rPr>
      </w:pPr>
    </w:p>
    <w:p w14:paraId="3BA6012B" w14:textId="77777777" w:rsidR="00E26E36" w:rsidRDefault="00E26E36" w:rsidP="00B67F1D">
      <w:pPr>
        <w:rPr>
          <w:rFonts w:asciiTheme="majorHAnsi" w:hAnsiTheme="majorHAnsi"/>
        </w:rPr>
      </w:pPr>
    </w:p>
    <w:p w14:paraId="797ACFFF" w14:textId="44458FAF" w:rsidR="00B67F1D" w:rsidRPr="00C230C8" w:rsidRDefault="00B67F1D" w:rsidP="00B67F1D">
      <w:pPr>
        <w:rPr>
          <w:rFonts w:asciiTheme="majorHAnsi" w:hAnsiTheme="majorHAnsi"/>
          <w:sz w:val="24"/>
          <w:szCs w:val="24"/>
        </w:rPr>
      </w:pPr>
      <w:r w:rsidRPr="00C230C8">
        <w:rPr>
          <w:rFonts w:asciiTheme="majorHAnsi" w:hAnsiTheme="majorHAnsi"/>
          <w:sz w:val="24"/>
          <w:szCs w:val="24"/>
        </w:rPr>
        <w:t>Travel Inspirers</w:t>
      </w:r>
    </w:p>
    <w:p w14:paraId="0F9D75B9" w14:textId="7EDB9555" w:rsidR="00E26E36" w:rsidRPr="00E26E36" w:rsidRDefault="00B67F1D" w:rsidP="00B67F1D">
      <w:pPr>
        <w:rPr>
          <w:rFonts w:asciiTheme="majorHAnsi" w:hAnsiTheme="majorHAnsi"/>
        </w:rPr>
      </w:pPr>
      <w:r w:rsidRPr="00E26E36">
        <w:rPr>
          <w:rFonts w:asciiTheme="majorHAnsi" w:hAnsiTheme="majorHAnsi"/>
          <w:noProof/>
        </w:rPr>
        <w:drawing>
          <wp:anchor distT="0" distB="0" distL="0" distR="0" simplePos="0" relativeHeight="251664384" behindDoc="0" locked="0" layoutInCell="0" allowOverlap="1" wp14:anchorId="7C3724E0" wp14:editId="744E3EAF">
            <wp:simplePos x="0" y="0"/>
            <wp:positionH relativeFrom="column">
              <wp:posOffset>109855</wp:posOffset>
            </wp:positionH>
            <wp:positionV relativeFrom="paragraph">
              <wp:posOffset>93345</wp:posOffset>
            </wp:positionV>
            <wp:extent cx="1805305" cy="1504315"/>
            <wp:effectExtent l="0" t="0" r="0" b="0"/>
            <wp:wrapSquare wrapText="largest"/>
            <wp:docPr id="6" name="Imagen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4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504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26E36">
        <w:rPr>
          <w:rFonts w:asciiTheme="majorHAnsi" w:hAnsiTheme="majorHAnsi"/>
          <w:noProof/>
        </w:rPr>
        <w:drawing>
          <wp:anchor distT="0" distB="0" distL="0" distR="0" simplePos="0" relativeHeight="251665408" behindDoc="0" locked="0" layoutInCell="0" allowOverlap="1" wp14:anchorId="7EC3414E" wp14:editId="23AD3749">
            <wp:simplePos x="0" y="0"/>
            <wp:positionH relativeFrom="column">
              <wp:posOffset>2030095</wp:posOffset>
            </wp:positionH>
            <wp:positionV relativeFrom="paragraph">
              <wp:posOffset>112395</wp:posOffset>
            </wp:positionV>
            <wp:extent cx="1793240" cy="1494155"/>
            <wp:effectExtent l="0" t="0" r="0" b="0"/>
            <wp:wrapSquare wrapText="largest"/>
            <wp:docPr id="23" name="Imagen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5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3240" cy="1494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F1F279" w14:textId="77777777" w:rsidR="00B67F1D" w:rsidRPr="00E26E36" w:rsidRDefault="00B67F1D" w:rsidP="00B67F1D">
      <w:pPr>
        <w:rPr>
          <w:rFonts w:asciiTheme="majorHAnsi" w:hAnsiTheme="majorHAnsi"/>
        </w:rPr>
      </w:pPr>
    </w:p>
    <w:p w14:paraId="66D4D3DF" w14:textId="77777777" w:rsidR="00FE483F" w:rsidRPr="00C230C8" w:rsidRDefault="00B67F1D" w:rsidP="00B67F1D">
      <w:pPr>
        <w:rPr>
          <w:rFonts w:ascii="Cambria" w:hAnsi="Cambria" w:cstheme="minorHAnsi"/>
          <w:sz w:val="24"/>
          <w:szCs w:val="24"/>
        </w:rPr>
      </w:pPr>
      <w:r w:rsidRPr="00C230C8">
        <w:rPr>
          <w:rFonts w:ascii="Cambria" w:hAnsi="Cambria" w:cstheme="minorHAnsi"/>
          <w:sz w:val="24"/>
          <w:szCs w:val="24"/>
        </w:rPr>
        <w:t>Przykłady płatnych postów i kampanii prowadzonych bezpośrednio przez ZOPOT na Facebooku i Instagramie</w:t>
      </w:r>
    </w:p>
    <w:p w14:paraId="73D4515C" w14:textId="7947F393" w:rsidR="00B67F1D" w:rsidRPr="00E26E36" w:rsidRDefault="00B67F1D" w:rsidP="00B67F1D">
      <w:pPr>
        <w:rPr>
          <w:rFonts w:asciiTheme="majorHAnsi" w:hAnsiTheme="majorHAnsi"/>
        </w:rPr>
      </w:pPr>
    </w:p>
    <w:p w14:paraId="33422C36" w14:textId="5858519A" w:rsidR="00B67F1D" w:rsidRPr="00E26E36" w:rsidRDefault="00FE483F" w:rsidP="00B67F1D">
      <w:pPr>
        <w:rPr>
          <w:rFonts w:asciiTheme="majorHAnsi" w:hAnsiTheme="majorHAnsi"/>
        </w:rPr>
      </w:pPr>
      <w:r w:rsidRPr="00E26E36">
        <w:rPr>
          <w:rFonts w:asciiTheme="majorHAnsi" w:hAnsiTheme="majorHAnsi"/>
          <w:noProof/>
        </w:rPr>
        <w:drawing>
          <wp:anchor distT="0" distB="0" distL="0" distR="0" simplePos="0" relativeHeight="251667456" behindDoc="0" locked="0" layoutInCell="0" allowOverlap="1" wp14:anchorId="472EBF5D" wp14:editId="3FBEA176">
            <wp:simplePos x="0" y="0"/>
            <wp:positionH relativeFrom="column">
              <wp:posOffset>776605</wp:posOffset>
            </wp:positionH>
            <wp:positionV relativeFrom="paragraph">
              <wp:posOffset>114300</wp:posOffset>
            </wp:positionV>
            <wp:extent cx="3746500" cy="2887345"/>
            <wp:effectExtent l="0" t="0" r="6350" b="8255"/>
            <wp:wrapSquare wrapText="largest"/>
            <wp:docPr id="8" name="Imagen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7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500" cy="2887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A6DBC7" w14:textId="77777777" w:rsidR="00B67F1D" w:rsidRPr="00E26E36" w:rsidRDefault="00B67F1D" w:rsidP="00B67F1D">
      <w:pPr>
        <w:rPr>
          <w:rFonts w:asciiTheme="majorHAnsi" w:hAnsiTheme="majorHAnsi"/>
        </w:rPr>
      </w:pPr>
    </w:p>
    <w:p w14:paraId="784A11B2" w14:textId="77777777" w:rsidR="00B67F1D" w:rsidRPr="00E26E36" w:rsidRDefault="00B67F1D" w:rsidP="00B67F1D">
      <w:pPr>
        <w:rPr>
          <w:rFonts w:asciiTheme="majorHAnsi" w:hAnsiTheme="majorHAnsi"/>
        </w:rPr>
      </w:pPr>
    </w:p>
    <w:p w14:paraId="4C95C08A" w14:textId="77777777" w:rsidR="00B67F1D" w:rsidRPr="00E26E36" w:rsidRDefault="00B67F1D" w:rsidP="00B67F1D">
      <w:pPr>
        <w:rPr>
          <w:rFonts w:asciiTheme="majorHAnsi" w:hAnsiTheme="majorHAnsi"/>
        </w:rPr>
      </w:pPr>
    </w:p>
    <w:p w14:paraId="2808571C" w14:textId="77777777" w:rsidR="00B67F1D" w:rsidRPr="00E26E36" w:rsidRDefault="00B67F1D" w:rsidP="00B67F1D">
      <w:pPr>
        <w:rPr>
          <w:rFonts w:asciiTheme="majorHAnsi" w:hAnsiTheme="majorHAnsi"/>
        </w:rPr>
      </w:pPr>
    </w:p>
    <w:p w14:paraId="63029301" w14:textId="77777777" w:rsidR="00B67F1D" w:rsidRPr="00E26E36" w:rsidRDefault="00B67F1D" w:rsidP="00B67F1D">
      <w:pPr>
        <w:rPr>
          <w:rFonts w:asciiTheme="majorHAnsi" w:hAnsiTheme="majorHAnsi"/>
        </w:rPr>
      </w:pPr>
    </w:p>
    <w:p w14:paraId="74CE724A" w14:textId="77777777" w:rsidR="00B67F1D" w:rsidRPr="00E26E36" w:rsidRDefault="00B67F1D" w:rsidP="00B67F1D">
      <w:pPr>
        <w:rPr>
          <w:rFonts w:asciiTheme="majorHAnsi" w:hAnsiTheme="majorHAnsi"/>
        </w:rPr>
      </w:pPr>
    </w:p>
    <w:p w14:paraId="2F03746C" w14:textId="77777777" w:rsidR="00B67F1D" w:rsidRPr="00E26E36" w:rsidRDefault="00B67F1D" w:rsidP="00B67F1D">
      <w:pPr>
        <w:rPr>
          <w:rFonts w:asciiTheme="majorHAnsi" w:hAnsiTheme="majorHAnsi"/>
        </w:rPr>
      </w:pPr>
    </w:p>
    <w:p w14:paraId="329630AC" w14:textId="120C2F6D" w:rsidR="00B67F1D" w:rsidRPr="00E26E36" w:rsidRDefault="00B67F1D" w:rsidP="00B67F1D">
      <w:pPr>
        <w:rPr>
          <w:rFonts w:asciiTheme="majorHAnsi" w:hAnsiTheme="majorHAnsi"/>
        </w:rPr>
      </w:pPr>
    </w:p>
    <w:p w14:paraId="4DC75266" w14:textId="54163D21" w:rsidR="00E26E36" w:rsidRPr="00E26E36" w:rsidRDefault="00E26E36" w:rsidP="00B67F1D">
      <w:pPr>
        <w:rPr>
          <w:rFonts w:asciiTheme="majorHAnsi" w:hAnsiTheme="majorHAnsi"/>
        </w:rPr>
      </w:pPr>
    </w:p>
    <w:p w14:paraId="5AF060DE" w14:textId="7433FD11" w:rsidR="00B67F1D" w:rsidRPr="00E26E36" w:rsidRDefault="00FE483F" w:rsidP="00B67F1D">
      <w:pPr>
        <w:rPr>
          <w:rFonts w:asciiTheme="majorHAnsi" w:hAnsiTheme="majorHAnsi"/>
        </w:rPr>
      </w:pPr>
      <w:r w:rsidRPr="00E26E36">
        <w:rPr>
          <w:rFonts w:asciiTheme="majorHAnsi" w:hAnsiTheme="majorHAnsi"/>
          <w:noProof/>
        </w:rPr>
        <w:drawing>
          <wp:anchor distT="0" distB="0" distL="0" distR="0" simplePos="0" relativeHeight="251675648" behindDoc="0" locked="0" layoutInCell="0" allowOverlap="1" wp14:anchorId="61F87DD7" wp14:editId="6412B786">
            <wp:simplePos x="0" y="0"/>
            <wp:positionH relativeFrom="column">
              <wp:posOffset>1076325</wp:posOffset>
            </wp:positionH>
            <wp:positionV relativeFrom="paragraph">
              <wp:posOffset>160655</wp:posOffset>
            </wp:positionV>
            <wp:extent cx="3046730" cy="2363470"/>
            <wp:effectExtent l="0" t="0" r="1270" b="0"/>
            <wp:wrapSquare wrapText="largest"/>
            <wp:docPr id="24" name="Imagen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8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6730" cy="2363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C11916" w14:textId="77777777" w:rsidR="00B67F1D" w:rsidRPr="00E26E36" w:rsidRDefault="00B67F1D" w:rsidP="00B67F1D">
      <w:pPr>
        <w:rPr>
          <w:rFonts w:asciiTheme="majorHAnsi" w:hAnsiTheme="majorHAnsi"/>
        </w:rPr>
      </w:pPr>
    </w:p>
    <w:p w14:paraId="54EC452C" w14:textId="77777777" w:rsidR="00B67F1D" w:rsidRPr="00E26E36" w:rsidRDefault="00B67F1D" w:rsidP="00B67F1D">
      <w:pPr>
        <w:rPr>
          <w:rFonts w:asciiTheme="majorHAnsi" w:hAnsiTheme="majorHAnsi"/>
        </w:rPr>
      </w:pPr>
    </w:p>
    <w:p w14:paraId="07267D35" w14:textId="19A0E80B" w:rsidR="00B67F1D" w:rsidRPr="00E26E36" w:rsidRDefault="00B67F1D" w:rsidP="00B67F1D">
      <w:pPr>
        <w:rPr>
          <w:rFonts w:asciiTheme="majorHAnsi" w:hAnsiTheme="majorHAnsi"/>
        </w:rPr>
      </w:pPr>
    </w:p>
    <w:p w14:paraId="2BB96354" w14:textId="36D786ED" w:rsidR="00B67F1D" w:rsidRPr="00E26E36" w:rsidRDefault="00B67F1D" w:rsidP="00B67F1D">
      <w:pPr>
        <w:rPr>
          <w:rFonts w:asciiTheme="majorHAnsi" w:hAnsiTheme="majorHAnsi"/>
        </w:rPr>
      </w:pPr>
      <w:r w:rsidRPr="00E26E36">
        <w:rPr>
          <w:rFonts w:asciiTheme="majorHAnsi" w:hAnsiTheme="majorHAnsi"/>
          <w:noProof/>
        </w:rPr>
        <w:lastRenderedPageBreak/>
        <w:drawing>
          <wp:anchor distT="0" distB="0" distL="0" distR="0" simplePos="0" relativeHeight="251669504" behindDoc="0" locked="0" layoutInCell="0" allowOverlap="1" wp14:anchorId="76282549" wp14:editId="15184810">
            <wp:simplePos x="0" y="0"/>
            <wp:positionH relativeFrom="margin">
              <wp:align>center</wp:align>
            </wp:positionH>
            <wp:positionV relativeFrom="paragraph">
              <wp:posOffset>118110</wp:posOffset>
            </wp:positionV>
            <wp:extent cx="3991610" cy="3223895"/>
            <wp:effectExtent l="0" t="0" r="8890" b="0"/>
            <wp:wrapSquare wrapText="largest"/>
            <wp:docPr id="25" name="Imagen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9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16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244AF6" w14:textId="77777777" w:rsidR="00B67F1D" w:rsidRPr="00E26E36" w:rsidRDefault="00B67F1D" w:rsidP="00B67F1D">
      <w:pPr>
        <w:rPr>
          <w:rFonts w:asciiTheme="majorHAnsi" w:hAnsiTheme="majorHAnsi"/>
        </w:rPr>
      </w:pPr>
    </w:p>
    <w:p w14:paraId="455C70BF" w14:textId="77777777" w:rsidR="00B67F1D" w:rsidRPr="00E26E36" w:rsidRDefault="00B67F1D" w:rsidP="00B67F1D">
      <w:pPr>
        <w:rPr>
          <w:rFonts w:asciiTheme="majorHAnsi" w:hAnsiTheme="majorHAnsi"/>
        </w:rPr>
      </w:pPr>
    </w:p>
    <w:p w14:paraId="065E1DC5" w14:textId="77777777" w:rsidR="00B67F1D" w:rsidRPr="00E26E36" w:rsidRDefault="00B67F1D" w:rsidP="00B67F1D">
      <w:pPr>
        <w:rPr>
          <w:rFonts w:asciiTheme="majorHAnsi" w:hAnsiTheme="majorHAnsi"/>
        </w:rPr>
      </w:pPr>
    </w:p>
    <w:p w14:paraId="63A8B288" w14:textId="77777777" w:rsidR="00B67F1D" w:rsidRPr="00E26E36" w:rsidRDefault="00B67F1D" w:rsidP="00B67F1D">
      <w:pPr>
        <w:rPr>
          <w:rFonts w:asciiTheme="majorHAnsi" w:hAnsiTheme="majorHAnsi"/>
        </w:rPr>
      </w:pPr>
    </w:p>
    <w:p w14:paraId="59D5EC70" w14:textId="77777777" w:rsidR="00B67F1D" w:rsidRPr="00E26E36" w:rsidRDefault="00B67F1D" w:rsidP="00B67F1D">
      <w:pPr>
        <w:rPr>
          <w:rFonts w:asciiTheme="majorHAnsi" w:hAnsiTheme="majorHAnsi"/>
        </w:rPr>
      </w:pPr>
    </w:p>
    <w:p w14:paraId="7EDC6724" w14:textId="77777777" w:rsidR="00B67F1D" w:rsidRPr="00E26E36" w:rsidRDefault="00B67F1D" w:rsidP="00B67F1D">
      <w:pPr>
        <w:rPr>
          <w:rFonts w:asciiTheme="majorHAnsi" w:hAnsiTheme="majorHAnsi"/>
        </w:rPr>
      </w:pPr>
    </w:p>
    <w:p w14:paraId="686DC3D7" w14:textId="77777777" w:rsidR="00B67F1D" w:rsidRPr="00E26E36" w:rsidRDefault="00B67F1D" w:rsidP="00B67F1D">
      <w:pPr>
        <w:rPr>
          <w:rFonts w:asciiTheme="majorHAnsi" w:hAnsiTheme="majorHAnsi"/>
        </w:rPr>
      </w:pPr>
    </w:p>
    <w:p w14:paraId="55FF015F" w14:textId="77777777" w:rsidR="00B67F1D" w:rsidRPr="00E26E36" w:rsidRDefault="00B67F1D" w:rsidP="00B67F1D">
      <w:pPr>
        <w:rPr>
          <w:rFonts w:asciiTheme="majorHAnsi" w:hAnsiTheme="majorHAnsi"/>
        </w:rPr>
      </w:pPr>
    </w:p>
    <w:p w14:paraId="22982DCD" w14:textId="77777777" w:rsidR="00B67F1D" w:rsidRPr="00E26E36" w:rsidRDefault="00B67F1D" w:rsidP="00B67F1D">
      <w:pPr>
        <w:rPr>
          <w:rFonts w:asciiTheme="majorHAnsi" w:hAnsiTheme="majorHAnsi"/>
        </w:rPr>
      </w:pPr>
    </w:p>
    <w:p w14:paraId="4321D908" w14:textId="1E03F119" w:rsidR="00B67F1D" w:rsidRPr="00E26E36" w:rsidRDefault="00B67F1D" w:rsidP="00B67F1D">
      <w:pPr>
        <w:rPr>
          <w:rFonts w:asciiTheme="majorHAnsi" w:hAnsiTheme="majorHAnsi"/>
        </w:rPr>
      </w:pPr>
    </w:p>
    <w:p w14:paraId="49E98339" w14:textId="578505C6" w:rsidR="00B67F1D" w:rsidRPr="00E26E36" w:rsidRDefault="00E26E36" w:rsidP="00B67F1D">
      <w:pPr>
        <w:rPr>
          <w:rFonts w:asciiTheme="majorHAnsi" w:hAnsiTheme="majorHAnsi"/>
        </w:rPr>
      </w:pPr>
      <w:r w:rsidRPr="00E26E36">
        <w:rPr>
          <w:rFonts w:asciiTheme="majorHAnsi" w:hAnsiTheme="majorHAnsi"/>
          <w:noProof/>
        </w:rPr>
        <w:drawing>
          <wp:anchor distT="0" distB="0" distL="0" distR="0" simplePos="0" relativeHeight="251670528" behindDoc="0" locked="0" layoutInCell="0" allowOverlap="1" wp14:anchorId="020F0207" wp14:editId="253B557F">
            <wp:simplePos x="0" y="0"/>
            <wp:positionH relativeFrom="column">
              <wp:posOffset>2531745</wp:posOffset>
            </wp:positionH>
            <wp:positionV relativeFrom="paragraph">
              <wp:posOffset>422910</wp:posOffset>
            </wp:positionV>
            <wp:extent cx="3674745" cy="3138170"/>
            <wp:effectExtent l="0" t="0" r="1905" b="5080"/>
            <wp:wrapSquare wrapText="largest"/>
            <wp:docPr id="11" name="Imagen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n10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4745" cy="3138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7F1D" w:rsidRPr="00E26E36">
        <w:rPr>
          <w:rFonts w:asciiTheme="majorHAnsi" w:hAnsiTheme="majorHAnsi"/>
        </w:rPr>
        <w:t xml:space="preserve"> </w:t>
      </w:r>
    </w:p>
    <w:p w14:paraId="250E06F9" w14:textId="77777777" w:rsidR="00FE483F" w:rsidRDefault="00FE483F" w:rsidP="00D54083">
      <w:pPr>
        <w:jc w:val="both"/>
        <w:rPr>
          <w:rFonts w:asciiTheme="majorHAnsi" w:hAnsiTheme="majorHAnsi" w:cstheme="minorHAnsi"/>
          <w:sz w:val="24"/>
          <w:szCs w:val="24"/>
        </w:rPr>
      </w:pPr>
    </w:p>
    <w:p w14:paraId="5AEA0E2F" w14:textId="0CC4FC39" w:rsidR="00FE483F" w:rsidRDefault="00FE483F" w:rsidP="00D54083">
      <w:pPr>
        <w:jc w:val="both"/>
        <w:rPr>
          <w:rFonts w:asciiTheme="majorHAnsi" w:hAnsiTheme="majorHAnsi" w:cstheme="minorHAnsi"/>
          <w:sz w:val="24"/>
          <w:szCs w:val="24"/>
        </w:rPr>
      </w:pPr>
      <w:r w:rsidRPr="00E26E36">
        <w:rPr>
          <w:rFonts w:asciiTheme="majorHAnsi" w:hAnsiTheme="majorHAnsi"/>
          <w:noProof/>
        </w:rPr>
        <w:drawing>
          <wp:inline distT="0" distB="0" distL="0" distR="0" wp14:anchorId="7C0CBD24" wp14:editId="0FC11541">
            <wp:extent cx="1534605" cy="2360930"/>
            <wp:effectExtent l="0" t="0" r="8890" b="127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751" cy="237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362FBD" w14:textId="77777777" w:rsidR="00FE483F" w:rsidRPr="00C230C8" w:rsidRDefault="00FE483F" w:rsidP="00FE483F">
      <w:pPr>
        <w:jc w:val="both"/>
        <w:rPr>
          <w:rFonts w:asciiTheme="majorHAnsi" w:hAnsiTheme="majorHAnsi" w:cstheme="minorHAnsi"/>
          <w:sz w:val="24"/>
          <w:szCs w:val="24"/>
        </w:rPr>
      </w:pPr>
      <w:r w:rsidRPr="00C230C8">
        <w:rPr>
          <w:rFonts w:asciiTheme="majorHAnsi" w:hAnsiTheme="majorHAnsi" w:cstheme="minorHAnsi"/>
          <w:sz w:val="24"/>
          <w:szCs w:val="24"/>
        </w:rPr>
        <w:t>Reklama Madrid in&amp;out</w:t>
      </w:r>
    </w:p>
    <w:p w14:paraId="23C91669" w14:textId="77777777" w:rsidR="00FE483F" w:rsidRDefault="00FE483F" w:rsidP="00D54083">
      <w:pPr>
        <w:jc w:val="both"/>
        <w:rPr>
          <w:rFonts w:asciiTheme="majorHAnsi" w:hAnsiTheme="majorHAnsi" w:cstheme="minorHAnsi"/>
          <w:sz w:val="24"/>
          <w:szCs w:val="24"/>
        </w:rPr>
      </w:pPr>
    </w:p>
    <w:p w14:paraId="28211B42" w14:textId="07817728" w:rsidR="00FE483F" w:rsidRDefault="00FE483F" w:rsidP="00D54083">
      <w:pPr>
        <w:jc w:val="both"/>
        <w:rPr>
          <w:rFonts w:asciiTheme="majorHAnsi" w:hAnsiTheme="majorHAnsi" w:cstheme="minorHAnsi"/>
          <w:sz w:val="24"/>
          <w:szCs w:val="24"/>
        </w:rPr>
      </w:pPr>
    </w:p>
    <w:p w14:paraId="691C8E99" w14:textId="77777777" w:rsidR="00FE483F" w:rsidRDefault="00FE483F" w:rsidP="00D54083">
      <w:pPr>
        <w:jc w:val="both"/>
        <w:rPr>
          <w:rFonts w:asciiTheme="majorHAnsi" w:hAnsiTheme="majorHAnsi" w:cstheme="minorHAnsi"/>
          <w:sz w:val="24"/>
          <w:szCs w:val="24"/>
        </w:rPr>
      </w:pPr>
    </w:p>
    <w:p w14:paraId="2B694D92" w14:textId="77777777" w:rsidR="00FE483F" w:rsidRDefault="00FE483F" w:rsidP="00D54083">
      <w:pPr>
        <w:jc w:val="both"/>
        <w:rPr>
          <w:rFonts w:asciiTheme="majorHAnsi" w:hAnsiTheme="majorHAnsi" w:cstheme="minorHAnsi"/>
          <w:sz w:val="24"/>
          <w:szCs w:val="24"/>
        </w:rPr>
      </w:pPr>
    </w:p>
    <w:p w14:paraId="60BB80C7" w14:textId="77777777" w:rsidR="00FE483F" w:rsidRDefault="00FE483F" w:rsidP="00D54083">
      <w:pPr>
        <w:jc w:val="both"/>
        <w:rPr>
          <w:rFonts w:asciiTheme="majorHAnsi" w:hAnsiTheme="majorHAnsi" w:cstheme="minorHAnsi"/>
          <w:sz w:val="24"/>
          <w:szCs w:val="24"/>
        </w:rPr>
      </w:pPr>
    </w:p>
    <w:p w14:paraId="214F531F" w14:textId="734490F7" w:rsidR="00206C1E" w:rsidRPr="00E26E36" w:rsidRDefault="00AC2B5B" w:rsidP="00206C1E">
      <w:pPr>
        <w:pStyle w:val="BZ-rozdzia"/>
        <w:rPr>
          <w:rFonts w:asciiTheme="majorHAnsi" w:hAnsiTheme="majorHAnsi"/>
          <w:color w:val="auto"/>
          <w:sz w:val="24"/>
          <w:szCs w:val="24"/>
          <w:lang w:val="pl-PL"/>
        </w:rPr>
      </w:pPr>
      <w:bookmarkStart w:id="8" w:name="_Toc375299258"/>
      <w:bookmarkStart w:id="9" w:name="_Toc61350023"/>
      <w:r w:rsidRPr="00E26E36">
        <w:rPr>
          <w:rFonts w:asciiTheme="majorHAnsi" w:hAnsiTheme="majorHAnsi"/>
          <w:color w:val="auto"/>
          <w:sz w:val="24"/>
          <w:szCs w:val="24"/>
          <w:lang w:val="pl-PL"/>
        </w:rPr>
        <w:lastRenderedPageBreak/>
        <w:t>7</w:t>
      </w:r>
      <w:r w:rsidR="00206C1E" w:rsidRPr="00E26E36">
        <w:rPr>
          <w:rFonts w:asciiTheme="majorHAnsi" w:hAnsiTheme="majorHAnsi"/>
          <w:color w:val="auto"/>
          <w:sz w:val="24"/>
          <w:szCs w:val="24"/>
          <w:lang w:val="pl-PL"/>
        </w:rPr>
        <w:t>. Mierniki działań promocyjnych</w:t>
      </w:r>
      <w:bookmarkEnd w:id="8"/>
      <w:bookmarkEnd w:id="9"/>
    </w:p>
    <w:tbl>
      <w:tblPr>
        <w:tblW w:w="9469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07"/>
        <w:gridCol w:w="6370"/>
        <w:gridCol w:w="709"/>
        <w:gridCol w:w="436"/>
        <w:gridCol w:w="709"/>
        <w:gridCol w:w="538"/>
      </w:tblGrid>
      <w:tr w:rsidR="00E26E36" w:rsidRPr="00E26E36" w14:paraId="28E1028D" w14:textId="77777777" w:rsidTr="00AF713D"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14:paraId="7B349FCE" w14:textId="77777777" w:rsidR="00490FBF" w:rsidRPr="00E26E36" w:rsidRDefault="00490FBF" w:rsidP="003C432E">
            <w:pPr>
              <w:spacing w:after="0" w:line="240" w:lineRule="auto"/>
              <w:rPr>
                <w:rFonts w:asciiTheme="majorHAnsi" w:eastAsia="Calibri" w:hAnsiTheme="majorHAnsi"/>
                <w:sz w:val="24"/>
                <w:szCs w:val="24"/>
              </w:rPr>
            </w:pPr>
            <w:bookmarkStart w:id="10" w:name="_Hlk29556532"/>
            <w:r w:rsidRPr="00E26E36">
              <w:rPr>
                <w:rFonts w:asciiTheme="majorHAnsi" w:eastAsia="Calibri" w:hAnsiTheme="majorHAnsi"/>
                <w:sz w:val="24"/>
                <w:szCs w:val="24"/>
              </w:rPr>
              <w:t>L.p.</w:t>
            </w:r>
          </w:p>
        </w:tc>
        <w:tc>
          <w:tcPr>
            <w:tcW w:w="6370" w:type="dxa"/>
            <w:tcBorders>
              <w:left w:val="single" w:sz="4" w:space="0" w:color="auto"/>
            </w:tcBorders>
            <w:shd w:val="clear" w:color="auto" w:fill="DBE5F1" w:themeFill="accent1" w:themeFillTint="33"/>
          </w:tcPr>
          <w:p w14:paraId="2CE38FFB" w14:textId="77777777" w:rsidR="00490FBF" w:rsidRPr="00E26E36" w:rsidRDefault="00490FBF" w:rsidP="003C432E">
            <w:pPr>
              <w:spacing w:after="0" w:line="240" w:lineRule="auto"/>
              <w:rPr>
                <w:rFonts w:asciiTheme="majorHAnsi" w:eastAsia="Calibri" w:hAnsiTheme="majorHAnsi"/>
                <w:sz w:val="24"/>
                <w:szCs w:val="24"/>
              </w:rPr>
            </w:pPr>
          </w:p>
        </w:tc>
        <w:tc>
          <w:tcPr>
            <w:tcW w:w="1145" w:type="dxa"/>
            <w:gridSpan w:val="2"/>
            <w:tcBorders>
              <w:right w:val="single" w:sz="4" w:space="0" w:color="auto"/>
            </w:tcBorders>
            <w:shd w:val="clear" w:color="auto" w:fill="DBE5F1" w:themeFill="accent1" w:themeFillTint="33"/>
          </w:tcPr>
          <w:p w14:paraId="31176AA0" w14:textId="77777777" w:rsidR="00490FBF" w:rsidRPr="00E26E36" w:rsidRDefault="00490FBF" w:rsidP="003C432E">
            <w:pPr>
              <w:spacing w:after="0" w:line="240" w:lineRule="auto"/>
              <w:jc w:val="center"/>
              <w:rPr>
                <w:rFonts w:asciiTheme="majorHAnsi" w:eastAsia="Calibri" w:hAnsiTheme="majorHAnsi"/>
                <w:b/>
                <w:sz w:val="24"/>
                <w:szCs w:val="24"/>
              </w:rPr>
            </w:pPr>
            <w:r w:rsidRPr="00E26E36">
              <w:rPr>
                <w:rFonts w:asciiTheme="majorHAnsi" w:eastAsia="Calibri" w:hAnsiTheme="majorHAnsi"/>
                <w:b/>
                <w:sz w:val="24"/>
                <w:szCs w:val="24"/>
              </w:rPr>
              <w:t xml:space="preserve">Rok </w:t>
            </w:r>
          </w:p>
          <w:p w14:paraId="6A6238D1" w14:textId="5CC45F06" w:rsidR="00490FBF" w:rsidRPr="00E26E36" w:rsidRDefault="00D65A87" w:rsidP="003C432E">
            <w:pPr>
              <w:spacing w:after="0" w:line="240" w:lineRule="auto"/>
              <w:jc w:val="center"/>
              <w:rPr>
                <w:rFonts w:asciiTheme="majorHAnsi" w:eastAsia="Calibri" w:hAnsiTheme="majorHAnsi"/>
                <w:b/>
                <w:sz w:val="24"/>
                <w:szCs w:val="24"/>
              </w:rPr>
            </w:pPr>
            <w:r w:rsidRPr="00E26E36">
              <w:rPr>
                <w:rFonts w:asciiTheme="majorHAnsi" w:eastAsia="Calibri" w:hAnsiTheme="majorHAnsi"/>
                <w:b/>
                <w:sz w:val="24"/>
                <w:szCs w:val="24"/>
              </w:rPr>
              <w:t>20</w:t>
            </w:r>
            <w:r w:rsidR="00B65654" w:rsidRPr="00E26E36">
              <w:rPr>
                <w:rFonts w:asciiTheme="majorHAnsi" w:eastAsia="Calibri" w:hAnsiTheme="majorHAnsi"/>
                <w:b/>
                <w:sz w:val="24"/>
                <w:szCs w:val="24"/>
              </w:rPr>
              <w:t>2</w:t>
            </w:r>
            <w:r w:rsidR="00FC7870" w:rsidRPr="00E26E36">
              <w:rPr>
                <w:rFonts w:asciiTheme="majorHAnsi" w:eastAsia="Calibri" w:hAnsiTheme="majorHAnsi"/>
                <w:b/>
                <w:sz w:val="24"/>
                <w:szCs w:val="24"/>
              </w:rPr>
              <w:t>2</w:t>
            </w:r>
          </w:p>
        </w:tc>
        <w:tc>
          <w:tcPr>
            <w:tcW w:w="1247" w:type="dxa"/>
            <w:gridSpan w:val="2"/>
            <w:tcBorders>
              <w:left w:val="single" w:sz="4" w:space="0" w:color="auto"/>
            </w:tcBorders>
            <w:shd w:val="clear" w:color="auto" w:fill="DBE5F1" w:themeFill="accent1" w:themeFillTint="33"/>
          </w:tcPr>
          <w:p w14:paraId="552A88B6" w14:textId="77777777" w:rsidR="00490FBF" w:rsidRPr="00E26E36" w:rsidRDefault="00490FBF" w:rsidP="003C432E">
            <w:pPr>
              <w:spacing w:after="0" w:line="240" w:lineRule="auto"/>
              <w:jc w:val="center"/>
              <w:rPr>
                <w:rFonts w:asciiTheme="majorHAnsi" w:eastAsia="Calibri" w:hAnsiTheme="majorHAnsi"/>
                <w:b/>
                <w:sz w:val="24"/>
                <w:szCs w:val="24"/>
              </w:rPr>
            </w:pPr>
            <w:r w:rsidRPr="00E26E36">
              <w:rPr>
                <w:rFonts w:asciiTheme="majorHAnsi" w:eastAsia="Calibri" w:hAnsiTheme="majorHAnsi"/>
                <w:b/>
                <w:sz w:val="24"/>
                <w:szCs w:val="24"/>
              </w:rPr>
              <w:t xml:space="preserve">Rok </w:t>
            </w:r>
          </w:p>
          <w:p w14:paraId="5BCB7F57" w14:textId="2AE0C85C" w:rsidR="00490FBF" w:rsidRPr="00E26E36" w:rsidRDefault="00D65A87" w:rsidP="003C432E">
            <w:pPr>
              <w:spacing w:after="0" w:line="240" w:lineRule="auto"/>
              <w:jc w:val="center"/>
              <w:rPr>
                <w:rFonts w:asciiTheme="majorHAnsi" w:eastAsia="Calibri" w:hAnsiTheme="majorHAnsi"/>
                <w:b/>
                <w:sz w:val="24"/>
                <w:szCs w:val="24"/>
              </w:rPr>
            </w:pPr>
            <w:r w:rsidRPr="00E26E36">
              <w:rPr>
                <w:rFonts w:asciiTheme="majorHAnsi" w:eastAsia="Calibri" w:hAnsiTheme="majorHAnsi"/>
                <w:b/>
                <w:sz w:val="24"/>
                <w:szCs w:val="24"/>
              </w:rPr>
              <w:t>20</w:t>
            </w:r>
            <w:r w:rsidR="00B65654" w:rsidRPr="00E26E36">
              <w:rPr>
                <w:rFonts w:asciiTheme="majorHAnsi" w:eastAsia="Calibri" w:hAnsiTheme="majorHAnsi"/>
                <w:b/>
                <w:sz w:val="24"/>
                <w:szCs w:val="24"/>
              </w:rPr>
              <w:t>2</w:t>
            </w:r>
            <w:r w:rsidR="00FC7870" w:rsidRPr="00E26E36">
              <w:rPr>
                <w:rFonts w:asciiTheme="majorHAnsi" w:eastAsia="Calibri" w:hAnsiTheme="majorHAnsi"/>
                <w:b/>
                <w:sz w:val="24"/>
                <w:szCs w:val="24"/>
              </w:rPr>
              <w:t>3</w:t>
            </w:r>
          </w:p>
        </w:tc>
      </w:tr>
      <w:tr w:rsidR="00A5776D" w:rsidRPr="00E26E36" w14:paraId="6C112148" w14:textId="77777777" w:rsidTr="00A5776D">
        <w:tc>
          <w:tcPr>
            <w:tcW w:w="70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5B2B9BCF" w14:textId="77777777" w:rsidR="00A5776D" w:rsidRPr="00E26E36" w:rsidRDefault="00A5776D" w:rsidP="003C432E">
            <w:pPr>
              <w:spacing w:after="0" w:line="240" w:lineRule="auto"/>
              <w:rPr>
                <w:rFonts w:asciiTheme="majorHAnsi" w:eastAsia="Calibri" w:hAnsiTheme="majorHAnsi"/>
                <w:bCs/>
                <w:sz w:val="24"/>
                <w:szCs w:val="24"/>
              </w:rPr>
            </w:pPr>
            <w:r w:rsidRPr="00E26E36">
              <w:rPr>
                <w:rFonts w:asciiTheme="majorHAnsi" w:eastAsia="Calibri" w:hAnsiTheme="majorHAnsi"/>
                <w:bCs/>
                <w:sz w:val="24"/>
                <w:szCs w:val="24"/>
              </w:rPr>
              <w:t>1.</w:t>
            </w:r>
          </w:p>
        </w:tc>
        <w:tc>
          <w:tcPr>
            <w:tcW w:w="876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054411" w14:textId="77777777" w:rsidR="00A5776D" w:rsidRPr="00E26E36" w:rsidRDefault="00A5776D" w:rsidP="003C432E">
            <w:pPr>
              <w:spacing w:after="0" w:line="240" w:lineRule="auto"/>
              <w:rPr>
                <w:rFonts w:asciiTheme="majorHAnsi" w:eastAsia="Calibri" w:hAnsiTheme="majorHAnsi"/>
                <w:b/>
                <w:sz w:val="24"/>
                <w:szCs w:val="24"/>
              </w:rPr>
            </w:pPr>
            <w:r w:rsidRPr="00E26E36">
              <w:rPr>
                <w:rFonts w:asciiTheme="majorHAnsi" w:eastAsia="Calibri" w:hAnsiTheme="majorHAnsi"/>
                <w:b/>
                <w:sz w:val="24"/>
                <w:szCs w:val="24"/>
              </w:rPr>
              <w:t>Podróże prasowe i studyjne</w:t>
            </w:r>
          </w:p>
        </w:tc>
      </w:tr>
      <w:tr w:rsidR="00E26E36" w:rsidRPr="00E26E36" w14:paraId="1D0FA4D6" w14:textId="77777777" w:rsidTr="00AF713D">
        <w:tc>
          <w:tcPr>
            <w:tcW w:w="70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836B094" w14:textId="77777777" w:rsidR="00A5776D" w:rsidRPr="00E26E36" w:rsidRDefault="00A5776D" w:rsidP="009B5A36">
            <w:pPr>
              <w:spacing w:after="0" w:line="240" w:lineRule="auto"/>
              <w:rPr>
                <w:rFonts w:asciiTheme="majorHAnsi" w:eastAsia="Calibri" w:hAnsiTheme="majorHAnsi"/>
                <w:bCs/>
                <w:sz w:val="24"/>
                <w:szCs w:val="24"/>
              </w:rPr>
            </w:pPr>
          </w:p>
        </w:tc>
        <w:tc>
          <w:tcPr>
            <w:tcW w:w="6370" w:type="dxa"/>
            <w:tcBorders>
              <w:left w:val="single" w:sz="4" w:space="0" w:color="auto"/>
              <w:bottom w:val="single" w:sz="4" w:space="0" w:color="auto"/>
            </w:tcBorders>
          </w:tcPr>
          <w:p w14:paraId="15210D7D" w14:textId="77777777" w:rsidR="00A5776D" w:rsidRPr="00E26E36" w:rsidRDefault="00E04994" w:rsidP="00E47D0A">
            <w:pPr>
              <w:spacing w:after="0" w:line="360" w:lineRule="auto"/>
              <w:rPr>
                <w:rFonts w:asciiTheme="majorHAnsi" w:eastAsia="Calibri" w:hAnsiTheme="majorHAnsi"/>
                <w:bCs/>
                <w:sz w:val="24"/>
                <w:szCs w:val="24"/>
              </w:rPr>
            </w:pPr>
            <w:r w:rsidRPr="00E26E36">
              <w:rPr>
                <w:rFonts w:asciiTheme="majorHAnsi" w:hAnsiTheme="majorHAnsi"/>
                <w:bCs/>
                <w:sz w:val="24"/>
                <w:szCs w:val="24"/>
              </w:rPr>
              <w:t>L</w:t>
            </w:r>
            <w:r w:rsidR="00A5776D" w:rsidRPr="00E26E36">
              <w:rPr>
                <w:rFonts w:asciiTheme="majorHAnsi" w:eastAsia="Calibri" w:hAnsiTheme="majorHAnsi"/>
                <w:bCs/>
                <w:sz w:val="24"/>
                <w:szCs w:val="24"/>
              </w:rPr>
              <w:t>iczba przyjętych dziennikarzy</w:t>
            </w:r>
          </w:p>
        </w:tc>
        <w:tc>
          <w:tcPr>
            <w:tcW w:w="1145" w:type="dxa"/>
            <w:gridSpan w:val="2"/>
            <w:tcBorders>
              <w:right w:val="single" w:sz="4" w:space="0" w:color="auto"/>
            </w:tcBorders>
            <w:shd w:val="clear" w:color="auto" w:fill="DBE5F1" w:themeFill="accent1" w:themeFillTint="33"/>
          </w:tcPr>
          <w:p w14:paraId="300F2138" w14:textId="4A46E7F5" w:rsidR="00A5776D" w:rsidRPr="00E26E36" w:rsidRDefault="007D0ABE" w:rsidP="003C432E">
            <w:pPr>
              <w:spacing w:after="0" w:line="240" w:lineRule="auto"/>
              <w:rPr>
                <w:rFonts w:asciiTheme="majorHAnsi" w:eastAsia="Calibri" w:hAnsiTheme="majorHAnsi"/>
                <w:sz w:val="24"/>
                <w:szCs w:val="24"/>
              </w:rPr>
            </w:pPr>
            <w:r w:rsidRPr="00E26E36">
              <w:rPr>
                <w:rFonts w:asciiTheme="majorHAnsi" w:eastAsia="Calibri" w:hAnsiTheme="majorHAnsi"/>
                <w:sz w:val="24"/>
                <w:szCs w:val="24"/>
              </w:rPr>
              <w:t>22</w:t>
            </w:r>
          </w:p>
        </w:tc>
        <w:tc>
          <w:tcPr>
            <w:tcW w:w="1247" w:type="dxa"/>
            <w:gridSpan w:val="2"/>
            <w:tcBorders>
              <w:left w:val="single" w:sz="4" w:space="0" w:color="auto"/>
            </w:tcBorders>
            <w:shd w:val="clear" w:color="auto" w:fill="DBE5F1" w:themeFill="accent1" w:themeFillTint="33"/>
          </w:tcPr>
          <w:p w14:paraId="4F7A2CA5" w14:textId="785360C3" w:rsidR="00A5776D" w:rsidRPr="00E26E36" w:rsidRDefault="0051141D" w:rsidP="003C432E">
            <w:pPr>
              <w:spacing w:after="0" w:line="240" w:lineRule="auto"/>
              <w:rPr>
                <w:rFonts w:asciiTheme="majorHAnsi" w:eastAsia="Calibri" w:hAnsiTheme="majorHAnsi"/>
                <w:sz w:val="24"/>
                <w:szCs w:val="24"/>
              </w:rPr>
            </w:pPr>
            <w:r w:rsidRPr="00E26E36">
              <w:rPr>
                <w:rFonts w:asciiTheme="majorHAnsi" w:eastAsia="Calibri" w:hAnsiTheme="majorHAnsi"/>
                <w:sz w:val="24"/>
                <w:szCs w:val="24"/>
              </w:rPr>
              <w:t>21</w:t>
            </w:r>
          </w:p>
        </w:tc>
      </w:tr>
      <w:tr w:rsidR="00E26E36" w:rsidRPr="00E26E36" w14:paraId="091735A8" w14:textId="77777777" w:rsidTr="00AF713D">
        <w:tc>
          <w:tcPr>
            <w:tcW w:w="70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C3378FC" w14:textId="77777777" w:rsidR="00A5776D" w:rsidRPr="00E26E36" w:rsidRDefault="00A5776D" w:rsidP="003C432E">
            <w:pPr>
              <w:spacing w:after="0" w:line="240" w:lineRule="auto"/>
              <w:rPr>
                <w:rFonts w:asciiTheme="majorHAnsi" w:eastAsia="Calibri" w:hAnsiTheme="majorHAnsi"/>
                <w:sz w:val="24"/>
                <w:szCs w:val="24"/>
              </w:rPr>
            </w:pPr>
          </w:p>
        </w:tc>
        <w:tc>
          <w:tcPr>
            <w:tcW w:w="6370" w:type="dxa"/>
            <w:tcBorders>
              <w:left w:val="single" w:sz="4" w:space="0" w:color="auto"/>
              <w:bottom w:val="single" w:sz="4" w:space="0" w:color="auto"/>
            </w:tcBorders>
          </w:tcPr>
          <w:p w14:paraId="5DB5542E" w14:textId="77777777" w:rsidR="00A5776D" w:rsidRPr="00E26E36" w:rsidRDefault="00E04994" w:rsidP="00E47D0A">
            <w:pPr>
              <w:spacing w:after="0" w:line="240" w:lineRule="auto"/>
              <w:rPr>
                <w:rFonts w:asciiTheme="majorHAnsi" w:eastAsia="Calibri" w:hAnsiTheme="majorHAnsi"/>
                <w:sz w:val="24"/>
                <w:szCs w:val="24"/>
              </w:rPr>
            </w:pPr>
            <w:r w:rsidRPr="00E26E36">
              <w:rPr>
                <w:rFonts w:asciiTheme="majorHAnsi" w:hAnsiTheme="majorHAnsi"/>
                <w:sz w:val="24"/>
                <w:szCs w:val="24"/>
              </w:rPr>
              <w:t>L</w:t>
            </w:r>
            <w:r w:rsidR="00A5776D" w:rsidRPr="00E26E36">
              <w:rPr>
                <w:rFonts w:asciiTheme="majorHAnsi" w:eastAsia="Calibri" w:hAnsiTheme="majorHAnsi"/>
                <w:sz w:val="24"/>
                <w:szCs w:val="24"/>
              </w:rPr>
              <w:t>iczba przyjętych przedstawicieli zagranicznych touroperatorów</w:t>
            </w:r>
          </w:p>
        </w:tc>
        <w:tc>
          <w:tcPr>
            <w:tcW w:w="1145" w:type="dxa"/>
            <w:gridSpan w:val="2"/>
            <w:tcBorders>
              <w:right w:val="single" w:sz="4" w:space="0" w:color="auto"/>
            </w:tcBorders>
            <w:shd w:val="clear" w:color="auto" w:fill="DBE5F1" w:themeFill="accent1" w:themeFillTint="33"/>
          </w:tcPr>
          <w:p w14:paraId="106B53A3" w14:textId="1D3D87C2" w:rsidR="00A5776D" w:rsidRPr="00E26E36" w:rsidRDefault="007D0ABE" w:rsidP="003C432E">
            <w:pPr>
              <w:spacing w:after="0" w:line="240" w:lineRule="auto"/>
              <w:rPr>
                <w:rFonts w:asciiTheme="majorHAnsi" w:eastAsia="Calibri" w:hAnsiTheme="majorHAnsi"/>
                <w:sz w:val="24"/>
                <w:szCs w:val="24"/>
              </w:rPr>
            </w:pPr>
            <w:r w:rsidRPr="00E26E36">
              <w:rPr>
                <w:rFonts w:asciiTheme="majorHAnsi" w:eastAsia="Calibri" w:hAnsiTheme="majorHAnsi"/>
                <w:sz w:val="24"/>
                <w:szCs w:val="24"/>
              </w:rPr>
              <w:t>7</w:t>
            </w:r>
          </w:p>
        </w:tc>
        <w:tc>
          <w:tcPr>
            <w:tcW w:w="1247" w:type="dxa"/>
            <w:gridSpan w:val="2"/>
            <w:tcBorders>
              <w:left w:val="single" w:sz="4" w:space="0" w:color="auto"/>
            </w:tcBorders>
            <w:shd w:val="clear" w:color="auto" w:fill="DBE5F1" w:themeFill="accent1" w:themeFillTint="33"/>
          </w:tcPr>
          <w:p w14:paraId="00744F6A" w14:textId="44088E62" w:rsidR="00A5776D" w:rsidRPr="00E26E36" w:rsidRDefault="0051141D" w:rsidP="003C432E">
            <w:pPr>
              <w:spacing w:after="0" w:line="240" w:lineRule="auto"/>
              <w:rPr>
                <w:rFonts w:asciiTheme="majorHAnsi" w:eastAsia="Calibri" w:hAnsiTheme="majorHAnsi"/>
                <w:sz w:val="24"/>
                <w:szCs w:val="24"/>
              </w:rPr>
            </w:pPr>
            <w:r w:rsidRPr="00E26E36">
              <w:rPr>
                <w:rFonts w:asciiTheme="majorHAnsi" w:eastAsia="Calibri" w:hAnsiTheme="majorHAnsi"/>
                <w:sz w:val="24"/>
                <w:szCs w:val="24"/>
              </w:rPr>
              <w:t>37</w:t>
            </w:r>
          </w:p>
        </w:tc>
      </w:tr>
      <w:tr w:rsidR="00E26E36" w:rsidRPr="00E26E36" w14:paraId="73217482" w14:textId="77777777" w:rsidTr="00AF713D">
        <w:tc>
          <w:tcPr>
            <w:tcW w:w="70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721E96" w14:textId="77777777" w:rsidR="00A5776D" w:rsidRPr="00E26E36" w:rsidRDefault="00A5776D" w:rsidP="003C432E">
            <w:pPr>
              <w:spacing w:after="0" w:line="240" w:lineRule="auto"/>
              <w:rPr>
                <w:rFonts w:asciiTheme="majorHAnsi" w:eastAsia="Calibri" w:hAnsiTheme="majorHAnsi"/>
                <w:sz w:val="24"/>
                <w:szCs w:val="24"/>
              </w:rPr>
            </w:pPr>
          </w:p>
        </w:tc>
        <w:tc>
          <w:tcPr>
            <w:tcW w:w="6370" w:type="dxa"/>
            <w:tcBorders>
              <w:left w:val="single" w:sz="4" w:space="0" w:color="auto"/>
              <w:bottom w:val="single" w:sz="4" w:space="0" w:color="auto"/>
            </w:tcBorders>
          </w:tcPr>
          <w:p w14:paraId="670C3A71" w14:textId="77777777" w:rsidR="00A5776D" w:rsidRPr="00E26E36" w:rsidRDefault="00E04994" w:rsidP="00E47D0A">
            <w:pPr>
              <w:spacing w:after="0" w:line="360" w:lineRule="auto"/>
              <w:rPr>
                <w:rFonts w:asciiTheme="majorHAnsi" w:eastAsia="Calibri" w:hAnsiTheme="majorHAnsi"/>
                <w:sz w:val="24"/>
                <w:szCs w:val="24"/>
              </w:rPr>
            </w:pPr>
            <w:r w:rsidRPr="00E26E36">
              <w:rPr>
                <w:rFonts w:asciiTheme="majorHAnsi" w:eastAsia="Calibri" w:hAnsiTheme="majorHAnsi"/>
                <w:sz w:val="24"/>
                <w:szCs w:val="24"/>
              </w:rPr>
              <w:t>L</w:t>
            </w:r>
            <w:r w:rsidR="00A5776D" w:rsidRPr="00E26E36">
              <w:rPr>
                <w:rFonts w:asciiTheme="majorHAnsi" w:eastAsia="Calibri" w:hAnsiTheme="majorHAnsi"/>
                <w:sz w:val="24"/>
                <w:szCs w:val="24"/>
              </w:rPr>
              <w:t>iczba blogerów/influencerów  lub innych</w:t>
            </w:r>
          </w:p>
        </w:tc>
        <w:tc>
          <w:tcPr>
            <w:tcW w:w="1145" w:type="dxa"/>
            <w:gridSpan w:val="2"/>
            <w:tcBorders>
              <w:right w:val="single" w:sz="4" w:space="0" w:color="auto"/>
            </w:tcBorders>
            <w:shd w:val="clear" w:color="auto" w:fill="DBE5F1" w:themeFill="accent1" w:themeFillTint="33"/>
          </w:tcPr>
          <w:p w14:paraId="5B2AF065" w14:textId="5C8DEA94" w:rsidR="00A5776D" w:rsidRPr="00E26E36" w:rsidRDefault="007D0ABE" w:rsidP="003C432E">
            <w:pPr>
              <w:spacing w:after="0" w:line="240" w:lineRule="auto"/>
              <w:rPr>
                <w:rFonts w:asciiTheme="majorHAnsi" w:eastAsia="Calibri" w:hAnsiTheme="majorHAnsi"/>
                <w:sz w:val="24"/>
                <w:szCs w:val="24"/>
              </w:rPr>
            </w:pPr>
            <w:r w:rsidRPr="00E26E36">
              <w:rPr>
                <w:rFonts w:asciiTheme="majorHAnsi" w:eastAsia="Calibri" w:hAnsiTheme="majorHAnsi"/>
                <w:sz w:val="24"/>
                <w:szCs w:val="24"/>
              </w:rPr>
              <w:t>5</w:t>
            </w:r>
          </w:p>
        </w:tc>
        <w:tc>
          <w:tcPr>
            <w:tcW w:w="1247" w:type="dxa"/>
            <w:gridSpan w:val="2"/>
            <w:tcBorders>
              <w:left w:val="single" w:sz="4" w:space="0" w:color="auto"/>
            </w:tcBorders>
            <w:shd w:val="clear" w:color="auto" w:fill="DBE5F1" w:themeFill="accent1" w:themeFillTint="33"/>
          </w:tcPr>
          <w:p w14:paraId="19552963" w14:textId="399191BF" w:rsidR="00A5776D" w:rsidRPr="00E26E36" w:rsidRDefault="0051141D" w:rsidP="003C432E">
            <w:pPr>
              <w:spacing w:after="0" w:line="240" w:lineRule="auto"/>
              <w:rPr>
                <w:rFonts w:asciiTheme="majorHAnsi" w:eastAsia="Calibri" w:hAnsiTheme="majorHAnsi"/>
                <w:sz w:val="24"/>
                <w:szCs w:val="24"/>
              </w:rPr>
            </w:pPr>
            <w:r w:rsidRPr="00E26E36">
              <w:rPr>
                <w:rFonts w:asciiTheme="majorHAnsi" w:eastAsia="Calibri" w:hAnsiTheme="majorHAnsi"/>
                <w:sz w:val="24"/>
                <w:szCs w:val="24"/>
              </w:rPr>
              <w:t>11</w:t>
            </w:r>
          </w:p>
        </w:tc>
      </w:tr>
      <w:tr w:rsidR="00E04994" w:rsidRPr="00E26E36" w14:paraId="37D97EBB" w14:textId="77777777" w:rsidTr="003C432E">
        <w:tc>
          <w:tcPr>
            <w:tcW w:w="70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57F8C3F" w14:textId="77777777" w:rsidR="00E04994" w:rsidRPr="00E26E36" w:rsidRDefault="00E04994" w:rsidP="003C432E">
            <w:pPr>
              <w:spacing w:after="0" w:line="240" w:lineRule="auto"/>
              <w:rPr>
                <w:rFonts w:asciiTheme="majorHAnsi" w:eastAsia="Calibri" w:hAnsiTheme="majorHAnsi"/>
                <w:sz w:val="24"/>
                <w:szCs w:val="24"/>
              </w:rPr>
            </w:pPr>
            <w:r w:rsidRPr="00E26E36">
              <w:rPr>
                <w:rFonts w:asciiTheme="majorHAnsi" w:eastAsia="Calibri" w:hAnsiTheme="majorHAnsi"/>
                <w:sz w:val="24"/>
                <w:szCs w:val="24"/>
              </w:rPr>
              <w:t>2.</w:t>
            </w:r>
          </w:p>
          <w:p w14:paraId="693431D0" w14:textId="77777777" w:rsidR="00E04994" w:rsidRPr="00E26E36" w:rsidRDefault="00E04994" w:rsidP="003C432E">
            <w:pPr>
              <w:spacing w:after="0" w:line="240" w:lineRule="auto"/>
              <w:rPr>
                <w:rFonts w:asciiTheme="majorHAnsi" w:eastAsia="Calibri" w:hAnsiTheme="majorHAnsi"/>
                <w:b/>
                <w:bCs/>
                <w:sz w:val="24"/>
                <w:szCs w:val="24"/>
              </w:rPr>
            </w:pPr>
          </w:p>
        </w:tc>
        <w:tc>
          <w:tcPr>
            <w:tcW w:w="876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1267EC1B" w14:textId="77777777" w:rsidR="00E04994" w:rsidRPr="00E26E36" w:rsidRDefault="00E04994" w:rsidP="003C432E">
            <w:pPr>
              <w:spacing w:after="0" w:line="240" w:lineRule="auto"/>
              <w:rPr>
                <w:rFonts w:asciiTheme="majorHAnsi" w:eastAsia="Calibri" w:hAnsiTheme="majorHAnsi"/>
                <w:b/>
                <w:bCs/>
                <w:sz w:val="24"/>
                <w:szCs w:val="24"/>
              </w:rPr>
            </w:pPr>
            <w:r w:rsidRPr="00E26E36">
              <w:rPr>
                <w:rFonts w:asciiTheme="majorHAnsi" w:eastAsia="Calibri" w:hAnsiTheme="majorHAnsi"/>
                <w:b/>
                <w:bCs/>
                <w:sz w:val="24"/>
                <w:szCs w:val="24"/>
              </w:rPr>
              <w:t>Touroperatorzy</w:t>
            </w:r>
          </w:p>
        </w:tc>
      </w:tr>
      <w:tr w:rsidR="00E26E36" w:rsidRPr="00E26E36" w14:paraId="1F40791A" w14:textId="77777777" w:rsidTr="00AF713D">
        <w:tc>
          <w:tcPr>
            <w:tcW w:w="70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2DDFAB3E" w14:textId="77777777" w:rsidR="007D0ABE" w:rsidRPr="00E26E36" w:rsidRDefault="007D0ABE" w:rsidP="007D0ABE">
            <w:pPr>
              <w:spacing w:after="0" w:line="240" w:lineRule="auto"/>
              <w:rPr>
                <w:rFonts w:asciiTheme="majorHAnsi" w:eastAsia="Calibri" w:hAnsiTheme="majorHAnsi"/>
                <w:sz w:val="24"/>
                <w:szCs w:val="24"/>
              </w:rPr>
            </w:pPr>
          </w:p>
        </w:tc>
        <w:tc>
          <w:tcPr>
            <w:tcW w:w="6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8B94528" w14:textId="3D6EA2C6" w:rsidR="007D0ABE" w:rsidRPr="00E26E36" w:rsidRDefault="007D0ABE" w:rsidP="007D0ABE">
            <w:pPr>
              <w:spacing w:after="0" w:line="240" w:lineRule="auto"/>
              <w:rPr>
                <w:rFonts w:asciiTheme="majorHAnsi" w:eastAsia="Calibri" w:hAnsiTheme="majorHAnsi"/>
                <w:sz w:val="24"/>
                <w:szCs w:val="24"/>
              </w:rPr>
            </w:pPr>
            <w:r w:rsidRPr="00E26E36">
              <w:rPr>
                <w:rFonts w:asciiTheme="majorHAnsi" w:eastAsia="Calibri" w:hAnsiTheme="majorHAnsi"/>
                <w:sz w:val="24"/>
                <w:szCs w:val="24"/>
              </w:rPr>
              <w:t>Liczba touroperatorów z rynku działania ZOPOT, którzy posiadają w swojej ofercie Polskę – stan na koniec 2023 r.</w:t>
            </w:r>
          </w:p>
        </w:tc>
        <w:tc>
          <w:tcPr>
            <w:tcW w:w="1145" w:type="dxa"/>
            <w:gridSpan w:val="2"/>
            <w:tcBorders>
              <w:right w:val="single" w:sz="4" w:space="0" w:color="auto"/>
            </w:tcBorders>
            <w:shd w:val="clear" w:color="auto" w:fill="DBE5F1" w:themeFill="accent1" w:themeFillTint="33"/>
          </w:tcPr>
          <w:p w14:paraId="769F155A" w14:textId="6E6859B4" w:rsidR="007D0ABE" w:rsidRPr="00E26E36" w:rsidRDefault="007D0ABE" w:rsidP="007D0ABE">
            <w:pPr>
              <w:spacing w:after="0" w:line="240" w:lineRule="auto"/>
              <w:rPr>
                <w:rFonts w:asciiTheme="majorHAnsi" w:eastAsia="Calibri" w:hAnsiTheme="majorHAnsi"/>
                <w:sz w:val="24"/>
                <w:szCs w:val="24"/>
              </w:rPr>
            </w:pPr>
            <w:r w:rsidRPr="00E26E36">
              <w:rPr>
                <w:rFonts w:asciiTheme="majorHAnsi" w:eastAsia="Calibri" w:hAnsiTheme="majorHAnsi"/>
                <w:sz w:val="24"/>
                <w:szCs w:val="24"/>
              </w:rPr>
              <w:t>69</w:t>
            </w:r>
          </w:p>
        </w:tc>
        <w:tc>
          <w:tcPr>
            <w:tcW w:w="1247" w:type="dxa"/>
            <w:gridSpan w:val="2"/>
            <w:tcBorders>
              <w:left w:val="single" w:sz="4" w:space="0" w:color="auto"/>
            </w:tcBorders>
            <w:shd w:val="clear" w:color="auto" w:fill="DBE5F1" w:themeFill="accent1" w:themeFillTint="33"/>
          </w:tcPr>
          <w:p w14:paraId="5003076B" w14:textId="10FFC7D5" w:rsidR="007D0ABE" w:rsidRPr="00E26E36" w:rsidRDefault="0051141D" w:rsidP="007D0ABE">
            <w:pPr>
              <w:spacing w:after="0" w:line="240" w:lineRule="auto"/>
              <w:rPr>
                <w:rFonts w:asciiTheme="majorHAnsi" w:eastAsia="Calibri" w:hAnsiTheme="majorHAnsi"/>
                <w:sz w:val="24"/>
                <w:szCs w:val="24"/>
              </w:rPr>
            </w:pPr>
            <w:r w:rsidRPr="00E26E36">
              <w:rPr>
                <w:rFonts w:asciiTheme="majorHAnsi" w:eastAsia="Calibri" w:hAnsiTheme="majorHAnsi"/>
                <w:sz w:val="24"/>
                <w:szCs w:val="24"/>
              </w:rPr>
              <w:t>67</w:t>
            </w:r>
          </w:p>
        </w:tc>
      </w:tr>
      <w:tr w:rsidR="00E26E36" w:rsidRPr="00E26E36" w14:paraId="60FEE846" w14:textId="77777777" w:rsidTr="00AF713D">
        <w:tc>
          <w:tcPr>
            <w:tcW w:w="70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07729D23" w14:textId="77777777" w:rsidR="007D0ABE" w:rsidRPr="00E26E36" w:rsidRDefault="007D0ABE" w:rsidP="007D0ABE">
            <w:pPr>
              <w:spacing w:after="0" w:line="240" w:lineRule="auto"/>
              <w:rPr>
                <w:rFonts w:asciiTheme="majorHAnsi" w:eastAsia="Calibri" w:hAnsiTheme="majorHAnsi"/>
                <w:sz w:val="24"/>
                <w:szCs w:val="24"/>
              </w:rPr>
            </w:pPr>
          </w:p>
        </w:tc>
        <w:tc>
          <w:tcPr>
            <w:tcW w:w="6370" w:type="dxa"/>
            <w:tcBorders>
              <w:top w:val="single" w:sz="4" w:space="0" w:color="auto"/>
              <w:left w:val="single" w:sz="4" w:space="0" w:color="auto"/>
            </w:tcBorders>
          </w:tcPr>
          <w:p w14:paraId="5302EE27" w14:textId="0D903FBF" w:rsidR="007D0ABE" w:rsidRPr="00E26E36" w:rsidRDefault="007D0ABE" w:rsidP="007D0ABE">
            <w:pPr>
              <w:spacing w:after="0" w:line="240" w:lineRule="auto"/>
              <w:rPr>
                <w:rFonts w:asciiTheme="majorHAnsi" w:eastAsia="Calibri" w:hAnsiTheme="majorHAnsi"/>
                <w:sz w:val="24"/>
                <w:szCs w:val="24"/>
              </w:rPr>
            </w:pPr>
            <w:r w:rsidRPr="00E26E36">
              <w:rPr>
                <w:rFonts w:asciiTheme="majorHAnsi" w:eastAsia="Calibri" w:hAnsiTheme="majorHAnsi"/>
                <w:sz w:val="24"/>
                <w:szCs w:val="24"/>
              </w:rPr>
              <w:t xml:space="preserve">Liczba touroperatorów z rynku działania ZOPOT, którzy                         w 2023 r. wprowadzili do swojej oferty Polskę </w:t>
            </w:r>
          </w:p>
        </w:tc>
        <w:tc>
          <w:tcPr>
            <w:tcW w:w="1145" w:type="dxa"/>
            <w:gridSpan w:val="2"/>
            <w:tcBorders>
              <w:right w:val="single" w:sz="4" w:space="0" w:color="auto"/>
            </w:tcBorders>
            <w:shd w:val="clear" w:color="auto" w:fill="DBE5F1" w:themeFill="accent1" w:themeFillTint="33"/>
          </w:tcPr>
          <w:p w14:paraId="32772EFA" w14:textId="34464740" w:rsidR="007D0ABE" w:rsidRPr="00E26E36" w:rsidRDefault="007D0ABE" w:rsidP="007D0ABE">
            <w:pPr>
              <w:spacing w:after="0" w:line="240" w:lineRule="auto"/>
              <w:rPr>
                <w:rFonts w:asciiTheme="majorHAnsi" w:eastAsia="Calibri" w:hAnsiTheme="majorHAnsi"/>
                <w:sz w:val="24"/>
                <w:szCs w:val="24"/>
              </w:rPr>
            </w:pPr>
            <w:r w:rsidRPr="00E26E36">
              <w:rPr>
                <w:rFonts w:asciiTheme="majorHAnsi" w:eastAsia="Calibri" w:hAnsiTheme="majorHAnsi"/>
                <w:sz w:val="24"/>
                <w:szCs w:val="24"/>
              </w:rPr>
              <w:t>7</w:t>
            </w:r>
          </w:p>
        </w:tc>
        <w:tc>
          <w:tcPr>
            <w:tcW w:w="1247" w:type="dxa"/>
            <w:gridSpan w:val="2"/>
            <w:tcBorders>
              <w:left w:val="single" w:sz="4" w:space="0" w:color="auto"/>
            </w:tcBorders>
            <w:shd w:val="clear" w:color="auto" w:fill="DBE5F1" w:themeFill="accent1" w:themeFillTint="33"/>
          </w:tcPr>
          <w:p w14:paraId="2151FA60" w14:textId="1D988488" w:rsidR="007D0ABE" w:rsidRPr="00E26E36" w:rsidRDefault="0051141D" w:rsidP="007D0ABE">
            <w:pPr>
              <w:spacing w:after="0" w:line="240" w:lineRule="auto"/>
              <w:rPr>
                <w:rFonts w:asciiTheme="majorHAnsi" w:eastAsia="Calibri" w:hAnsiTheme="majorHAnsi"/>
                <w:sz w:val="24"/>
                <w:szCs w:val="24"/>
              </w:rPr>
            </w:pPr>
            <w:r w:rsidRPr="00E26E36">
              <w:rPr>
                <w:rFonts w:asciiTheme="majorHAnsi" w:eastAsia="Calibri" w:hAnsiTheme="majorHAnsi"/>
                <w:sz w:val="24"/>
                <w:szCs w:val="24"/>
              </w:rPr>
              <w:t>15</w:t>
            </w:r>
          </w:p>
        </w:tc>
      </w:tr>
      <w:tr w:rsidR="00E26E36" w:rsidRPr="00E26E36" w14:paraId="5AC0E56B" w14:textId="77777777" w:rsidTr="00AF713D">
        <w:tc>
          <w:tcPr>
            <w:tcW w:w="70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2E21B67F" w14:textId="77777777" w:rsidR="007D0ABE" w:rsidRPr="00E26E36" w:rsidRDefault="007D0ABE" w:rsidP="007D0ABE">
            <w:pPr>
              <w:spacing w:after="0" w:line="240" w:lineRule="auto"/>
              <w:rPr>
                <w:rFonts w:asciiTheme="majorHAnsi" w:eastAsia="Calibri" w:hAnsiTheme="majorHAnsi"/>
                <w:sz w:val="24"/>
                <w:szCs w:val="24"/>
              </w:rPr>
            </w:pPr>
          </w:p>
        </w:tc>
        <w:tc>
          <w:tcPr>
            <w:tcW w:w="6370" w:type="dxa"/>
            <w:tcBorders>
              <w:left w:val="single" w:sz="4" w:space="0" w:color="auto"/>
              <w:bottom w:val="single" w:sz="4" w:space="0" w:color="auto"/>
            </w:tcBorders>
          </w:tcPr>
          <w:p w14:paraId="5E6303A5" w14:textId="289E8DE6" w:rsidR="007D0ABE" w:rsidRPr="00E26E36" w:rsidRDefault="007D0ABE" w:rsidP="007D0ABE">
            <w:pPr>
              <w:spacing w:after="0" w:line="240" w:lineRule="auto"/>
              <w:rPr>
                <w:rFonts w:asciiTheme="majorHAnsi" w:eastAsia="Calibri" w:hAnsiTheme="majorHAnsi"/>
                <w:sz w:val="24"/>
                <w:szCs w:val="24"/>
              </w:rPr>
            </w:pPr>
            <w:r w:rsidRPr="00E26E36">
              <w:rPr>
                <w:rFonts w:asciiTheme="majorHAnsi" w:eastAsia="Calibri" w:hAnsiTheme="majorHAnsi"/>
                <w:sz w:val="24"/>
                <w:szCs w:val="24"/>
              </w:rPr>
              <w:t>Liczba touroperatorów z rynku działania ZOPOT, którzy w 2023 r. wycofali ze swojej oferty Polskę / którzy, posiadali Polskę w ofercie i zaprzestali działalności w 2023 roku</w:t>
            </w:r>
          </w:p>
        </w:tc>
        <w:tc>
          <w:tcPr>
            <w:tcW w:w="1145" w:type="dxa"/>
            <w:gridSpan w:val="2"/>
            <w:tcBorders>
              <w:right w:val="single" w:sz="4" w:space="0" w:color="auto"/>
            </w:tcBorders>
            <w:shd w:val="clear" w:color="auto" w:fill="DBE5F1" w:themeFill="accent1" w:themeFillTint="33"/>
          </w:tcPr>
          <w:p w14:paraId="178FC528" w14:textId="2D84D0CE" w:rsidR="007D0ABE" w:rsidRPr="00E26E36" w:rsidRDefault="007D0ABE" w:rsidP="007D0ABE">
            <w:pPr>
              <w:spacing w:after="0" w:line="240" w:lineRule="auto"/>
              <w:rPr>
                <w:rFonts w:asciiTheme="majorHAnsi" w:eastAsia="Calibri" w:hAnsiTheme="majorHAnsi"/>
                <w:sz w:val="24"/>
                <w:szCs w:val="24"/>
              </w:rPr>
            </w:pPr>
            <w:r w:rsidRPr="00E26E36">
              <w:rPr>
                <w:rFonts w:asciiTheme="majorHAnsi" w:eastAsia="Calibri" w:hAnsiTheme="majorHAnsi"/>
                <w:sz w:val="24"/>
                <w:szCs w:val="24"/>
              </w:rPr>
              <w:t xml:space="preserve">   7    /2</w:t>
            </w:r>
          </w:p>
        </w:tc>
        <w:tc>
          <w:tcPr>
            <w:tcW w:w="1247" w:type="dxa"/>
            <w:gridSpan w:val="2"/>
            <w:tcBorders>
              <w:left w:val="single" w:sz="4" w:space="0" w:color="auto"/>
            </w:tcBorders>
            <w:shd w:val="clear" w:color="auto" w:fill="DBE5F1" w:themeFill="accent1" w:themeFillTint="33"/>
          </w:tcPr>
          <w:p w14:paraId="018B5ECF" w14:textId="65B681B3" w:rsidR="007D0ABE" w:rsidRPr="00E26E36" w:rsidRDefault="007D0ABE" w:rsidP="007D0ABE">
            <w:pPr>
              <w:spacing w:after="0" w:line="240" w:lineRule="auto"/>
              <w:rPr>
                <w:rFonts w:asciiTheme="majorHAnsi" w:eastAsia="Calibri" w:hAnsiTheme="majorHAnsi"/>
                <w:sz w:val="24"/>
                <w:szCs w:val="24"/>
              </w:rPr>
            </w:pPr>
            <w:r w:rsidRPr="00E26E36">
              <w:rPr>
                <w:rFonts w:asciiTheme="majorHAnsi" w:eastAsia="Calibri" w:hAnsiTheme="majorHAnsi"/>
                <w:sz w:val="24"/>
                <w:szCs w:val="24"/>
              </w:rPr>
              <w:t xml:space="preserve">  </w:t>
            </w:r>
            <w:r w:rsidR="00316CEA" w:rsidRPr="00E26E36">
              <w:rPr>
                <w:rFonts w:asciiTheme="majorHAnsi" w:eastAsia="Calibri" w:hAnsiTheme="majorHAnsi"/>
                <w:sz w:val="24"/>
                <w:szCs w:val="24"/>
              </w:rPr>
              <w:t>0</w:t>
            </w:r>
            <w:r w:rsidRPr="00E26E36">
              <w:rPr>
                <w:rFonts w:asciiTheme="majorHAnsi" w:eastAsia="Calibri" w:hAnsiTheme="majorHAnsi"/>
                <w:sz w:val="24"/>
                <w:szCs w:val="24"/>
              </w:rPr>
              <w:t xml:space="preserve">     /</w:t>
            </w:r>
            <w:r w:rsidR="0051141D" w:rsidRPr="00E26E36">
              <w:rPr>
                <w:rFonts w:asciiTheme="majorHAnsi" w:eastAsia="Calibri" w:hAnsiTheme="majorHAnsi"/>
                <w:sz w:val="24"/>
                <w:szCs w:val="24"/>
              </w:rPr>
              <w:t>3</w:t>
            </w:r>
          </w:p>
        </w:tc>
      </w:tr>
      <w:tr w:rsidR="00E26E36" w:rsidRPr="00E26E36" w14:paraId="049D7C3D" w14:textId="77777777" w:rsidTr="00AF713D">
        <w:trPr>
          <w:trHeight w:val="225"/>
        </w:trPr>
        <w:tc>
          <w:tcPr>
            <w:tcW w:w="70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52E18E2" w14:textId="77777777" w:rsidR="007D0ABE" w:rsidRPr="00E26E36" w:rsidRDefault="007D0ABE" w:rsidP="007D0ABE">
            <w:pPr>
              <w:spacing w:after="0" w:line="240" w:lineRule="auto"/>
              <w:rPr>
                <w:rFonts w:asciiTheme="majorHAnsi" w:eastAsia="Calibri" w:hAnsiTheme="majorHAnsi"/>
                <w:sz w:val="24"/>
                <w:szCs w:val="24"/>
              </w:rPr>
            </w:pPr>
          </w:p>
        </w:tc>
        <w:tc>
          <w:tcPr>
            <w:tcW w:w="6370" w:type="dxa"/>
            <w:vMerge w:val="restart"/>
            <w:tcBorders>
              <w:left w:val="single" w:sz="4" w:space="0" w:color="auto"/>
            </w:tcBorders>
          </w:tcPr>
          <w:p w14:paraId="447D6154" w14:textId="77777777" w:rsidR="007D0ABE" w:rsidRPr="00E26E36" w:rsidRDefault="007D0ABE" w:rsidP="007D0ABE">
            <w:pPr>
              <w:spacing w:after="0" w:line="240" w:lineRule="auto"/>
              <w:rPr>
                <w:rFonts w:asciiTheme="majorHAnsi" w:eastAsia="Calibri" w:hAnsiTheme="majorHAnsi"/>
                <w:sz w:val="24"/>
                <w:szCs w:val="24"/>
              </w:rPr>
            </w:pPr>
            <w:r w:rsidRPr="00E26E36">
              <w:rPr>
                <w:rFonts w:asciiTheme="majorHAnsi" w:eastAsia="Calibri" w:hAnsiTheme="majorHAnsi"/>
                <w:sz w:val="24"/>
                <w:szCs w:val="24"/>
              </w:rPr>
              <w:t>Liczba przedstawicieli zagranicznych/polskich touroperatorów uczestniczących w warsztatach turystycznych</w:t>
            </w:r>
          </w:p>
        </w:tc>
        <w:tc>
          <w:tcPr>
            <w:tcW w:w="709" w:type="dxa"/>
            <w:tcBorders>
              <w:right w:val="single" w:sz="4" w:space="0" w:color="000000"/>
            </w:tcBorders>
            <w:shd w:val="clear" w:color="auto" w:fill="B8CCE4" w:themeFill="accent1" w:themeFillTint="66"/>
          </w:tcPr>
          <w:p w14:paraId="190BBB72" w14:textId="77777777" w:rsidR="007D0ABE" w:rsidRPr="00E26E36" w:rsidRDefault="007D0ABE" w:rsidP="007D0ABE">
            <w:pPr>
              <w:spacing w:after="0" w:line="240" w:lineRule="auto"/>
              <w:jc w:val="center"/>
              <w:rPr>
                <w:rFonts w:asciiTheme="majorHAnsi" w:eastAsia="Calibri" w:hAnsiTheme="majorHAnsi"/>
                <w:sz w:val="24"/>
                <w:szCs w:val="24"/>
              </w:rPr>
            </w:pPr>
            <w:r w:rsidRPr="00E26E36">
              <w:rPr>
                <w:rFonts w:asciiTheme="majorHAnsi" w:eastAsia="Calibri" w:hAnsiTheme="majorHAnsi"/>
                <w:sz w:val="24"/>
                <w:szCs w:val="24"/>
              </w:rPr>
              <w:t>Z</w:t>
            </w:r>
          </w:p>
        </w:tc>
        <w:tc>
          <w:tcPr>
            <w:tcW w:w="436" w:type="dxa"/>
            <w:tcBorders>
              <w:left w:val="single" w:sz="4" w:space="0" w:color="000000"/>
              <w:right w:val="single" w:sz="4" w:space="0" w:color="auto"/>
            </w:tcBorders>
            <w:shd w:val="clear" w:color="auto" w:fill="B8CCE4" w:themeFill="accent1" w:themeFillTint="66"/>
          </w:tcPr>
          <w:p w14:paraId="7222B56A" w14:textId="77777777" w:rsidR="007D0ABE" w:rsidRPr="00E26E36" w:rsidRDefault="007D0ABE" w:rsidP="007D0ABE">
            <w:pPr>
              <w:spacing w:after="0" w:line="240" w:lineRule="auto"/>
              <w:jc w:val="center"/>
              <w:rPr>
                <w:rFonts w:asciiTheme="majorHAnsi" w:eastAsia="Calibri" w:hAnsiTheme="majorHAnsi"/>
                <w:sz w:val="24"/>
                <w:szCs w:val="24"/>
              </w:rPr>
            </w:pPr>
            <w:r w:rsidRPr="00E26E36">
              <w:rPr>
                <w:rFonts w:asciiTheme="majorHAnsi" w:eastAsia="Calibri" w:hAnsiTheme="majorHAnsi"/>
                <w:sz w:val="24"/>
                <w:szCs w:val="24"/>
              </w:rPr>
              <w:t>P</w:t>
            </w:r>
          </w:p>
        </w:tc>
        <w:tc>
          <w:tcPr>
            <w:tcW w:w="709" w:type="dxa"/>
            <w:tcBorders>
              <w:left w:val="single" w:sz="4" w:space="0" w:color="auto"/>
            </w:tcBorders>
            <w:shd w:val="clear" w:color="auto" w:fill="B8CCE4" w:themeFill="accent1" w:themeFillTint="66"/>
          </w:tcPr>
          <w:p w14:paraId="38969BC5" w14:textId="77777777" w:rsidR="007D0ABE" w:rsidRPr="00E26E36" w:rsidRDefault="007D0ABE" w:rsidP="007D0ABE">
            <w:pPr>
              <w:spacing w:after="0" w:line="240" w:lineRule="auto"/>
              <w:jc w:val="center"/>
              <w:rPr>
                <w:rFonts w:asciiTheme="majorHAnsi" w:eastAsia="Calibri" w:hAnsiTheme="majorHAnsi"/>
                <w:sz w:val="24"/>
                <w:szCs w:val="24"/>
              </w:rPr>
            </w:pPr>
            <w:r w:rsidRPr="00E26E36">
              <w:rPr>
                <w:rFonts w:asciiTheme="majorHAnsi" w:eastAsia="Calibri" w:hAnsiTheme="majorHAnsi"/>
                <w:sz w:val="24"/>
                <w:szCs w:val="24"/>
              </w:rPr>
              <w:t>Z</w:t>
            </w:r>
          </w:p>
        </w:tc>
        <w:tc>
          <w:tcPr>
            <w:tcW w:w="538" w:type="dxa"/>
            <w:tcBorders>
              <w:left w:val="single" w:sz="4" w:space="0" w:color="auto"/>
            </w:tcBorders>
            <w:shd w:val="clear" w:color="auto" w:fill="B8CCE4" w:themeFill="accent1" w:themeFillTint="66"/>
          </w:tcPr>
          <w:p w14:paraId="04E29C94" w14:textId="77777777" w:rsidR="007D0ABE" w:rsidRPr="00E26E36" w:rsidRDefault="007D0ABE" w:rsidP="007D0ABE">
            <w:pPr>
              <w:spacing w:after="0" w:line="240" w:lineRule="auto"/>
              <w:jc w:val="center"/>
              <w:rPr>
                <w:rFonts w:asciiTheme="majorHAnsi" w:eastAsia="Calibri" w:hAnsiTheme="majorHAnsi"/>
                <w:sz w:val="24"/>
                <w:szCs w:val="24"/>
              </w:rPr>
            </w:pPr>
            <w:r w:rsidRPr="00E26E36">
              <w:rPr>
                <w:rFonts w:asciiTheme="majorHAnsi" w:eastAsia="Calibri" w:hAnsiTheme="majorHAnsi"/>
                <w:sz w:val="24"/>
                <w:szCs w:val="24"/>
              </w:rPr>
              <w:t>P</w:t>
            </w:r>
          </w:p>
        </w:tc>
      </w:tr>
      <w:tr w:rsidR="00E26E36" w:rsidRPr="00E26E36" w14:paraId="578F6FD1" w14:textId="77777777" w:rsidTr="00AF713D">
        <w:trPr>
          <w:trHeight w:val="330"/>
        </w:trPr>
        <w:tc>
          <w:tcPr>
            <w:tcW w:w="70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B3D28E" w14:textId="77777777" w:rsidR="007D0ABE" w:rsidRPr="00E26E36" w:rsidRDefault="007D0ABE" w:rsidP="007D0ABE">
            <w:pPr>
              <w:spacing w:after="0" w:line="240" w:lineRule="auto"/>
              <w:rPr>
                <w:rFonts w:asciiTheme="majorHAnsi" w:eastAsia="Calibri" w:hAnsiTheme="majorHAnsi"/>
                <w:sz w:val="24"/>
                <w:szCs w:val="24"/>
              </w:rPr>
            </w:pPr>
          </w:p>
        </w:tc>
        <w:tc>
          <w:tcPr>
            <w:tcW w:w="6370" w:type="dxa"/>
            <w:vMerge/>
            <w:tcBorders>
              <w:left w:val="single" w:sz="4" w:space="0" w:color="auto"/>
              <w:bottom w:val="single" w:sz="4" w:space="0" w:color="auto"/>
            </w:tcBorders>
          </w:tcPr>
          <w:p w14:paraId="15A15360" w14:textId="77777777" w:rsidR="007D0ABE" w:rsidRPr="00E26E36" w:rsidRDefault="007D0ABE" w:rsidP="007D0ABE">
            <w:pPr>
              <w:spacing w:after="0" w:line="240" w:lineRule="auto"/>
              <w:rPr>
                <w:rFonts w:asciiTheme="majorHAnsi" w:eastAsia="Calibri" w:hAnsiTheme="majorHAnsi"/>
                <w:sz w:val="24"/>
                <w:szCs w:val="24"/>
              </w:rPr>
            </w:pPr>
          </w:p>
        </w:tc>
        <w:tc>
          <w:tcPr>
            <w:tcW w:w="709" w:type="dxa"/>
            <w:tcBorders>
              <w:right w:val="single" w:sz="4" w:space="0" w:color="000000"/>
            </w:tcBorders>
            <w:shd w:val="clear" w:color="auto" w:fill="DBE5F1" w:themeFill="accent1" w:themeFillTint="33"/>
          </w:tcPr>
          <w:p w14:paraId="69084FC8" w14:textId="05D90A75" w:rsidR="007D0ABE" w:rsidRPr="00E26E36" w:rsidRDefault="007D0ABE" w:rsidP="007D0ABE">
            <w:pPr>
              <w:spacing w:after="0" w:line="240" w:lineRule="auto"/>
              <w:rPr>
                <w:rFonts w:asciiTheme="majorHAnsi" w:eastAsia="Calibri" w:hAnsiTheme="majorHAnsi"/>
                <w:sz w:val="24"/>
                <w:szCs w:val="24"/>
              </w:rPr>
            </w:pPr>
            <w:r w:rsidRPr="00E26E36">
              <w:rPr>
                <w:rFonts w:asciiTheme="majorHAnsi" w:eastAsia="Calibri" w:hAnsiTheme="majorHAnsi"/>
                <w:sz w:val="24"/>
                <w:szCs w:val="24"/>
              </w:rPr>
              <w:t>915</w:t>
            </w:r>
          </w:p>
        </w:tc>
        <w:tc>
          <w:tcPr>
            <w:tcW w:w="436" w:type="dxa"/>
            <w:tcBorders>
              <w:left w:val="single" w:sz="4" w:space="0" w:color="000000"/>
              <w:right w:val="single" w:sz="4" w:space="0" w:color="auto"/>
            </w:tcBorders>
            <w:shd w:val="clear" w:color="auto" w:fill="DBE5F1" w:themeFill="accent1" w:themeFillTint="33"/>
          </w:tcPr>
          <w:p w14:paraId="7EE9978D" w14:textId="7272D9B5" w:rsidR="007D0ABE" w:rsidRPr="00E26E36" w:rsidRDefault="007D0ABE" w:rsidP="007D0ABE">
            <w:pPr>
              <w:spacing w:after="0" w:line="240" w:lineRule="auto"/>
              <w:rPr>
                <w:rFonts w:asciiTheme="majorHAnsi" w:eastAsia="Calibri" w:hAnsiTheme="majorHAnsi"/>
                <w:sz w:val="24"/>
                <w:szCs w:val="24"/>
              </w:rPr>
            </w:pPr>
            <w:r w:rsidRPr="00E26E36">
              <w:rPr>
                <w:rFonts w:asciiTheme="majorHAnsi" w:eastAsia="Calibri" w:hAnsiTheme="majorHAnsi"/>
                <w:sz w:val="24"/>
                <w:szCs w:val="24"/>
              </w:rPr>
              <w:t>0</w:t>
            </w:r>
          </w:p>
        </w:tc>
        <w:tc>
          <w:tcPr>
            <w:tcW w:w="709" w:type="dxa"/>
            <w:tcBorders>
              <w:left w:val="single" w:sz="4" w:space="0" w:color="auto"/>
            </w:tcBorders>
            <w:shd w:val="clear" w:color="auto" w:fill="DBE5F1" w:themeFill="accent1" w:themeFillTint="33"/>
          </w:tcPr>
          <w:p w14:paraId="6267EBA4" w14:textId="71414D48" w:rsidR="007D0ABE" w:rsidRPr="00E26E36" w:rsidRDefault="00AF713D" w:rsidP="007D0ABE">
            <w:pPr>
              <w:spacing w:after="0" w:line="240" w:lineRule="auto"/>
              <w:rPr>
                <w:rFonts w:asciiTheme="majorHAnsi" w:eastAsia="Calibri" w:hAnsiTheme="majorHAnsi"/>
                <w:sz w:val="24"/>
                <w:szCs w:val="24"/>
              </w:rPr>
            </w:pPr>
            <w:r w:rsidRPr="00E26E36">
              <w:rPr>
                <w:rFonts w:asciiTheme="majorHAnsi" w:eastAsia="Calibri" w:hAnsiTheme="majorHAnsi"/>
                <w:sz w:val="24"/>
                <w:szCs w:val="24"/>
              </w:rPr>
              <w:t>636</w:t>
            </w:r>
          </w:p>
        </w:tc>
        <w:tc>
          <w:tcPr>
            <w:tcW w:w="538" w:type="dxa"/>
            <w:tcBorders>
              <w:left w:val="single" w:sz="4" w:space="0" w:color="auto"/>
            </w:tcBorders>
            <w:shd w:val="clear" w:color="auto" w:fill="DBE5F1" w:themeFill="accent1" w:themeFillTint="33"/>
          </w:tcPr>
          <w:p w14:paraId="47C7D050" w14:textId="4D21713E" w:rsidR="007D0ABE" w:rsidRPr="00E26E36" w:rsidRDefault="00AF713D" w:rsidP="007D0ABE">
            <w:pPr>
              <w:spacing w:after="0" w:line="240" w:lineRule="auto"/>
              <w:rPr>
                <w:rFonts w:asciiTheme="majorHAnsi" w:eastAsia="Calibri" w:hAnsiTheme="majorHAnsi"/>
                <w:sz w:val="24"/>
                <w:szCs w:val="24"/>
              </w:rPr>
            </w:pPr>
            <w:r w:rsidRPr="00E26E36">
              <w:rPr>
                <w:rFonts w:asciiTheme="majorHAnsi" w:eastAsia="Calibri" w:hAnsiTheme="majorHAnsi"/>
                <w:sz w:val="24"/>
                <w:szCs w:val="24"/>
              </w:rPr>
              <w:t>10</w:t>
            </w:r>
          </w:p>
        </w:tc>
      </w:tr>
      <w:tr w:rsidR="007D0ABE" w:rsidRPr="00E26E36" w14:paraId="413CFE3E" w14:textId="77777777" w:rsidTr="003C432E">
        <w:trPr>
          <w:trHeight w:val="128"/>
        </w:trPr>
        <w:tc>
          <w:tcPr>
            <w:tcW w:w="70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4C18E33" w14:textId="77777777" w:rsidR="007D0ABE" w:rsidRPr="00E26E36" w:rsidRDefault="007D0ABE" w:rsidP="007D0ABE">
            <w:pPr>
              <w:spacing w:after="0" w:line="240" w:lineRule="auto"/>
              <w:rPr>
                <w:rFonts w:asciiTheme="majorHAnsi" w:eastAsia="Calibri" w:hAnsiTheme="majorHAnsi"/>
                <w:sz w:val="24"/>
                <w:szCs w:val="24"/>
              </w:rPr>
            </w:pPr>
            <w:r w:rsidRPr="00E26E36">
              <w:rPr>
                <w:rFonts w:asciiTheme="majorHAnsi" w:eastAsia="Calibri" w:hAnsiTheme="majorHAnsi"/>
                <w:sz w:val="24"/>
                <w:szCs w:val="24"/>
              </w:rPr>
              <w:t>3.</w:t>
            </w:r>
          </w:p>
        </w:tc>
        <w:tc>
          <w:tcPr>
            <w:tcW w:w="876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00791C3D" w14:textId="77777777" w:rsidR="007D0ABE" w:rsidRPr="00E26E36" w:rsidRDefault="007D0ABE" w:rsidP="007D0ABE">
            <w:pPr>
              <w:spacing w:after="0" w:line="240" w:lineRule="auto"/>
              <w:rPr>
                <w:rFonts w:asciiTheme="majorHAnsi" w:eastAsia="Calibri" w:hAnsiTheme="majorHAnsi"/>
                <w:sz w:val="24"/>
                <w:szCs w:val="24"/>
              </w:rPr>
            </w:pPr>
            <w:r w:rsidRPr="00E26E36">
              <w:rPr>
                <w:rFonts w:asciiTheme="majorHAnsi" w:eastAsia="Calibri" w:hAnsiTheme="majorHAnsi"/>
                <w:b/>
                <w:sz w:val="24"/>
                <w:szCs w:val="24"/>
              </w:rPr>
              <w:t>Liczba adresów w bazie newslettera</w:t>
            </w:r>
          </w:p>
        </w:tc>
      </w:tr>
      <w:tr w:rsidR="00E26E36" w:rsidRPr="00E26E36" w14:paraId="092A049E" w14:textId="77777777" w:rsidTr="00AF713D">
        <w:trPr>
          <w:trHeight w:val="298"/>
        </w:trPr>
        <w:tc>
          <w:tcPr>
            <w:tcW w:w="70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5BF25F33" w14:textId="77777777" w:rsidR="00824449" w:rsidRPr="00E26E36" w:rsidRDefault="00824449" w:rsidP="00824449">
            <w:pPr>
              <w:spacing w:after="0" w:line="240" w:lineRule="auto"/>
              <w:rPr>
                <w:rFonts w:asciiTheme="majorHAnsi" w:eastAsia="Calibri" w:hAnsiTheme="majorHAnsi"/>
                <w:sz w:val="24"/>
                <w:szCs w:val="24"/>
              </w:rPr>
            </w:pPr>
          </w:p>
        </w:tc>
        <w:tc>
          <w:tcPr>
            <w:tcW w:w="6370" w:type="dxa"/>
            <w:tcBorders>
              <w:top w:val="single" w:sz="4" w:space="0" w:color="auto"/>
              <w:left w:val="single" w:sz="4" w:space="0" w:color="auto"/>
            </w:tcBorders>
          </w:tcPr>
          <w:p w14:paraId="7C3B0230" w14:textId="05CAE991" w:rsidR="00824449" w:rsidRPr="00E26E36" w:rsidRDefault="00824449" w:rsidP="00824449">
            <w:pPr>
              <w:spacing w:after="0" w:line="240" w:lineRule="auto"/>
              <w:rPr>
                <w:rFonts w:asciiTheme="majorHAnsi" w:eastAsia="Calibri" w:hAnsiTheme="majorHAnsi"/>
                <w:sz w:val="24"/>
                <w:szCs w:val="24"/>
              </w:rPr>
            </w:pPr>
            <w:r w:rsidRPr="00E26E36">
              <w:rPr>
                <w:rFonts w:asciiTheme="majorHAnsi" w:eastAsia="Calibri" w:hAnsiTheme="majorHAnsi"/>
                <w:sz w:val="24"/>
                <w:szCs w:val="24"/>
              </w:rPr>
              <w:t>system Sare (od 2022 r.)</w:t>
            </w:r>
          </w:p>
        </w:tc>
        <w:tc>
          <w:tcPr>
            <w:tcW w:w="1145" w:type="dxa"/>
            <w:gridSpan w:val="2"/>
            <w:tcBorders>
              <w:right w:val="single" w:sz="4" w:space="0" w:color="auto"/>
            </w:tcBorders>
            <w:shd w:val="clear" w:color="auto" w:fill="DBE5F1" w:themeFill="accent1" w:themeFillTint="33"/>
          </w:tcPr>
          <w:p w14:paraId="7ECFE365" w14:textId="3E1B9F18" w:rsidR="00824449" w:rsidRPr="00E26E36" w:rsidRDefault="00824449" w:rsidP="00824449">
            <w:pPr>
              <w:spacing w:after="0" w:line="240" w:lineRule="auto"/>
              <w:rPr>
                <w:rFonts w:asciiTheme="majorHAnsi" w:eastAsia="Calibri" w:hAnsiTheme="majorHAnsi"/>
                <w:sz w:val="24"/>
                <w:szCs w:val="24"/>
              </w:rPr>
            </w:pPr>
            <w:r w:rsidRPr="00E26E36">
              <w:rPr>
                <w:rFonts w:asciiTheme="majorHAnsi" w:eastAsia="Calibri" w:hAnsiTheme="majorHAnsi"/>
                <w:sz w:val="24"/>
                <w:szCs w:val="24"/>
              </w:rPr>
              <w:t>4 246</w:t>
            </w:r>
          </w:p>
        </w:tc>
        <w:tc>
          <w:tcPr>
            <w:tcW w:w="1247" w:type="dxa"/>
            <w:gridSpan w:val="2"/>
            <w:tcBorders>
              <w:left w:val="single" w:sz="4" w:space="0" w:color="auto"/>
            </w:tcBorders>
            <w:shd w:val="clear" w:color="auto" w:fill="DBE5F1" w:themeFill="accent1" w:themeFillTint="33"/>
          </w:tcPr>
          <w:p w14:paraId="0853928E" w14:textId="65E0837C" w:rsidR="00824449" w:rsidRPr="00E26E36" w:rsidRDefault="00AF713D" w:rsidP="00824449">
            <w:pPr>
              <w:spacing w:after="0" w:line="240" w:lineRule="auto"/>
              <w:rPr>
                <w:rFonts w:asciiTheme="majorHAnsi" w:eastAsia="Calibri" w:hAnsiTheme="majorHAnsi"/>
                <w:sz w:val="24"/>
                <w:szCs w:val="24"/>
              </w:rPr>
            </w:pPr>
            <w:r w:rsidRPr="00E26E36">
              <w:rPr>
                <w:rFonts w:asciiTheme="majorHAnsi" w:eastAsia="Calibri" w:hAnsiTheme="majorHAnsi"/>
                <w:sz w:val="24"/>
                <w:szCs w:val="24"/>
              </w:rPr>
              <w:t>6 810</w:t>
            </w:r>
          </w:p>
        </w:tc>
      </w:tr>
      <w:tr w:rsidR="00E26E36" w:rsidRPr="00E26E36" w14:paraId="0374D362" w14:textId="77777777" w:rsidTr="00AF713D">
        <w:trPr>
          <w:trHeight w:val="260"/>
        </w:trPr>
        <w:tc>
          <w:tcPr>
            <w:tcW w:w="70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FFC943" w14:textId="77777777" w:rsidR="00824449" w:rsidRPr="00E26E36" w:rsidRDefault="00824449" w:rsidP="00824449">
            <w:pPr>
              <w:spacing w:after="0" w:line="360" w:lineRule="auto"/>
              <w:rPr>
                <w:rFonts w:asciiTheme="majorHAnsi" w:eastAsia="Calibri" w:hAnsiTheme="majorHAnsi"/>
                <w:sz w:val="24"/>
                <w:szCs w:val="24"/>
              </w:rPr>
            </w:pPr>
          </w:p>
        </w:tc>
        <w:tc>
          <w:tcPr>
            <w:tcW w:w="6370" w:type="dxa"/>
            <w:tcBorders>
              <w:left w:val="single" w:sz="4" w:space="0" w:color="auto"/>
              <w:bottom w:val="single" w:sz="4" w:space="0" w:color="auto"/>
            </w:tcBorders>
          </w:tcPr>
          <w:p w14:paraId="0ED8DB18" w14:textId="234093DD" w:rsidR="00824449" w:rsidRPr="00E26E36" w:rsidRDefault="00824449" w:rsidP="00824449">
            <w:pPr>
              <w:spacing w:after="0" w:line="240" w:lineRule="auto"/>
              <w:rPr>
                <w:rFonts w:asciiTheme="majorHAnsi" w:eastAsia="Calibri" w:hAnsiTheme="majorHAnsi"/>
                <w:sz w:val="24"/>
                <w:szCs w:val="24"/>
              </w:rPr>
            </w:pPr>
            <w:r w:rsidRPr="00E26E36">
              <w:rPr>
                <w:rFonts w:asciiTheme="majorHAnsi" w:eastAsia="Calibri" w:hAnsiTheme="majorHAnsi"/>
                <w:sz w:val="24"/>
                <w:szCs w:val="24"/>
              </w:rPr>
              <w:t>inne niż Sare</w:t>
            </w:r>
          </w:p>
        </w:tc>
        <w:tc>
          <w:tcPr>
            <w:tcW w:w="1145" w:type="dxa"/>
            <w:gridSpan w:val="2"/>
            <w:tcBorders>
              <w:right w:val="single" w:sz="4" w:space="0" w:color="auto"/>
            </w:tcBorders>
            <w:shd w:val="clear" w:color="auto" w:fill="DBE5F1" w:themeFill="accent1" w:themeFillTint="33"/>
          </w:tcPr>
          <w:p w14:paraId="3059F3B3" w14:textId="44B32453" w:rsidR="00824449" w:rsidRPr="00E26E36" w:rsidRDefault="00824449" w:rsidP="00824449">
            <w:pPr>
              <w:spacing w:after="0" w:line="240" w:lineRule="auto"/>
              <w:rPr>
                <w:rFonts w:asciiTheme="majorHAnsi" w:eastAsia="Calibri" w:hAnsiTheme="majorHAnsi"/>
                <w:sz w:val="24"/>
                <w:szCs w:val="24"/>
              </w:rPr>
            </w:pPr>
            <w:r w:rsidRPr="00E26E36">
              <w:rPr>
                <w:rFonts w:asciiTheme="majorHAnsi" w:eastAsia="Calibri" w:hAnsiTheme="majorHAnsi"/>
                <w:sz w:val="24"/>
                <w:szCs w:val="24"/>
              </w:rPr>
              <w:t>-</w:t>
            </w:r>
          </w:p>
        </w:tc>
        <w:tc>
          <w:tcPr>
            <w:tcW w:w="1247" w:type="dxa"/>
            <w:gridSpan w:val="2"/>
            <w:tcBorders>
              <w:left w:val="single" w:sz="4" w:space="0" w:color="auto"/>
            </w:tcBorders>
            <w:shd w:val="clear" w:color="auto" w:fill="DBE5F1" w:themeFill="accent1" w:themeFillTint="33"/>
          </w:tcPr>
          <w:p w14:paraId="05E6D48D" w14:textId="58A58AE5" w:rsidR="00824449" w:rsidRPr="00E26E36" w:rsidRDefault="00AF713D" w:rsidP="00AF713D">
            <w:pPr>
              <w:spacing w:after="0" w:line="240" w:lineRule="auto"/>
              <w:jc w:val="center"/>
              <w:rPr>
                <w:rFonts w:asciiTheme="majorHAnsi" w:eastAsia="Calibri" w:hAnsiTheme="majorHAnsi"/>
                <w:sz w:val="24"/>
                <w:szCs w:val="24"/>
              </w:rPr>
            </w:pPr>
            <w:r w:rsidRPr="00E26E36">
              <w:rPr>
                <w:rFonts w:asciiTheme="majorHAnsi" w:eastAsia="Calibri" w:hAnsiTheme="majorHAnsi"/>
                <w:sz w:val="24"/>
                <w:szCs w:val="24"/>
              </w:rPr>
              <w:t>-</w:t>
            </w:r>
          </w:p>
        </w:tc>
      </w:tr>
      <w:tr w:rsidR="00E26E36" w:rsidRPr="00E26E36" w14:paraId="07F9785E" w14:textId="77777777" w:rsidTr="00AF713D">
        <w:trPr>
          <w:trHeight w:val="358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DE05E2" w14:textId="77777777" w:rsidR="00824449" w:rsidRPr="00E26E36" w:rsidRDefault="00824449" w:rsidP="00824449">
            <w:pPr>
              <w:pStyle w:val="Bezodstpw"/>
              <w:rPr>
                <w:rFonts w:asciiTheme="majorHAnsi" w:hAnsiTheme="majorHAnsi"/>
                <w:sz w:val="24"/>
                <w:szCs w:val="24"/>
              </w:rPr>
            </w:pPr>
            <w:r w:rsidRPr="00E26E36">
              <w:rPr>
                <w:rFonts w:asciiTheme="majorHAnsi" w:hAnsiTheme="majorHAnsi"/>
                <w:sz w:val="24"/>
                <w:szCs w:val="24"/>
              </w:rPr>
              <w:t>4.</w:t>
            </w:r>
          </w:p>
        </w:tc>
        <w:tc>
          <w:tcPr>
            <w:tcW w:w="6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7947A2D" w14:textId="77777777" w:rsidR="00824449" w:rsidRPr="00E26E36" w:rsidRDefault="00824449" w:rsidP="00824449">
            <w:pPr>
              <w:pStyle w:val="Bezodstpw"/>
              <w:rPr>
                <w:rFonts w:asciiTheme="majorHAnsi" w:hAnsiTheme="majorHAnsi"/>
                <w:sz w:val="24"/>
                <w:szCs w:val="24"/>
              </w:rPr>
            </w:pPr>
            <w:r w:rsidRPr="00E26E36">
              <w:rPr>
                <w:rFonts w:asciiTheme="majorHAnsi" w:hAnsiTheme="majorHAnsi"/>
                <w:sz w:val="24"/>
                <w:szCs w:val="24"/>
              </w:rPr>
              <w:t xml:space="preserve">Liczba wejść na strony internetowe ZOPOT </w:t>
            </w:r>
          </w:p>
        </w:tc>
        <w:tc>
          <w:tcPr>
            <w:tcW w:w="1145" w:type="dxa"/>
            <w:gridSpan w:val="2"/>
            <w:tcBorders>
              <w:bottom w:val="single" w:sz="4" w:space="0" w:color="000000"/>
              <w:right w:val="single" w:sz="4" w:space="0" w:color="auto"/>
            </w:tcBorders>
            <w:shd w:val="clear" w:color="auto" w:fill="DBE5F1" w:themeFill="accent1" w:themeFillTint="33"/>
          </w:tcPr>
          <w:p w14:paraId="462010B3" w14:textId="27855E5E" w:rsidR="00824449" w:rsidRPr="00E26E36" w:rsidRDefault="00824449" w:rsidP="00824449">
            <w:pPr>
              <w:pStyle w:val="Bezodstpw"/>
              <w:rPr>
                <w:rFonts w:asciiTheme="majorHAnsi" w:hAnsiTheme="majorHAnsi"/>
                <w:sz w:val="24"/>
                <w:szCs w:val="24"/>
              </w:rPr>
            </w:pPr>
            <w:r w:rsidRPr="00E26E36">
              <w:rPr>
                <w:rFonts w:asciiTheme="majorHAnsi" w:hAnsiTheme="majorHAnsi"/>
                <w:sz w:val="24"/>
                <w:szCs w:val="24"/>
              </w:rPr>
              <w:t>411 666</w:t>
            </w:r>
          </w:p>
        </w:tc>
        <w:tc>
          <w:tcPr>
            <w:tcW w:w="1247" w:type="dxa"/>
            <w:gridSpan w:val="2"/>
            <w:tcBorders>
              <w:left w:val="single" w:sz="4" w:space="0" w:color="auto"/>
              <w:bottom w:val="single" w:sz="4" w:space="0" w:color="000000"/>
            </w:tcBorders>
            <w:shd w:val="clear" w:color="auto" w:fill="DBE5F1" w:themeFill="accent1" w:themeFillTint="33"/>
          </w:tcPr>
          <w:p w14:paraId="572D82A2" w14:textId="7B81382D" w:rsidR="00824449" w:rsidRPr="00E26E36" w:rsidRDefault="009E2F55" w:rsidP="00824449">
            <w:pPr>
              <w:pStyle w:val="Bezodstpw"/>
              <w:rPr>
                <w:rFonts w:asciiTheme="majorHAnsi" w:hAnsiTheme="majorHAnsi"/>
                <w:sz w:val="24"/>
                <w:szCs w:val="24"/>
              </w:rPr>
            </w:pPr>
            <w:r w:rsidRPr="00E26E36">
              <w:rPr>
                <w:rFonts w:asciiTheme="majorHAnsi" w:eastAsia="Calibri" w:hAnsiTheme="majorHAnsi"/>
                <w:sz w:val="24"/>
                <w:szCs w:val="24"/>
              </w:rPr>
              <w:t>479 627</w:t>
            </w:r>
          </w:p>
        </w:tc>
      </w:tr>
      <w:tr w:rsidR="00824449" w:rsidRPr="00E26E36" w14:paraId="72D5595A" w14:textId="77777777" w:rsidTr="003C432E">
        <w:trPr>
          <w:trHeight w:val="282"/>
        </w:trPr>
        <w:tc>
          <w:tcPr>
            <w:tcW w:w="70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088B56C3" w14:textId="77777777" w:rsidR="00824449" w:rsidRPr="00E26E36" w:rsidRDefault="00824449" w:rsidP="00824449">
            <w:pPr>
              <w:pStyle w:val="Bezodstpw"/>
              <w:rPr>
                <w:rFonts w:asciiTheme="majorHAnsi" w:hAnsiTheme="majorHAnsi"/>
                <w:b/>
                <w:bCs/>
                <w:sz w:val="24"/>
                <w:szCs w:val="24"/>
              </w:rPr>
            </w:pPr>
            <w:r w:rsidRPr="00E26E36">
              <w:rPr>
                <w:rFonts w:asciiTheme="majorHAnsi" w:hAnsiTheme="majorHAnsi"/>
                <w:sz w:val="24"/>
                <w:szCs w:val="24"/>
              </w:rPr>
              <w:t>5.</w:t>
            </w:r>
          </w:p>
        </w:tc>
        <w:tc>
          <w:tcPr>
            <w:tcW w:w="876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648C3B8C" w14:textId="77777777" w:rsidR="00824449" w:rsidRPr="00E26E36" w:rsidRDefault="00824449" w:rsidP="00824449">
            <w:pPr>
              <w:pStyle w:val="Bezodstpw"/>
              <w:rPr>
                <w:rFonts w:asciiTheme="majorHAnsi" w:hAnsiTheme="majorHAnsi"/>
                <w:b/>
                <w:bCs/>
                <w:sz w:val="24"/>
                <w:szCs w:val="24"/>
              </w:rPr>
            </w:pPr>
            <w:r w:rsidRPr="00E26E36">
              <w:rPr>
                <w:rFonts w:asciiTheme="majorHAnsi" w:hAnsiTheme="majorHAnsi"/>
                <w:b/>
                <w:bCs/>
                <w:sz w:val="24"/>
                <w:szCs w:val="24"/>
              </w:rPr>
              <w:t>Media społecznościowe - liczba osób, które to lubią</w:t>
            </w:r>
          </w:p>
        </w:tc>
      </w:tr>
      <w:tr w:rsidR="00E26E36" w:rsidRPr="00E26E36" w14:paraId="6E3437A4" w14:textId="77777777" w:rsidTr="00AF713D">
        <w:trPr>
          <w:trHeight w:val="315"/>
        </w:trPr>
        <w:tc>
          <w:tcPr>
            <w:tcW w:w="70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DD1B652" w14:textId="77777777" w:rsidR="00824449" w:rsidRPr="00E26E36" w:rsidRDefault="00824449" w:rsidP="00824449">
            <w:pPr>
              <w:pStyle w:val="Bezodstpw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6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14C65E4" w14:textId="77777777" w:rsidR="00824449" w:rsidRPr="00E26E36" w:rsidRDefault="00824449" w:rsidP="00824449">
            <w:pPr>
              <w:pStyle w:val="Bezodstpw"/>
              <w:rPr>
                <w:rFonts w:asciiTheme="majorHAnsi" w:hAnsiTheme="majorHAnsi"/>
                <w:sz w:val="24"/>
                <w:szCs w:val="24"/>
              </w:rPr>
            </w:pPr>
            <w:r w:rsidRPr="00E26E36">
              <w:rPr>
                <w:rFonts w:asciiTheme="majorHAnsi" w:hAnsiTheme="majorHAnsi"/>
                <w:sz w:val="24"/>
                <w:szCs w:val="24"/>
              </w:rPr>
              <w:t xml:space="preserve">Facebook </w:t>
            </w:r>
          </w:p>
        </w:tc>
        <w:tc>
          <w:tcPr>
            <w:tcW w:w="1145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14:paraId="1AEDD0A5" w14:textId="1B449D22" w:rsidR="00824449" w:rsidRPr="00E26E36" w:rsidRDefault="00824449" w:rsidP="00824449">
            <w:pPr>
              <w:pStyle w:val="Bezodstpw"/>
              <w:rPr>
                <w:rFonts w:asciiTheme="majorHAnsi" w:hAnsiTheme="majorHAnsi"/>
                <w:sz w:val="24"/>
                <w:szCs w:val="24"/>
              </w:rPr>
            </w:pPr>
            <w:r w:rsidRPr="00E26E36">
              <w:rPr>
                <w:rFonts w:asciiTheme="majorHAnsi" w:hAnsiTheme="majorHAnsi"/>
                <w:sz w:val="24"/>
                <w:szCs w:val="24"/>
              </w:rPr>
              <w:t>6 856</w:t>
            </w:r>
          </w:p>
        </w:tc>
        <w:tc>
          <w:tcPr>
            <w:tcW w:w="12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BE5F1" w:themeFill="accent1" w:themeFillTint="33"/>
          </w:tcPr>
          <w:p w14:paraId="306A0450" w14:textId="305F0458" w:rsidR="00824449" w:rsidRPr="00E26E36" w:rsidRDefault="009E2F55" w:rsidP="00824449">
            <w:pPr>
              <w:pStyle w:val="Bezodstpw"/>
              <w:rPr>
                <w:rFonts w:asciiTheme="majorHAnsi" w:hAnsiTheme="majorHAnsi"/>
                <w:sz w:val="24"/>
                <w:szCs w:val="24"/>
              </w:rPr>
            </w:pPr>
            <w:r w:rsidRPr="00E26E36">
              <w:rPr>
                <w:rFonts w:asciiTheme="majorHAnsi" w:hAnsiTheme="majorHAnsi"/>
                <w:sz w:val="24"/>
                <w:szCs w:val="24"/>
              </w:rPr>
              <w:t>7 629</w:t>
            </w:r>
          </w:p>
        </w:tc>
      </w:tr>
      <w:tr w:rsidR="00E26E36" w:rsidRPr="00E26E36" w14:paraId="2F6C161C" w14:textId="77777777" w:rsidTr="00AF713D">
        <w:trPr>
          <w:trHeight w:val="222"/>
        </w:trPr>
        <w:tc>
          <w:tcPr>
            <w:tcW w:w="70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44792D3" w14:textId="77777777" w:rsidR="00824449" w:rsidRPr="00E26E36" w:rsidRDefault="00824449" w:rsidP="00824449">
            <w:pPr>
              <w:pStyle w:val="Akapitzlist"/>
              <w:spacing w:line="360" w:lineRule="auto"/>
              <w:ind w:left="0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6370" w:type="dxa"/>
            <w:tcBorders>
              <w:top w:val="single" w:sz="4" w:space="0" w:color="auto"/>
              <w:left w:val="single" w:sz="4" w:space="0" w:color="auto"/>
            </w:tcBorders>
          </w:tcPr>
          <w:p w14:paraId="28D8996C" w14:textId="77777777" w:rsidR="00824449" w:rsidRPr="00E26E36" w:rsidRDefault="00824449" w:rsidP="00824449">
            <w:pPr>
              <w:pStyle w:val="Bezodstpw"/>
              <w:rPr>
                <w:rFonts w:asciiTheme="majorHAnsi" w:hAnsiTheme="majorHAnsi"/>
                <w:sz w:val="24"/>
                <w:szCs w:val="24"/>
              </w:rPr>
            </w:pPr>
            <w:r w:rsidRPr="00E26E36">
              <w:rPr>
                <w:rFonts w:asciiTheme="majorHAnsi" w:hAnsiTheme="majorHAnsi"/>
                <w:sz w:val="24"/>
                <w:szCs w:val="24"/>
              </w:rPr>
              <w:t>Instagram</w:t>
            </w:r>
          </w:p>
        </w:tc>
        <w:tc>
          <w:tcPr>
            <w:tcW w:w="1145" w:type="dxa"/>
            <w:gridSpan w:val="2"/>
            <w:tcBorders>
              <w:top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14:paraId="188285E0" w14:textId="324CF306" w:rsidR="00824449" w:rsidRPr="00E26E36" w:rsidRDefault="00824449" w:rsidP="00824449">
            <w:pPr>
              <w:pStyle w:val="Bezodstpw"/>
              <w:rPr>
                <w:rFonts w:asciiTheme="majorHAnsi" w:hAnsiTheme="majorHAnsi"/>
                <w:sz w:val="24"/>
                <w:szCs w:val="24"/>
              </w:rPr>
            </w:pPr>
            <w:r w:rsidRPr="00E26E36">
              <w:rPr>
                <w:rFonts w:asciiTheme="majorHAnsi" w:hAnsiTheme="majorHAnsi"/>
                <w:sz w:val="24"/>
                <w:szCs w:val="24"/>
              </w:rPr>
              <w:t>1 728</w:t>
            </w:r>
          </w:p>
        </w:tc>
        <w:tc>
          <w:tcPr>
            <w:tcW w:w="124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DBE5F1" w:themeFill="accent1" w:themeFillTint="33"/>
          </w:tcPr>
          <w:p w14:paraId="62569A58" w14:textId="0D501D2A" w:rsidR="00824449" w:rsidRPr="00E26E36" w:rsidRDefault="009E2F55" w:rsidP="00824449">
            <w:pPr>
              <w:pStyle w:val="Bezodstpw"/>
              <w:rPr>
                <w:rFonts w:asciiTheme="majorHAnsi" w:hAnsiTheme="majorHAnsi"/>
                <w:sz w:val="24"/>
                <w:szCs w:val="24"/>
              </w:rPr>
            </w:pPr>
            <w:r w:rsidRPr="00E26E36">
              <w:rPr>
                <w:rFonts w:asciiTheme="majorHAnsi" w:hAnsiTheme="majorHAnsi"/>
                <w:sz w:val="24"/>
                <w:szCs w:val="24"/>
              </w:rPr>
              <w:t>2 658</w:t>
            </w:r>
          </w:p>
        </w:tc>
      </w:tr>
      <w:tr w:rsidR="00E26E36" w:rsidRPr="00E26E36" w14:paraId="0B4218E6" w14:textId="77777777" w:rsidTr="00AF713D">
        <w:trPr>
          <w:trHeight w:val="358"/>
        </w:trPr>
        <w:tc>
          <w:tcPr>
            <w:tcW w:w="70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11F545AE" w14:textId="77777777" w:rsidR="00824449" w:rsidRPr="00E26E36" w:rsidRDefault="00824449" w:rsidP="00824449">
            <w:pPr>
              <w:pStyle w:val="Akapitzlist"/>
              <w:spacing w:line="360" w:lineRule="auto"/>
              <w:ind w:left="0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6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97ECE66" w14:textId="59C2C91A" w:rsidR="00824449" w:rsidRPr="00E26E36" w:rsidRDefault="00824449" w:rsidP="00824449">
            <w:pPr>
              <w:pStyle w:val="Bezodstpw"/>
              <w:rPr>
                <w:rFonts w:asciiTheme="majorHAnsi" w:hAnsiTheme="majorHAnsi"/>
                <w:sz w:val="24"/>
                <w:szCs w:val="24"/>
              </w:rPr>
            </w:pPr>
            <w:r w:rsidRPr="00E26E36">
              <w:rPr>
                <w:rFonts w:asciiTheme="majorHAnsi" w:hAnsiTheme="majorHAnsi"/>
                <w:sz w:val="24"/>
                <w:szCs w:val="24"/>
              </w:rPr>
              <w:t>Linked In</w:t>
            </w:r>
          </w:p>
        </w:tc>
        <w:tc>
          <w:tcPr>
            <w:tcW w:w="1145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14:paraId="60C0DCA5" w14:textId="4D140692" w:rsidR="00824449" w:rsidRPr="00E26E36" w:rsidRDefault="00824449" w:rsidP="00824449">
            <w:pPr>
              <w:pStyle w:val="Bezodstpw"/>
              <w:rPr>
                <w:rFonts w:asciiTheme="majorHAnsi" w:hAnsiTheme="majorHAnsi"/>
                <w:sz w:val="24"/>
                <w:szCs w:val="24"/>
              </w:rPr>
            </w:pPr>
            <w:r w:rsidRPr="00E26E36">
              <w:rPr>
                <w:rFonts w:asciiTheme="majorHAnsi" w:hAnsiTheme="majorHAnsi"/>
                <w:sz w:val="24"/>
                <w:szCs w:val="24"/>
              </w:rPr>
              <w:t>-</w:t>
            </w:r>
          </w:p>
        </w:tc>
        <w:tc>
          <w:tcPr>
            <w:tcW w:w="12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BE5F1" w:themeFill="accent1" w:themeFillTint="33"/>
          </w:tcPr>
          <w:p w14:paraId="61DD8B9E" w14:textId="5437B122" w:rsidR="00824449" w:rsidRPr="00E26E36" w:rsidRDefault="009E2F55" w:rsidP="00824449">
            <w:pPr>
              <w:pStyle w:val="Bezodstpw"/>
              <w:rPr>
                <w:rFonts w:asciiTheme="majorHAnsi" w:hAnsiTheme="majorHAnsi"/>
                <w:sz w:val="24"/>
                <w:szCs w:val="24"/>
              </w:rPr>
            </w:pPr>
            <w:r w:rsidRPr="00E26E36">
              <w:rPr>
                <w:rFonts w:asciiTheme="majorHAnsi" w:hAnsiTheme="majorHAnsi"/>
                <w:sz w:val="24"/>
                <w:szCs w:val="24"/>
              </w:rPr>
              <w:t xml:space="preserve">   193</w:t>
            </w:r>
          </w:p>
        </w:tc>
      </w:tr>
      <w:tr w:rsidR="00E26E36" w:rsidRPr="00E26E36" w14:paraId="6F6FB777" w14:textId="77777777" w:rsidTr="00AF713D">
        <w:trPr>
          <w:trHeight w:val="264"/>
        </w:trPr>
        <w:tc>
          <w:tcPr>
            <w:tcW w:w="70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01C1E3A2" w14:textId="77777777" w:rsidR="00824449" w:rsidRPr="00E26E36" w:rsidRDefault="00824449" w:rsidP="00824449">
            <w:pPr>
              <w:pStyle w:val="Akapitzlist"/>
              <w:spacing w:line="360" w:lineRule="auto"/>
              <w:ind w:left="0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6370" w:type="dxa"/>
            <w:tcBorders>
              <w:top w:val="single" w:sz="4" w:space="0" w:color="auto"/>
              <w:left w:val="single" w:sz="4" w:space="0" w:color="auto"/>
            </w:tcBorders>
          </w:tcPr>
          <w:p w14:paraId="06467A8C" w14:textId="77777777" w:rsidR="00824449" w:rsidRPr="00E26E36" w:rsidRDefault="00824449" w:rsidP="00824449">
            <w:pPr>
              <w:pStyle w:val="Bezodstpw"/>
              <w:rPr>
                <w:rFonts w:asciiTheme="majorHAnsi" w:hAnsiTheme="majorHAnsi"/>
                <w:sz w:val="24"/>
                <w:szCs w:val="24"/>
              </w:rPr>
            </w:pPr>
            <w:r w:rsidRPr="00E26E36">
              <w:rPr>
                <w:rFonts w:asciiTheme="majorHAnsi" w:hAnsiTheme="majorHAnsi"/>
                <w:sz w:val="24"/>
                <w:szCs w:val="24"/>
              </w:rPr>
              <w:t>blog**</w:t>
            </w:r>
          </w:p>
        </w:tc>
        <w:tc>
          <w:tcPr>
            <w:tcW w:w="1145" w:type="dxa"/>
            <w:gridSpan w:val="2"/>
            <w:tcBorders>
              <w:top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14:paraId="58D80548" w14:textId="144CDD44" w:rsidR="00824449" w:rsidRPr="00E26E36" w:rsidRDefault="00824449" w:rsidP="00824449">
            <w:pPr>
              <w:pStyle w:val="Bezodstpw"/>
              <w:rPr>
                <w:rFonts w:asciiTheme="majorHAnsi" w:hAnsiTheme="majorHAnsi"/>
                <w:sz w:val="24"/>
                <w:szCs w:val="24"/>
              </w:rPr>
            </w:pPr>
            <w:r w:rsidRPr="00E26E36">
              <w:rPr>
                <w:rFonts w:asciiTheme="majorHAnsi" w:hAnsiTheme="majorHAnsi"/>
                <w:sz w:val="24"/>
                <w:szCs w:val="24"/>
              </w:rPr>
              <w:t>-</w:t>
            </w:r>
          </w:p>
        </w:tc>
        <w:tc>
          <w:tcPr>
            <w:tcW w:w="124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DBE5F1" w:themeFill="accent1" w:themeFillTint="33"/>
          </w:tcPr>
          <w:p w14:paraId="724F835F" w14:textId="501C3E9C" w:rsidR="00824449" w:rsidRPr="00E26E36" w:rsidRDefault="00FE483F" w:rsidP="00824449">
            <w:pPr>
              <w:pStyle w:val="Bezodstpw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-</w:t>
            </w:r>
          </w:p>
        </w:tc>
      </w:tr>
      <w:tr w:rsidR="00E26E36" w:rsidRPr="00E26E36" w14:paraId="76B4D0B5" w14:textId="77777777" w:rsidTr="00AF713D"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2BDE360F" w14:textId="77777777" w:rsidR="00824449" w:rsidRPr="00E26E36" w:rsidRDefault="00824449" w:rsidP="00824449">
            <w:pPr>
              <w:spacing w:after="0" w:line="360" w:lineRule="auto"/>
              <w:rPr>
                <w:rFonts w:asciiTheme="majorHAnsi" w:eastAsia="Calibri" w:hAnsiTheme="majorHAnsi"/>
                <w:sz w:val="24"/>
                <w:szCs w:val="24"/>
              </w:rPr>
            </w:pPr>
            <w:r w:rsidRPr="00E26E36">
              <w:rPr>
                <w:rFonts w:asciiTheme="majorHAnsi" w:eastAsia="Calibri" w:hAnsiTheme="majorHAnsi"/>
                <w:sz w:val="24"/>
                <w:szCs w:val="24"/>
              </w:rPr>
              <w:t>6.</w:t>
            </w:r>
          </w:p>
        </w:tc>
        <w:tc>
          <w:tcPr>
            <w:tcW w:w="6370" w:type="dxa"/>
            <w:tcBorders>
              <w:bottom w:val="single" w:sz="4" w:space="0" w:color="auto"/>
            </w:tcBorders>
          </w:tcPr>
          <w:p w14:paraId="06CCB199" w14:textId="77777777" w:rsidR="00824449" w:rsidRPr="00E26E36" w:rsidRDefault="00824449" w:rsidP="00824449">
            <w:pPr>
              <w:spacing w:after="0" w:line="240" w:lineRule="auto"/>
              <w:rPr>
                <w:rFonts w:asciiTheme="majorHAnsi" w:eastAsia="Calibri" w:hAnsiTheme="majorHAnsi"/>
                <w:bCs/>
                <w:sz w:val="24"/>
                <w:szCs w:val="24"/>
              </w:rPr>
            </w:pPr>
            <w:r w:rsidRPr="00E26E36">
              <w:rPr>
                <w:rFonts w:asciiTheme="majorHAnsi" w:eastAsia="Calibri" w:hAnsiTheme="majorHAnsi"/>
                <w:bCs/>
                <w:sz w:val="24"/>
                <w:szCs w:val="24"/>
              </w:rPr>
              <w:t>Liczba uczestników seminariów i prezentacji na temat Polski</w:t>
            </w:r>
          </w:p>
        </w:tc>
        <w:tc>
          <w:tcPr>
            <w:tcW w:w="1145" w:type="dxa"/>
            <w:gridSpan w:val="2"/>
            <w:tcBorders>
              <w:right w:val="single" w:sz="4" w:space="0" w:color="auto"/>
            </w:tcBorders>
            <w:shd w:val="clear" w:color="auto" w:fill="DBE5F1" w:themeFill="accent1" w:themeFillTint="33"/>
          </w:tcPr>
          <w:p w14:paraId="75C5ED61" w14:textId="2D62E49B" w:rsidR="00824449" w:rsidRPr="00E26E36" w:rsidRDefault="00824449" w:rsidP="00824449">
            <w:pPr>
              <w:spacing w:after="0" w:line="240" w:lineRule="auto"/>
              <w:rPr>
                <w:rFonts w:asciiTheme="majorHAnsi" w:eastAsia="Calibri" w:hAnsiTheme="majorHAnsi"/>
                <w:sz w:val="24"/>
                <w:szCs w:val="24"/>
              </w:rPr>
            </w:pPr>
            <w:r w:rsidRPr="00E26E36">
              <w:rPr>
                <w:rFonts w:asciiTheme="majorHAnsi" w:eastAsia="Calibri" w:hAnsiTheme="majorHAnsi"/>
                <w:sz w:val="24"/>
                <w:szCs w:val="24"/>
              </w:rPr>
              <w:t>6.476</w:t>
            </w:r>
          </w:p>
        </w:tc>
        <w:tc>
          <w:tcPr>
            <w:tcW w:w="1247" w:type="dxa"/>
            <w:gridSpan w:val="2"/>
            <w:tcBorders>
              <w:left w:val="single" w:sz="4" w:space="0" w:color="auto"/>
            </w:tcBorders>
            <w:shd w:val="clear" w:color="auto" w:fill="DBE5F1" w:themeFill="accent1" w:themeFillTint="33"/>
          </w:tcPr>
          <w:p w14:paraId="4530A849" w14:textId="35585833" w:rsidR="00824449" w:rsidRPr="00E26E36" w:rsidRDefault="00AF713D" w:rsidP="00824449">
            <w:pPr>
              <w:spacing w:after="0" w:line="240" w:lineRule="auto"/>
              <w:rPr>
                <w:rFonts w:asciiTheme="majorHAnsi" w:eastAsia="Calibri" w:hAnsiTheme="majorHAnsi"/>
                <w:sz w:val="24"/>
                <w:szCs w:val="24"/>
              </w:rPr>
            </w:pPr>
            <w:r w:rsidRPr="00E26E36">
              <w:rPr>
                <w:rFonts w:asciiTheme="majorHAnsi" w:eastAsia="Calibri" w:hAnsiTheme="majorHAnsi"/>
                <w:sz w:val="24"/>
                <w:szCs w:val="24"/>
              </w:rPr>
              <w:t>4.034</w:t>
            </w:r>
          </w:p>
        </w:tc>
      </w:tr>
      <w:tr w:rsidR="00E26E36" w:rsidRPr="00E26E36" w14:paraId="2AFC843D" w14:textId="77777777" w:rsidTr="00AF713D">
        <w:tc>
          <w:tcPr>
            <w:tcW w:w="70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11B7A7F1" w14:textId="77777777" w:rsidR="00824449" w:rsidRPr="00E26E36" w:rsidRDefault="00824449" w:rsidP="00824449">
            <w:pPr>
              <w:spacing w:after="0" w:line="240" w:lineRule="auto"/>
              <w:rPr>
                <w:rFonts w:asciiTheme="majorHAnsi" w:eastAsia="Calibri" w:hAnsiTheme="majorHAnsi"/>
                <w:sz w:val="24"/>
                <w:szCs w:val="24"/>
              </w:rPr>
            </w:pPr>
            <w:r w:rsidRPr="00E26E36">
              <w:rPr>
                <w:rFonts w:asciiTheme="majorHAnsi" w:eastAsia="Calibri" w:hAnsiTheme="majorHAnsi"/>
                <w:sz w:val="24"/>
                <w:szCs w:val="24"/>
              </w:rPr>
              <w:t>7.</w:t>
            </w:r>
          </w:p>
        </w:tc>
        <w:tc>
          <w:tcPr>
            <w:tcW w:w="6370" w:type="dxa"/>
            <w:tcBorders>
              <w:top w:val="single" w:sz="4" w:space="0" w:color="auto"/>
              <w:bottom w:val="single" w:sz="4" w:space="0" w:color="auto"/>
            </w:tcBorders>
          </w:tcPr>
          <w:p w14:paraId="4DB28983" w14:textId="6F4F9045" w:rsidR="00824449" w:rsidRPr="00E26E36" w:rsidRDefault="00824449" w:rsidP="00824449">
            <w:pPr>
              <w:spacing w:after="0" w:line="240" w:lineRule="auto"/>
              <w:rPr>
                <w:rFonts w:asciiTheme="majorHAnsi" w:eastAsia="Calibri" w:hAnsiTheme="majorHAnsi"/>
                <w:sz w:val="24"/>
                <w:szCs w:val="24"/>
              </w:rPr>
            </w:pPr>
            <w:r w:rsidRPr="00E26E36">
              <w:rPr>
                <w:rFonts w:asciiTheme="majorHAnsi" w:eastAsia="Calibri" w:hAnsiTheme="majorHAnsi"/>
                <w:b/>
                <w:sz w:val="24"/>
                <w:szCs w:val="24"/>
              </w:rPr>
              <w:t>Wartość artykułów (w tym w mediach elektronicznych) i audycji radiowych i telewizyjnych publikowanych/emitowanych w 2023 roku,  liczona według ceny reklamy w EURO, w tym:</w:t>
            </w:r>
          </w:p>
        </w:tc>
        <w:tc>
          <w:tcPr>
            <w:tcW w:w="1145" w:type="dxa"/>
            <w:gridSpan w:val="2"/>
            <w:tcBorders>
              <w:right w:val="single" w:sz="4" w:space="0" w:color="auto"/>
            </w:tcBorders>
            <w:shd w:val="clear" w:color="auto" w:fill="DBE5F1" w:themeFill="accent1" w:themeFillTint="33"/>
          </w:tcPr>
          <w:p w14:paraId="555252EF" w14:textId="62C2B921" w:rsidR="00824449" w:rsidRPr="00E26E36" w:rsidRDefault="00824449" w:rsidP="00824449">
            <w:pPr>
              <w:spacing w:after="0" w:line="240" w:lineRule="auto"/>
              <w:rPr>
                <w:rFonts w:asciiTheme="majorHAnsi" w:eastAsia="Calibri" w:hAnsiTheme="majorHAnsi"/>
                <w:sz w:val="24"/>
                <w:szCs w:val="24"/>
              </w:rPr>
            </w:pPr>
            <w:r w:rsidRPr="00E26E36">
              <w:rPr>
                <w:rFonts w:asciiTheme="majorHAnsi" w:eastAsia="Calibri" w:hAnsiTheme="majorHAnsi"/>
                <w:sz w:val="24"/>
                <w:szCs w:val="24"/>
              </w:rPr>
              <w:t>1 517 673</w:t>
            </w:r>
          </w:p>
        </w:tc>
        <w:tc>
          <w:tcPr>
            <w:tcW w:w="1247" w:type="dxa"/>
            <w:gridSpan w:val="2"/>
            <w:tcBorders>
              <w:left w:val="single" w:sz="4" w:space="0" w:color="auto"/>
            </w:tcBorders>
            <w:shd w:val="clear" w:color="auto" w:fill="DBE5F1" w:themeFill="accent1" w:themeFillTint="33"/>
          </w:tcPr>
          <w:p w14:paraId="52448DB0" w14:textId="6ABE13E3" w:rsidR="00824449" w:rsidRPr="00E26E36" w:rsidRDefault="002E6AF0" w:rsidP="00824449">
            <w:pPr>
              <w:spacing w:after="0" w:line="240" w:lineRule="auto"/>
              <w:jc w:val="both"/>
              <w:rPr>
                <w:rFonts w:asciiTheme="majorHAnsi" w:eastAsia="Calibri" w:hAnsiTheme="majorHAnsi"/>
                <w:sz w:val="24"/>
                <w:szCs w:val="24"/>
              </w:rPr>
            </w:pPr>
            <w:r w:rsidRPr="00E26E36">
              <w:rPr>
                <w:rFonts w:asciiTheme="majorHAnsi" w:eastAsia="Calibri" w:hAnsiTheme="majorHAnsi"/>
                <w:sz w:val="24"/>
                <w:szCs w:val="24"/>
              </w:rPr>
              <w:t>2</w:t>
            </w:r>
            <w:r w:rsidR="00CC48C4" w:rsidRPr="00E26E36">
              <w:rPr>
                <w:rFonts w:asciiTheme="majorHAnsi" w:eastAsia="Calibri" w:hAnsiTheme="majorHAnsi"/>
                <w:sz w:val="24"/>
                <w:szCs w:val="24"/>
              </w:rPr>
              <w:t xml:space="preserve"> 020 627</w:t>
            </w:r>
          </w:p>
        </w:tc>
      </w:tr>
      <w:tr w:rsidR="00E26E36" w:rsidRPr="00E26E36" w14:paraId="7CB1406F" w14:textId="77777777" w:rsidTr="00AF713D">
        <w:tc>
          <w:tcPr>
            <w:tcW w:w="707" w:type="dxa"/>
            <w:vMerge/>
            <w:tcBorders>
              <w:left w:val="single" w:sz="4" w:space="0" w:color="auto"/>
            </w:tcBorders>
            <w:shd w:val="clear" w:color="auto" w:fill="auto"/>
          </w:tcPr>
          <w:p w14:paraId="3469CFD5" w14:textId="77777777" w:rsidR="00824449" w:rsidRPr="00E26E36" w:rsidRDefault="00824449" w:rsidP="00824449">
            <w:pPr>
              <w:spacing w:after="0" w:line="240" w:lineRule="auto"/>
              <w:rPr>
                <w:rFonts w:asciiTheme="majorHAnsi" w:eastAsia="Calibri" w:hAnsiTheme="majorHAnsi"/>
                <w:sz w:val="24"/>
                <w:szCs w:val="24"/>
              </w:rPr>
            </w:pPr>
          </w:p>
        </w:tc>
        <w:tc>
          <w:tcPr>
            <w:tcW w:w="6370" w:type="dxa"/>
            <w:tcBorders>
              <w:top w:val="single" w:sz="4" w:space="0" w:color="auto"/>
              <w:bottom w:val="single" w:sz="4" w:space="0" w:color="auto"/>
            </w:tcBorders>
          </w:tcPr>
          <w:p w14:paraId="3FB495AA" w14:textId="77777777" w:rsidR="00824449" w:rsidRPr="00E26E36" w:rsidRDefault="00824449" w:rsidP="00824449">
            <w:pPr>
              <w:pStyle w:val="Akapitzlist"/>
              <w:numPr>
                <w:ilvl w:val="0"/>
                <w:numId w:val="6"/>
              </w:numPr>
              <w:spacing w:after="0" w:line="240" w:lineRule="auto"/>
              <w:ind w:left="325" w:hanging="325"/>
              <w:rPr>
                <w:rFonts w:asciiTheme="majorHAnsi" w:hAnsiTheme="majorHAnsi"/>
                <w:sz w:val="24"/>
                <w:szCs w:val="24"/>
              </w:rPr>
            </w:pPr>
            <w:r w:rsidRPr="00E26E36">
              <w:rPr>
                <w:rFonts w:asciiTheme="majorHAnsi" w:hAnsiTheme="majorHAnsi"/>
                <w:sz w:val="24"/>
                <w:szCs w:val="24"/>
              </w:rPr>
              <w:t xml:space="preserve">na skutek organizacji podróży prasowych </w:t>
            </w:r>
          </w:p>
          <w:p w14:paraId="5A56F6A5" w14:textId="77777777" w:rsidR="00824449" w:rsidRPr="00E26E36" w:rsidRDefault="00824449" w:rsidP="00824449">
            <w:pPr>
              <w:pStyle w:val="Akapitzlist"/>
              <w:spacing w:after="0" w:line="240" w:lineRule="auto"/>
              <w:ind w:left="325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145" w:type="dxa"/>
            <w:gridSpan w:val="2"/>
            <w:tcBorders>
              <w:right w:val="single" w:sz="4" w:space="0" w:color="auto"/>
            </w:tcBorders>
            <w:shd w:val="clear" w:color="auto" w:fill="DBE5F1" w:themeFill="accent1" w:themeFillTint="33"/>
          </w:tcPr>
          <w:p w14:paraId="5540F0BB" w14:textId="6B2360D4" w:rsidR="00824449" w:rsidRPr="00E26E36" w:rsidRDefault="00824449" w:rsidP="00824449">
            <w:pPr>
              <w:spacing w:after="0" w:line="240" w:lineRule="auto"/>
              <w:rPr>
                <w:rFonts w:asciiTheme="majorHAnsi" w:eastAsia="Calibri" w:hAnsiTheme="majorHAnsi"/>
                <w:sz w:val="24"/>
                <w:szCs w:val="24"/>
              </w:rPr>
            </w:pPr>
            <w:r w:rsidRPr="00E26E36">
              <w:rPr>
                <w:rFonts w:asciiTheme="majorHAnsi" w:eastAsia="Calibri" w:hAnsiTheme="majorHAnsi"/>
                <w:sz w:val="24"/>
                <w:szCs w:val="24"/>
              </w:rPr>
              <w:t>472 865</w:t>
            </w:r>
          </w:p>
        </w:tc>
        <w:tc>
          <w:tcPr>
            <w:tcW w:w="1247" w:type="dxa"/>
            <w:gridSpan w:val="2"/>
            <w:tcBorders>
              <w:left w:val="single" w:sz="4" w:space="0" w:color="auto"/>
            </w:tcBorders>
            <w:shd w:val="clear" w:color="auto" w:fill="DBE5F1" w:themeFill="accent1" w:themeFillTint="33"/>
          </w:tcPr>
          <w:p w14:paraId="37601924" w14:textId="576A9CE3" w:rsidR="00824449" w:rsidRPr="00E26E36" w:rsidRDefault="00CC48C4" w:rsidP="00824449">
            <w:pPr>
              <w:spacing w:after="0" w:line="240" w:lineRule="auto"/>
              <w:jc w:val="both"/>
              <w:rPr>
                <w:rFonts w:asciiTheme="majorHAnsi" w:eastAsia="Calibri" w:hAnsiTheme="majorHAnsi"/>
                <w:sz w:val="24"/>
                <w:szCs w:val="24"/>
              </w:rPr>
            </w:pPr>
            <w:r w:rsidRPr="00E26E36">
              <w:rPr>
                <w:rFonts w:asciiTheme="majorHAnsi" w:eastAsia="Calibri" w:hAnsiTheme="majorHAnsi"/>
                <w:sz w:val="24"/>
                <w:szCs w:val="24"/>
              </w:rPr>
              <w:t>1 012 940</w:t>
            </w:r>
          </w:p>
        </w:tc>
      </w:tr>
      <w:tr w:rsidR="00E26E36" w:rsidRPr="00E26E36" w14:paraId="3A9DE64B" w14:textId="77777777" w:rsidTr="00AF713D">
        <w:trPr>
          <w:trHeight w:val="649"/>
        </w:trPr>
        <w:tc>
          <w:tcPr>
            <w:tcW w:w="707" w:type="dxa"/>
            <w:vMerge/>
            <w:tcBorders>
              <w:left w:val="single" w:sz="4" w:space="0" w:color="auto"/>
            </w:tcBorders>
            <w:shd w:val="clear" w:color="auto" w:fill="auto"/>
          </w:tcPr>
          <w:p w14:paraId="3701D1AB" w14:textId="77777777" w:rsidR="00824449" w:rsidRPr="00E26E36" w:rsidRDefault="00824449" w:rsidP="00824449">
            <w:pPr>
              <w:spacing w:after="0" w:line="240" w:lineRule="auto"/>
              <w:rPr>
                <w:rFonts w:asciiTheme="majorHAnsi" w:eastAsia="Calibri" w:hAnsiTheme="majorHAnsi"/>
                <w:sz w:val="24"/>
                <w:szCs w:val="24"/>
              </w:rPr>
            </w:pPr>
          </w:p>
        </w:tc>
        <w:tc>
          <w:tcPr>
            <w:tcW w:w="6370" w:type="dxa"/>
            <w:tcBorders>
              <w:top w:val="single" w:sz="4" w:space="0" w:color="auto"/>
              <w:bottom w:val="single" w:sz="4" w:space="0" w:color="auto"/>
            </w:tcBorders>
          </w:tcPr>
          <w:p w14:paraId="5BD563F6" w14:textId="77777777" w:rsidR="00824449" w:rsidRPr="00E26E36" w:rsidRDefault="00824449" w:rsidP="00824449">
            <w:pPr>
              <w:pStyle w:val="Akapitzlist"/>
              <w:numPr>
                <w:ilvl w:val="0"/>
                <w:numId w:val="6"/>
              </w:numPr>
              <w:spacing w:after="0" w:line="240" w:lineRule="auto"/>
              <w:ind w:left="325" w:hanging="325"/>
              <w:rPr>
                <w:rFonts w:asciiTheme="majorHAnsi" w:hAnsiTheme="majorHAnsi"/>
                <w:sz w:val="24"/>
                <w:szCs w:val="24"/>
              </w:rPr>
            </w:pPr>
            <w:r w:rsidRPr="00E26E36">
              <w:rPr>
                <w:rFonts w:asciiTheme="majorHAnsi" w:hAnsiTheme="majorHAnsi"/>
                <w:sz w:val="24"/>
                <w:szCs w:val="24"/>
              </w:rPr>
              <w:t>na skutek wszystkich działań PR Ośrodka,                            z wyłączeniem podróży prasowych</w:t>
            </w:r>
          </w:p>
        </w:tc>
        <w:tc>
          <w:tcPr>
            <w:tcW w:w="1145" w:type="dxa"/>
            <w:gridSpan w:val="2"/>
            <w:tcBorders>
              <w:right w:val="single" w:sz="4" w:space="0" w:color="auto"/>
            </w:tcBorders>
            <w:shd w:val="clear" w:color="auto" w:fill="DBE5F1" w:themeFill="accent1" w:themeFillTint="33"/>
          </w:tcPr>
          <w:p w14:paraId="2468C237" w14:textId="7B48D228" w:rsidR="00824449" w:rsidRPr="00E26E36" w:rsidRDefault="00824449" w:rsidP="00824449">
            <w:pPr>
              <w:spacing w:after="0" w:line="240" w:lineRule="auto"/>
              <w:rPr>
                <w:rFonts w:asciiTheme="majorHAnsi" w:eastAsia="Calibri" w:hAnsiTheme="majorHAnsi"/>
                <w:sz w:val="24"/>
                <w:szCs w:val="24"/>
              </w:rPr>
            </w:pPr>
            <w:r w:rsidRPr="00E26E36">
              <w:rPr>
                <w:rFonts w:asciiTheme="majorHAnsi" w:eastAsia="Calibri" w:hAnsiTheme="majorHAnsi"/>
                <w:sz w:val="24"/>
                <w:szCs w:val="24"/>
              </w:rPr>
              <w:t>222 298</w:t>
            </w:r>
          </w:p>
        </w:tc>
        <w:tc>
          <w:tcPr>
            <w:tcW w:w="1247" w:type="dxa"/>
            <w:gridSpan w:val="2"/>
            <w:tcBorders>
              <w:left w:val="single" w:sz="4" w:space="0" w:color="auto"/>
            </w:tcBorders>
            <w:shd w:val="clear" w:color="auto" w:fill="DBE5F1" w:themeFill="accent1" w:themeFillTint="33"/>
          </w:tcPr>
          <w:p w14:paraId="61EF7665" w14:textId="17D4D6D5" w:rsidR="00824449" w:rsidRPr="00E26E36" w:rsidRDefault="00CC48C4" w:rsidP="00824449">
            <w:pPr>
              <w:spacing w:after="0" w:line="240" w:lineRule="auto"/>
              <w:rPr>
                <w:rFonts w:asciiTheme="majorHAnsi" w:eastAsia="Calibri" w:hAnsiTheme="majorHAnsi"/>
                <w:sz w:val="24"/>
                <w:szCs w:val="24"/>
              </w:rPr>
            </w:pPr>
            <w:r w:rsidRPr="00E26E36">
              <w:rPr>
                <w:rFonts w:asciiTheme="majorHAnsi" w:eastAsia="Calibri" w:hAnsiTheme="majorHAnsi"/>
                <w:sz w:val="24"/>
                <w:szCs w:val="24"/>
              </w:rPr>
              <w:t>155 290</w:t>
            </w:r>
          </w:p>
        </w:tc>
      </w:tr>
      <w:tr w:rsidR="00E26E36" w:rsidRPr="00E26E36" w14:paraId="05222D3A" w14:textId="77777777" w:rsidTr="00AF713D">
        <w:trPr>
          <w:trHeight w:val="649"/>
        </w:trPr>
        <w:tc>
          <w:tcPr>
            <w:tcW w:w="707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5698B0C6" w14:textId="77777777" w:rsidR="00824449" w:rsidRPr="00E26E36" w:rsidRDefault="00824449" w:rsidP="00824449">
            <w:pPr>
              <w:spacing w:after="0" w:line="240" w:lineRule="auto"/>
              <w:rPr>
                <w:rFonts w:asciiTheme="majorHAnsi" w:eastAsia="Calibri" w:hAnsiTheme="majorHAnsi"/>
                <w:sz w:val="24"/>
                <w:szCs w:val="24"/>
              </w:rPr>
            </w:pPr>
            <w:r w:rsidRPr="00E26E36">
              <w:rPr>
                <w:rFonts w:asciiTheme="majorHAnsi" w:eastAsia="Calibri" w:hAnsiTheme="majorHAnsi"/>
                <w:sz w:val="24"/>
                <w:szCs w:val="24"/>
              </w:rPr>
              <w:t xml:space="preserve">8. </w:t>
            </w:r>
          </w:p>
        </w:tc>
        <w:tc>
          <w:tcPr>
            <w:tcW w:w="6370" w:type="dxa"/>
            <w:tcBorders>
              <w:top w:val="single" w:sz="4" w:space="0" w:color="auto"/>
              <w:bottom w:val="single" w:sz="4" w:space="0" w:color="auto"/>
            </w:tcBorders>
          </w:tcPr>
          <w:p w14:paraId="3AC27A7D" w14:textId="1A70DCBB" w:rsidR="00824449" w:rsidRPr="00E26E36" w:rsidRDefault="00824449" w:rsidP="00824449">
            <w:pPr>
              <w:spacing w:after="0" w:line="240" w:lineRule="auto"/>
              <w:rPr>
                <w:rFonts w:asciiTheme="majorHAnsi" w:hAnsiTheme="majorHAnsi"/>
                <w:sz w:val="24"/>
                <w:szCs w:val="24"/>
              </w:rPr>
            </w:pPr>
            <w:r w:rsidRPr="00E26E36">
              <w:rPr>
                <w:rFonts w:asciiTheme="majorHAnsi" w:hAnsiTheme="majorHAnsi"/>
                <w:sz w:val="24"/>
                <w:szCs w:val="24"/>
              </w:rPr>
              <w:t>Zasięg materiałów opublikowanych w Internecie  w efekcie podroży influencerskich</w:t>
            </w:r>
          </w:p>
        </w:tc>
        <w:tc>
          <w:tcPr>
            <w:tcW w:w="1145" w:type="dxa"/>
            <w:gridSpan w:val="2"/>
            <w:tcBorders>
              <w:right w:val="single" w:sz="4" w:space="0" w:color="auto"/>
            </w:tcBorders>
            <w:shd w:val="clear" w:color="auto" w:fill="DBE5F1" w:themeFill="accent1" w:themeFillTint="33"/>
          </w:tcPr>
          <w:p w14:paraId="51E1F017" w14:textId="7D006863" w:rsidR="00824449" w:rsidRPr="00E26E36" w:rsidRDefault="00824449" w:rsidP="00824449">
            <w:pPr>
              <w:spacing w:after="0" w:line="240" w:lineRule="auto"/>
              <w:rPr>
                <w:rFonts w:asciiTheme="majorHAnsi" w:eastAsia="Calibri" w:hAnsiTheme="majorHAnsi"/>
                <w:sz w:val="24"/>
                <w:szCs w:val="24"/>
              </w:rPr>
            </w:pPr>
            <w:r w:rsidRPr="00E26E36">
              <w:rPr>
                <w:rFonts w:asciiTheme="majorHAnsi" w:eastAsia="Calibri" w:hAnsiTheme="majorHAnsi"/>
                <w:sz w:val="24"/>
                <w:szCs w:val="24"/>
              </w:rPr>
              <w:t>3, 4 M</w:t>
            </w:r>
          </w:p>
        </w:tc>
        <w:tc>
          <w:tcPr>
            <w:tcW w:w="1247" w:type="dxa"/>
            <w:gridSpan w:val="2"/>
            <w:tcBorders>
              <w:left w:val="single" w:sz="4" w:space="0" w:color="auto"/>
            </w:tcBorders>
            <w:shd w:val="clear" w:color="auto" w:fill="DBE5F1" w:themeFill="accent1" w:themeFillTint="33"/>
          </w:tcPr>
          <w:p w14:paraId="63C484A9" w14:textId="468B8FB7" w:rsidR="00824449" w:rsidRPr="00E26E36" w:rsidRDefault="00CC48C4" w:rsidP="00824449">
            <w:pPr>
              <w:spacing w:after="0" w:line="240" w:lineRule="auto"/>
              <w:rPr>
                <w:rFonts w:asciiTheme="majorHAnsi" w:eastAsia="Calibri" w:hAnsiTheme="majorHAnsi"/>
                <w:sz w:val="24"/>
                <w:szCs w:val="24"/>
              </w:rPr>
            </w:pPr>
            <w:r w:rsidRPr="00E26E36">
              <w:rPr>
                <w:rFonts w:asciiTheme="majorHAnsi" w:eastAsia="Calibri" w:hAnsiTheme="majorHAnsi"/>
                <w:sz w:val="24"/>
                <w:szCs w:val="24"/>
              </w:rPr>
              <w:t>4</w:t>
            </w:r>
            <w:r w:rsidR="000D01DD" w:rsidRPr="00E26E36">
              <w:rPr>
                <w:rFonts w:asciiTheme="majorHAnsi" w:eastAsia="Calibri" w:hAnsiTheme="majorHAnsi"/>
                <w:sz w:val="24"/>
                <w:szCs w:val="24"/>
              </w:rPr>
              <w:t>,35 M</w:t>
            </w:r>
          </w:p>
        </w:tc>
      </w:tr>
      <w:bookmarkEnd w:id="10"/>
    </w:tbl>
    <w:p w14:paraId="0B2DB7C8" w14:textId="77777777" w:rsidR="00490FBF" w:rsidRPr="00E26E36" w:rsidRDefault="00490FBF" w:rsidP="00DB11D0">
      <w:pPr>
        <w:spacing w:after="0" w:line="240" w:lineRule="auto"/>
        <w:jc w:val="both"/>
        <w:rPr>
          <w:rFonts w:asciiTheme="majorHAnsi" w:hAnsiTheme="majorHAnsi"/>
          <w:sz w:val="24"/>
          <w:szCs w:val="24"/>
        </w:rPr>
      </w:pPr>
    </w:p>
    <w:p w14:paraId="73F01F7D" w14:textId="797AF3E2" w:rsidR="00DB11D0" w:rsidRPr="00E26E36" w:rsidRDefault="004F2846" w:rsidP="00DB11D0">
      <w:pPr>
        <w:spacing w:after="0" w:line="240" w:lineRule="auto"/>
        <w:jc w:val="both"/>
        <w:rPr>
          <w:rFonts w:asciiTheme="majorHAnsi" w:hAnsiTheme="majorHAnsi"/>
          <w:sz w:val="24"/>
          <w:szCs w:val="24"/>
        </w:rPr>
      </w:pPr>
      <w:r w:rsidRPr="00E26E36">
        <w:rPr>
          <w:rFonts w:asciiTheme="majorHAnsi" w:hAnsiTheme="majorHAnsi"/>
          <w:sz w:val="24"/>
          <w:szCs w:val="24"/>
        </w:rPr>
        <w:t>* należy wymienić inne platformy społecznościowe</w:t>
      </w:r>
      <w:r w:rsidR="00DB11D0" w:rsidRPr="00E26E36">
        <w:rPr>
          <w:rFonts w:asciiTheme="majorHAnsi" w:hAnsiTheme="majorHAnsi"/>
          <w:sz w:val="24"/>
          <w:szCs w:val="24"/>
        </w:rPr>
        <w:t>, na których ZOPOT jest obecny oraz podać łączną l</w:t>
      </w:r>
      <w:r w:rsidR="00DD3E25" w:rsidRPr="00E26E36">
        <w:rPr>
          <w:rFonts w:asciiTheme="majorHAnsi" w:hAnsiTheme="majorHAnsi"/>
          <w:sz w:val="24"/>
          <w:szCs w:val="24"/>
        </w:rPr>
        <w:t>iczbę fanów/obserwujących w 202</w:t>
      </w:r>
      <w:r w:rsidR="00FC7870" w:rsidRPr="00E26E36">
        <w:rPr>
          <w:rFonts w:asciiTheme="majorHAnsi" w:hAnsiTheme="majorHAnsi"/>
          <w:sz w:val="24"/>
          <w:szCs w:val="24"/>
        </w:rPr>
        <w:t>2</w:t>
      </w:r>
      <w:r w:rsidR="00DB11D0" w:rsidRPr="00E26E36">
        <w:rPr>
          <w:rFonts w:asciiTheme="majorHAnsi" w:hAnsiTheme="majorHAnsi"/>
          <w:sz w:val="24"/>
          <w:szCs w:val="24"/>
        </w:rPr>
        <w:t xml:space="preserve"> roku (w przybliżeniu)</w:t>
      </w:r>
    </w:p>
    <w:p w14:paraId="02A0C248" w14:textId="1C86641E" w:rsidR="007D0ABE" w:rsidRPr="00E26E36" w:rsidRDefault="00DB11D0" w:rsidP="00DB11D0">
      <w:pPr>
        <w:spacing w:after="0" w:line="240" w:lineRule="auto"/>
        <w:jc w:val="both"/>
        <w:rPr>
          <w:rFonts w:asciiTheme="majorHAnsi" w:hAnsiTheme="majorHAnsi"/>
          <w:sz w:val="24"/>
          <w:szCs w:val="24"/>
        </w:rPr>
      </w:pPr>
      <w:r w:rsidRPr="00E26E36">
        <w:rPr>
          <w:rFonts w:asciiTheme="majorHAnsi" w:hAnsiTheme="majorHAnsi"/>
          <w:sz w:val="24"/>
          <w:szCs w:val="24"/>
        </w:rPr>
        <w:t>**dotyczy tylko ZOPOT, które prowadzą własnego bloga</w:t>
      </w:r>
    </w:p>
    <w:p w14:paraId="6ABB9B0D" w14:textId="77777777" w:rsidR="00824449" w:rsidRPr="00E26E36" w:rsidRDefault="00824449" w:rsidP="00DB11D0">
      <w:pPr>
        <w:spacing w:after="0" w:line="240" w:lineRule="auto"/>
        <w:jc w:val="both"/>
        <w:rPr>
          <w:rFonts w:asciiTheme="majorHAnsi" w:hAnsiTheme="majorHAnsi"/>
          <w:sz w:val="24"/>
          <w:szCs w:val="24"/>
        </w:rPr>
      </w:pPr>
    </w:p>
    <w:p w14:paraId="684D1FD1" w14:textId="3C385370" w:rsidR="00206C1E" w:rsidRPr="00782EA2" w:rsidRDefault="00206C1E" w:rsidP="00DB11D0">
      <w:pPr>
        <w:spacing w:after="0" w:line="240" w:lineRule="auto"/>
        <w:jc w:val="both"/>
        <w:rPr>
          <w:rFonts w:asciiTheme="majorHAnsi" w:hAnsiTheme="majorHAnsi"/>
          <w:sz w:val="24"/>
          <w:szCs w:val="24"/>
        </w:rPr>
      </w:pPr>
    </w:p>
    <w:p w14:paraId="0077EAD1" w14:textId="42567D7B" w:rsidR="0032138E" w:rsidRPr="00F60814" w:rsidRDefault="00AC2B5B" w:rsidP="00F60814">
      <w:pPr>
        <w:pStyle w:val="BZ-rozdzia"/>
        <w:rPr>
          <w:rFonts w:asciiTheme="majorHAnsi" w:hAnsiTheme="majorHAnsi"/>
          <w:sz w:val="24"/>
          <w:szCs w:val="24"/>
          <w:lang w:val="pl-PL"/>
        </w:rPr>
      </w:pPr>
      <w:bookmarkStart w:id="11" w:name="_Toc61350024"/>
      <w:r>
        <w:rPr>
          <w:rFonts w:asciiTheme="majorHAnsi" w:hAnsiTheme="majorHAnsi"/>
          <w:sz w:val="24"/>
          <w:szCs w:val="24"/>
          <w:lang w:val="pl-PL"/>
        </w:rPr>
        <w:t xml:space="preserve">8. </w:t>
      </w:r>
      <w:r w:rsidR="00D32466" w:rsidRPr="00407FA3">
        <w:rPr>
          <w:rFonts w:asciiTheme="majorHAnsi" w:hAnsiTheme="majorHAnsi"/>
          <w:sz w:val="24"/>
          <w:szCs w:val="24"/>
          <w:lang w:val="pl-PL"/>
        </w:rPr>
        <w:t>Współpraca w realizacji działań promocyjnych</w:t>
      </w:r>
      <w:bookmarkEnd w:id="11"/>
    </w:p>
    <w:p w14:paraId="7D2D2A13" w14:textId="77777777" w:rsidR="00F60814" w:rsidRDefault="00F60814" w:rsidP="00EC6456">
      <w:pPr>
        <w:pStyle w:val="Podtytu"/>
        <w:jc w:val="both"/>
      </w:pPr>
      <w:bookmarkStart w:id="12" w:name="_Toc61350026"/>
    </w:p>
    <w:p w14:paraId="2A3B67AE" w14:textId="530836DA" w:rsidR="00D32466" w:rsidRPr="00407FA3" w:rsidRDefault="00D32466" w:rsidP="00EC6456">
      <w:pPr>
        <w:pStyle w:val="Podtytu"/>
        <w:jc w:val="both"/>
      </w:pPr>
      <w:r w:rsidRPr="00407FA3">
        <w:t>Naja</w:t>
      </w:r>
      <w:r w:rsidR="00EC6456" w:rsidRPr="00407FA3">
        <w:t>ktywniejsi, na rynku działania ZOPOT</w:t>
      </w:r>
      <w:r w:rsidRPr="00407FA3">
        <w:t>, przedstawiciele polskiej branży turystycznej</w:t>
      </w:r>
      <w:r w:rsidR="001B2918" w:rsidRPr="00407FA3">
        <w:t xml:space="preserve"> oraz regiony</w:t>
      </w:r>
      <w:bookmarkEnd w:id="12"/>
    </w:p>
    <w:tbl>
      <w:tblPr>
        <w:tblW w:w="8960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70"/>
        <w:gridCol w:w="3995"/>
        <w:gridCol w:w="4395"/>
      </w:tblGrid>
      <w:tr w:rsidR="00AC2B5B" w:rsidRPr="00407FA3" w14:paraId="0927E782" w14:textId="2900E029" w:rsidTr="00AC2B5B">
        <w:tc>
          <w:tcPr>
            <w:tcW w:w="570" w:type="dxa"/>
            <w:shd w:val="clear" w:color="auto" w:fill="DBE5F1" w:themeFill="accent1" w:themeFillTint="33"/>
          </w:tcPr>
          <w:p w14:paraId="44055713" w14:textId="77777777" w:rsidR="00AC2B5B" w:rsidRPr="00407FA3" w:rsidRDefault="00AC2B5B" w:rsidP="00E4618D">
            <w:pPr>
              <w:pStyle w:val="Akapitzlist"/>
              <w:spacing w:line="240" w:lineRule="auto"/>
              <w:ind w:left="0"/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  <w:r w:rsidRPr="00407FA3">
              <w:rPr>
                <w:rFonts w:asciiTheme="majorHAnsi" w:hAnsiTheme="majorHAnsi"/>
                <w:b/>
                <w:sz w:val="24"/>
                <w:szCs w:val="24"/>
              </w:rPr>
              <w:t>Lp.</w:t>
            </w:r>
          </w:p>
        </w:tc>
        <w:tc>
          <w:tcPr>
            <w:tcW w:w="3995" w:type="dxa"/>
            <w:shd w:val="clear" w:color="auto" w:fill="DBE5F1" w:themeFill="accent1" w:themeFillTint="33"/>
          </w:tcPr>
          <w:p w14:paraId="1BEA5E14" w14:textId="4C22C1D7" w:rsidR="00AC2B5B" w:rsidRPr="00407FA3" w:rsidRDefault="00AC2B5B" w:rsidP="00E4618D">
            <w:pPr>
              <w:pStyle w:val="Akapitzlist"/>
              <w:spacing w:line="240" w:lineRule="auto"/>
              <w:ind w:left="0"/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sz w:val="24"/>
                <w:szCs w:val="24"/>
              </w:rPr>
              <w:t>Branża turystyczna</w:t>
            </w:r>
          </w:p>
        </w:tc>
        <w:tc>
          <w:tcPr>
            <w:tcW w:w="4395" w:type="dxa"/>
            <w:shd w:val="clear" w:color="auto" w:fill="DBE5F1" w:themeFill="accent1" w:themeFillTint="33"/>
          </w:tcPr>
          <w:p w14:paraId="21A448DB" w14:textId="0C4E615D" w:rsidR="00AC2B5B" w:rsidRPr="00407FA3" w:rsidRDefault="00AC2B5B" w:rsidP="00E4618D">
            <w:pPr>
              <w:pStyle w:val="Akapitzlist"/>
              <w:spacing w:line="240" w:lineRule="auto"/>
              <w:ind w:left="0"/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sz w:val="24"/>
                <w:szCs w:val="24"/>
              </w:rPr>
              <w:t>Region</w:t>
            </w:r>
          </w:p>
        </w:tc>
      </w:tr>
      <w:tr w:rsidR="00AC2B5B" w:rsidRPr="00407FA3" w14:paraId="3B9C9F42" w14:textId="368BC9BC" w:rsidTr="00AC2B5B">
        <w:tc>
          <w:tcPr>
            <w:tcW w:w="570" w:type="dxa"/>
          </w:tcPr>
          <w:p w14:paraId="5AE90937" w14:textId="77777777" w:rsidR="00AC2B5B" w:rsidRPr="00407FA3" w:rsidRDefault="00AC2B5B" w:rsidP="00E4618D">
            <w:pPr>
              <w:pStyle w:val="Akapitzlist"/>
              <w:spacing w:line="240" w:lineRule="auto"/>
              <w:ind w:left="0"/>
              <w:rPr>
                <w:rFonts w:asciiTheme="majorHAnsi" w:hAnsiTheme="majorHAnsi"/>
                <w:sz w:val="24"/>
                <w:szCs w:val="24"/>
              </w:rPr>
            </w:pPr>
            <w:r w:rsidRPr="00407FA3">
              <w:rPr>
                <w:rFonts w:asciiTheme="majorHAnsi" w:hAnsiTheme="majorHAnsi"/>
                <w:sz w:val="24"/>
                <w:szCs w:val="24"/>
              </w:rPr>
              <w:t>1.</w:t>
            </w:r>
          </w:p>
        </w:tc>
        <w:tc>
          <w:tcPr>
            <w:tcW w:w="3995" w:type="dxa"/>
          </w:tcPr>
          <w:p w14:paraId="39137C84" w14:textId="4FD383D9" w:rsidR="00AC2B5B" w:rsidRPr="00407FA3" w:rsidRDefault="00DA0D4D" w:rsidP="00E4618D">
            <w:pPr>
              <w:pStyle w:val="Akapitzlist"/>
              <w:spacing w:line="240" w:lineRule="auto"/>
              <w:ind w:left="0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Mazurkas Travel</w:t>
            </w:r>
          </w:p>
        </w:tc>
        <w:tc>
          <w:tcPr>
            <w:tcW w:w="4395" w:type="dxa"/>
          </w:tcPr>
          <w:p w14:paraId="2BC6F269" w14:textId="2A1732DD" w:rsidR="00AC2B5B" w:rsidRPr="00407FA3" w:rsidRDefault="00E26E36" w:rsidP="00E4618D">
            <w:pPr>
              <w:pStyle w:val="Akapitzlist"/>
              <w:spacing w:line="240" w:lineRule="auto"/>
              <w:ind w:left="0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Warszawa</w:t>
            </w:r>
            <w:r w:rsidR="00F272BC">
              <w:rPr>
                <w:rFonts w:asciiTheme="majorHAnsi" w:hAnsiTheme="majorHAnsi"/>
                <w:sz w:val="24"/>
                <w:szCs w:val="24"/>
              </w:rPr>
              <w:t xml:space="preserve"> (SBT i WOT)</w:t>
            </w:r>
          </w:p>
        </w:tc>
      </w:tr>
      <w:tr w:rsidR="00AC2B5B" w:rsidRPr="00407FA3" w14:paraId="2A7F713B" w14:textId="0A4E7A11" w:rsidTr="00AC2B5B">
        <w:tc>
          <w:tcPr>
            <w:tcW w:w="570" w:type="dxa"/>
          </w:tcPr>
          <w:p w14:paraId="02966F83" w14:textId="77777777" w:rsidR="00AC2B5B" w:rsidRPr="00407FA3" w:rsidRDefault="00AC2B5B" w:rsidP="00E4618D">
            <w:pPr>
              <w:pStyle w:val="Akapitzlist"/>
              <w:spacing w:line="240" w:lineRule="auto"/>
              <w:ind w:left="0"/>
              <w:rPr>
                <w:rFonts w:asciiTheme="majorHAnsi" w:hAnsiTheme="majorHAnsi"/>
                <w:sz w:val="24"/>
                <w:szCs w:val="24"/>
              </w:rPr>
            </w:pPr>
            <w:r w:rsidRPr="00407FA3">
              <w:rPr>
                <w:rFonts w:asciiTheme="majorHAnsi" w:hAnsiTheme="majorHAnsi"/>
                <w:sz w:val="24"/>
                <w:szCs w:val="24"/>
              </w:rPr>
              <w:t>2.</w:t>
            </w:r>
          </w:p>
        </w:tc>
        <w:tc>
          <w:tcPr>
            <w:tcW w:w="3995" w:type="dxa"/>
          </w:tcPr>
          <w:p w14:paraId="6040A178" w14:textId="7B068DD9" w:rsidR="00AC2B5B" w:rsidRPr="00407FA3" w:rsidRDefault="00DA0D4D" w:rsidP="00E4618D">
            <w:pPr>
              <w:pStyle w:val="Akapitzlist"/>
              <w:spacing w:line="240" w:lineRule="auto"/>
              <w:ind w:left="0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Poland Tour</w:t>
            </w:r>
          </w:p>
        </w:tc>
        <w:tc>
          <w:tcPr>
            <w:tcW w:w="4395" w:type="dxa"/>
          </w:tcPr>
          <w:p w14:paraId="7FADA26F" w14:textId="14C49088" w:rsidR="00AC2B5B" w:rsidRPr="00407FA3" w:rsidRDefault="00E26E36" w:rsidP="00E4618D">
            <w:pPr>
              <w:pStyle w:val="Akapitzlist"/>
              <w:spacing w:line="240" w:lineRule="auto"/>
              <w:ind w:left="0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Pomorskie</w:t>
            </w:r>
          </w:p>
        </w:tc>
      </w:tr>
      <w:tr w:rsidR="00AC2B5B" w:rsidRPr="00407FA3" w14:paraId="52834F9D" w14:textId="433D685F" w:rsidTr="00AC2B5B">
        <w:tc>
          <w:tcPr>
            <w:tcW w:w="570" w:type="dxa"/>
          </w:tcPr>
          <w:p w14:paraId="7627BFD8" w14:textId="77777777" w:rsidR="00AC2B5B" w:rsidRPr="00407FA3" w:rsidRDefault="00AC2B5B" w:rsidP="00E4618D">
            <w:pPr>
              <w:pStyle w:val="Akapitzlist"/>
              <w:spacing w:line="240" w:lineRule="auto"/>
              <w:ind w:left="0"/>
              <w:rPr>
                <w:rFonts w:asciiTheme="majorHAnsi" w:hAnsiTheme="majorHAnsi"/>
                <w:sz w:val="24"/>
                <w:szCs w:val="24"/>
              </w:rPr>
            </w:pPr>
            <w:r w:rsidRPr="00407FA3">
              <w:rPr>
                <w:rFonts w:asciiTheme="majorHAnsi" w:hAnsiTheme="majorHAnsi"/>
                <w:sz w:val="24"/>
                <w:szCs w:val="24"/>
              </w:rPr>
              <w:t>3.</w:t>
            </w:r>
          </w:p>
        </w:tc>
        <w:tc>
          <w:tcPr>
            <w:tcW w:w="3995" w:type="dxa"/>
          </w:tcPr>
          <w:p w14:paraId="6DF7B262" w14:textId="386A1411" w:rsidR="00AC2B5B" w:rsidRPr="00407FA3" w:rsidRDefault="00DA0D4D" w:rsidP="00E4618D">
            <w:pPr>
              <w:pStyle w:val="Akapitzlist"/>
              <w:spacing w:line="240" w:lineRule="auto"/>
              <w:ind w:left="0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Mazovian Travel</w:t>
            </w:r>
          </w:p>
        </w:tc>
        <w:tc>
          <w:tcPr>
            <w:tcW w:w="4395" w:type="dxa"/>
          </w:tcPr>
          <w:p w14:paraId="25D9DBA8" w14:textId="2952697C" w:rsidR="00AC2B5B" w:rsidRPr="00407FA3" w:rsidRDefault="00E26E36" w:rsidP="00E4618D">
            <w:pPr>
              <w:pStyle w:val="Akapitzlist"/>
              <w:spacing w:line="240" w:lineRule="auto"/>
              <w:ind w:left="0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Lublin</w:t>
            </w:r>
          </w:p>
        </w:tc>
      </w:tr>
    </w:tbl>
    <w:p w14:paraId="098FC45C" w14:textId="5890A37F" w:rsidR="007D5397" w:rsidRDefault="007D5397" w:rsidP="007D5397">
      <w:pPr>
        <w:jc w:val="both"/>
        <w:rPr>
          <w:rFonts w:asciiTheme="majorHAnsi" w:hAnsiTheme="majorHAnsi"/>
          <w:sz w:val="24"/>
          <w:szCs w:val="24"/>
        </w:rPr>
      </w:pPr>
    </w:p>
    <w:p w14:paraId="3FDD1860" w14:textId="1FFD0187" w:rsidR="00DA0D4D" w:rsidRDefault="00DA0D4D" w:rsidP="007D5397">
      <w:pPr>
        <w:jc w:val="both"/>
        <w:rPr>
          <w:rFonts w:asciiTheme="majorHAnsi" w:hAnsiTheme="majorHAnsi"/>
          <w:sz w:val="24"/>
          <w:szCs w:val="24"/>
        </w:rPr>
      </w:pPr>
    </w:p>
    <w:p w14:paraId="48306C0A" w14:textId="0C1D9534" w:rsidR="00DA0D4D" w:rsidRDefault="00DA0D4D" w:rsidP="007D5397">
      <w:pPr>
        <w:jc w:val="both"/>
        <w:rPr>
          <w:rFonts w:asciiTheme="majorHAnsi" w:hAnsiTheme="majorHAnsi"/>
          <w:sz w:val="24"/>
          <w:szCs w:val="24"/>
        </w:rPr>
      </w:pPr>
    </w:p>
    <w:p w14:paraId="65F1976C" w14:textId="7D4792F1" w:rsidR="00DA0D4D" w:rsidRDefault="00DA0D4D" w:rsidP="007D5397">
      <w:pPr>
        <w:jc w:val="both"/>
        <w:rPr>
          <w:rFonts w:asciiTheme="majorHAnsi" w:hAnsiTheme="majorHAnsi"/>
          <w:sz w:val="24"/>
          <w:szCs w:val="24"/>
        </w:rPr>
      </w:pPr>
    </w:p>
    <w:p w14:paraId="3DDD1DB7" w14:textId="56F53917" w:rsidR="00DA0D4D" w:rsidRDefault="00DA0D4D" w:rsidP="007D5397">
      <w:pPr>
        <w:jc w:val="both"/>
        <w:rPr>
          <w:rFonts w:asciiTheme="majorHAnsi" w:hAnsiTheme="majorHAnsi"/>
          <w:sz w:val="24"/>
          <w:szCs w:val="24"/>
        </w:rPr>
      </w:pPr>
    </w:p>
    <w:p w14:paraId="189BFF06" w14:textId="26B93BB3" w:rsidR="00DA0D4D" w:rsidRDefault="00DA0D4D" w:rsidP="007D5397">
      <w:pPr>
        <w:jc w:val="both"/>
        <w:rPr>
          <w:rFonts w:asciiTheme="majorHAnsi" w:hAnsiTheme="majorHAnsi"/>
          <w:sz w:val="24"/>
          <w:szCs w:val="24"/>
        </w:rPr>
      </w:pPr>
    </w:p>
    <w:p w14:paraId="2B3400D2" w14:textId="1D541DBD" w:rsidR="00DA0D4D" w:rsidRDefault="00DA0D4D" w:rsidP="007D5397">
      <w:pPr>
        <w:jc w:val="both"/>
        <w:rPr>
          <w:rFonts w:asciiTheme="majorHAnsi" w:hAnsiTheme="majorHAnsi"/>
          <w:sz w:val="24"/>
          <w:szCs w:val="24"/>
        </w:rPr>
      </w:pPr>
    </w:p>
    <w:p w14:paraId="3F05ACBC" w14:textId="1DB51F61" w:rsidR="00DA0D4D" w:rsidRDefault="00DA0D4D" w:rsidP="007D5397">
      <w:pPr>
        <w:jc w:val="both"/>
        <w:rPr>
          <w:rFonts w:asciiTheme="majorHAnsi" w:hAnsiTheme="majorHAnsi"/>
          <w:sz w:val="24"/>
          <w:szCs w:val="24"/>
        </w:rPr>
      </w:pPr>
    </w:p>
    <w:p w14:paraId="0F92C200" w14:textId="77777777" w:rsidR="0011249D" w:rsidRPr="00782EA2" w:rsidRDefault="0011249D" w:rsidP="00D777C7">
      <w:pPr>
        <w:spacing w:after="0"/>
        <w:rPr>
          <w:rFonts w:asciiTheme="majorHAnsi" w:hAnsiTheme="majorHAnsi"/>
          <w:sz w:val="24"/>
          <w:szCs w:val="24"/>
        </w:rPr>
      </w:pPr>
    </w:p>
    <w:sectPr w:rsidR="0011249D" w:rsidRPr="00782EA2" w:rsidSect="00FB15CB">
      <w:footerReference w:type="default" r:id="rId57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9F41B2D" w14:textId="77777777" w:rsidR="00F85886" w:rsidRDefault="00F85886" w:rsidP="002E442A">
      <w:pPr>
        <w:spacing w:after="0" w:line="240" w:lineRule="auto"/>
      </w:pPr>
      <w:r>
        <w:separator/>
      </w:r>
    </w:p>
  </w:endnote>
  <w:endnote w:type="continuationSeparator" w:id="0">
    <w:p w14:paraId="5AE6C53E" w14:textId="77777777" w:rsidR="00F85886" w:rsidRDefault="00F85886" w:rsidP="002E442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C628CA7" w14:textId="77777777" w:rsidR="000A50B4" w:rsidRDefault="000A50B4">
    <w:pPr>
      <w:pStyle w:val="Stopka"/>
      <w:jc w:val="right"/>
    </w:pPr>
    <w:r>
      <w:fldChar w:fldCharType="begin"/>
    </w:r>
    <w:r>
      <w:instrText>PAGE   \* MERGEFORMAT</w:instrText>
    </w:r>
    <w:r>
      <w:fldChar w:fldCharType="separate"/>
    </w:r>
    <w:r>
      <w:rPr>
        <w:noProof/>
      </w:rPr>
      <w:t>10</w:t>
    </w:r>
    <w:r>
      <w:rPr>
        <w:noProof/>
      </w:rPr>
      <w:fldChar w:fldCharType="end"/>
    </w:r>
  </w:p>
  <w:p w14:paraId="0BBAABE0" w14:textId="77777777" w:rsidR="000A50B4" w:rsidRDefault="000A50B4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E347C4C" w14:textId="77777777" w:rsidR="00F85886" w:rsidRDefault="00F85886" w:rsidP="002E442A">
      <w:pPr>
        <w:spacing w:after="0" w:line="240" w:lineRule="auto"/>
      </w:pPr>
      <w:r>
        <w:separator/>
      </w:r>
    </w:p>
  </w:footnote>
  <w:footnote w:type="continuationSeparator" w:id="0">
    <w:p w14:paraId="381482EE" w14:textId="77777777" w:rsidR="00F85886" w:rsidRDefault="00F85886" w:rsidP="002E442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singleLevel"/>
    <w:tmpl w:val="00000001"/>
    <w:name w:val="WW8Num1"/>
    <w:lvl w:ilvl="0">
      <w:start w:val="1"/>
      <w:numFmt w:val="bullet"/>
      <w:lvlText w:val=""/>
      <w:lvlJc w:val="left"/>
      <w:pPr>
        <w:tabs>
          <w:tab w:val="num" w:pos="501"/>
        </w:tabs>
        <w:ind w:left="708" w:firstLine="0"/>
      </w:pPr>
      <w:rPr>
        <w:rFonts w:ascii="Symbol" w:hAnsi="Symbol"/>
      </w:rPr>
    </w:lvl>
  </w:abstractNum>
  <w:abstractNum w:abstractNumId="1" w15:restartNumberingAfterBreak="0">
    <w:nsid w:val="11081AB3"/>
    <w:multiLevelType w:val="hybridMultilevel"/>
    <w:tmpl w:val="101A2EC8"/>
    <w:lvl w:ilvl="0" w:tplc="0415000F">
      <w:start w:val="1"/>
      <w:numFmt w:val="decimal"/>
      <w:lvlText w:val="%1."/>
      <w:lvlJc w:val="left"/>
      <w:pPr>
        <w:ind w:left="578" w:hanging="360"/>
      </w:pPr>
    </w:lvl>
    <w:lvl w:ilvl="1" w:tplc="04150019" w:tentative="1">
      <w:start w:val="1"/>
      <w:numFmt w:val="lowerLetter"/>
      <w:lvlText w:val="%2."/>
      <w:lvlJc w:val="left"/>
      <w:pPr>
        <w:ind w:left="1298" w:hanging="360"/>
      </w:pPr>
    </w:lvl>
    <w:lvl w:ilvl="2" w:tplc="0415001B" w:tentative="1">
      <w:start w:val="1"/>
      <w:numFmt w:val="lowerRoman"/>
      <w:lvlText w:val="%3."/>
      <w:lvlJc w:val="right"/>
      <w:pPr>
        <w:ind w:left="2018" w:hanging="180"/>
      </w:pPr>
    </w:lvl>
    <w:lvl w:ilvl="3" w:tplc="0415000F" w:tentative="1">
      <w:start w:val="1"/>
      <w:numFmt w:val="decimal"/>
      <w:lvlText w:val="%4."/>
      <w:lvlJc w:val="left"/>
      <w:pPr>
        <w:ind w:left="2738" w:hanging="360"/>
      </w:pPr>
    </w:lvl>
    <w:lvl w:ilvl="4" w:tplc="04150019" w:tentative="1">
      <w:start w:val="1"/>
      <w:numFmt w:val="lowerLetter"/>
      <w:lvlText w:val="%5."/>
      <w:lvlJc w:val="left"/>
      <w:pPr>
        <w:ind w:left="3458" w:hanging="360"/>
      </w:pPr>
    </w:lvl>
    <w:lvl w:ilvl="5" w:tplc="0415001B" w:tentative="1">
      <w:start w:val="1"/>
      <w:numFmt w:val="lowerRoman"/>
      <w:lvlText w:val="%6."/>
      <w:lvlJc w:val="right"/>
      <w:pPr>
        <w:ind w:left="4178" w:hanging="180"/>
      </w:pPr>
    </w:lvl>
    <w:lvl w:ilvl="6" w:tplc="0415000F" w:tentative="1">
      <w:start w:val="1"/>
      <w:numFmt w:val="decimal"/>
      <w:lvlText w:val="%7."/>
      <w:lvlJc w:val="left"/>
      <w:pPr>
        <w:ind w:left="4898" w:hanging="360"/>
      </w:pPr>
    </w:lvl>
    <w:lvl w:ilvl="7" w:tplc="04150019" w:tentative="1">
      <w:start w:val="1"/>
      <w:numFmt w:val="lowerLetter"/>
      <w:lvlText w:val="%8."/>
      <w:lvlJc w:val="left"/>
      <w:pPr>
        <w:ind w:left="5618" w:hanging="360"/>
      </w:pPr>
    </w:lvl>
    <w:lvl w:ilvl="8" w:tplc="0415001B" w:tentative="1">
      <w:start w:val="1"/>
      <w:numFmt w:val="lowerRoman"/>
      <w:lvlText w:val="%9."/>
      <w:lvlJc w:val="right"/>
      <w:pPr>
        <w:ind w:left="6338" w:hanging="180"/>
      </w:pPr>
    </w:lvl>
  </w:abstractNum>
  <w:abstractNum w:abstractNumId="2" w15:restartNumberingAfterBreak="0">
    <w:nsid w:val="15A519CE"/>
    <w:multiLevelType w:val="hybridMultilevel"/>
    <w:tmpl w:val="458EC1EA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27872DBC"/>
    <w:multiLevelType w:val="hybridMultilevel"/>
    <w:tmpl w:val="A49ED2D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FE815FE"/>
    <w:multiLevelType w:val="hybridMultilevel"/>
    <w:tmpl w:val="DDC8D85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3C96583"/>
    <w:multiLevelType w:val="hybridMultilevel"/>
    <w:tmpl w:val="3DE286CE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37131A89"/>
    <w:multiLevelType w:val="multilevel"/>
    <w:tmpl w:val="5A6C6AA0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7" w15:restartNumberingAfterBreak="0">
    <w:nsid w:val="47315FE6"/>
    <w:multiLevelType w:val="hybridMultilevel"/>
    <w:tmpl w:val="5E6829E6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D7C4E6B"/>
    <w:multiLevelType w:val="hybridMultilevel"/>
    <w:tmpl w:val="5DFE3AC6"/>
    <w:lvl w:ilvl="0" w:tplc="0C0A000F">
      <w:start w:val="1"/>
      <w:numFmt w:val="decimal"/>
      <w:lvlText w:val="%1."/>
      <w:lvlJc w:val="left"/>
      <w:pPr>
        <w:ind w:left="772" w:hanging="360"/>
      </w:pPr>
    </w:lvl>
    <w:lvl w:ilvl="1" w:tplc="0C0A0019" w:tentative="1">
      <w:start w:val="1"/>
      <w:numFmt w:val="lowerLetter"/>
      <w:lvlText w:val="%2."/>
      <w:lvlJc w:val="left"/>
      <w:pPr>
        <w:ind w:left="1492" w:hanging="360"/>
      </w:pPr>
    </w:lvl>
    <w:lvl w:ilvl="2" w:tplc="0C0A001B" w:tentative="1">
      <w:start w:val="1"/>
      <w:numFmt w:val="lowerRoman"/>
      <w:lvlText w:val="%3."/>
      <w:lvlJc w:val="right"/>
      <w:pPr>
        <w:ind w:left="2212" w:hanging="180"/>
      </w:pPr>
    </w:lvl>
    <w:lvl w:ilvl="3" w:tplc="0C0A000F" w:tentative="1">
      <w:start w:val="1"/>
      <w:numFmt w:val="decimal"/>
      <w:lvlText w:val="%4."/>
      <w:lvlJc w:val="left"/>
      <w:pPr>
        <w:ind w:left="2932" w:hanging="360"/>
      </w:pPr>
    </w:lvl>
    <w:lvl w:ilvl="4" w:tplc="0C0A0019" w:tentative="1">
      <w:start w:val="1"/>
      <w:numFmt w:val="lowerLetter"/>
      <w:lvlText w:val="%5."/>
      <w:lvlJc w:val="left"/>
      <w:pPr>
        <w:ind w:left="3652" w:hanging="360"/>
      </w:pPr>
    </w:lvl>
    <w:lvl w:ilvl="5" w:tplc="0C0A001B" w:tentative="1">
      <w:start w:val="1"/>
      <w:numFmt w:val="lowerRoman"/>
      <w:lvlText w:val="%6."/>
      <w:lvlJc w:val="right"/>
      <w:pPr>
        <w:ind w:left="4372" w:hanging="180"/>
      </w:pPr>
    </w:lvl>
    <w:lvl w:ilvl="6" w:tplc="0C0A000F" w:tentative="1">
      <w:start w:val="1"/>
      <w:numFmt w:val="decimal"/>
      <w:lvlText w:val="%7."/>
      <w:lvlJc w:val="left"/>
      <w:pPr>
        <w:ind w:left="5092" w:hanging="360"/>
      </w:pPr>
    </w:lvl>
    <w:lvl w:ilvl="7" w:tplc="0C0A0019" w:tentative="1">
      <w:start w:val="1"/>
      <w:numFmt w:val="lowerLetter"/>
      <w:lvlText w:val="%8."/>
      <w:lvlJc w:val="left"/>
      <w:pPr>
        <w:ind w:left="5812" w:hanging="360"/>
      </w:pPr>
    </w:lvl>
    <w:lvl w:ilvl="8" w:tplc="0C0A001B" w:tentative="1">
      <w:start w:val="1"/>
      <w:numFmt w:val="lowerRoman"/>
      <w:lvlText w:val="%9."/>
      <w:lvlJc w:val="right"/>
      <w:pPr>
        <w:ind w:left="6532" w:hanging="180"/>
      </w:pPr>
    </w:lvl>
  </w:abstractNum>
  <w:abstractNum w:abstractNumId="9" w15:restartNumberingAfterBreak="0">
    <w:nsid w:val="56250AE2"/>
    <w:multiLevelType w:val="hybridMultilevel"/>
    <w:tmpl w:val="CD9EB80A"/>
    <w:lvl w:ilvl="0" w:tplc="0415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5B17507B"/>
    <w:multiLevelType w:val="hybridMultilevel"/>
    <w:tmpl w:val="97BECC5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F4E03C1"/>
    <w:multiLevelType w:val="hybridMultilevel"/>
    <w:tmpl w:val="3C90BD36"/>
    <w:lvl w:ilvl="0" w:tplc="DB888A82">
      <w:start w:val="1"/>
      <w:numFmt w:val="lowerLetter"/>
      <w:lvlText w:val="%1."/>
      <w:lvlJc w:val="left"/>
      <w:pPr>
        <w:ind w:left="177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2496" w:hanging="360"/>
      </w:pPr>
    </w:lvl>
    <w:lvl w:ilvl="2" w:tplc="0415001B" w:tentative="1">
      <w:start w:val="1"/>
      <w:numFmt w:val="lowerRoman"/>
      <w:lvlText w:val="%3."/>
      <w:lvlJc w:val="right"/>
      <w:pPr>
        <w:ind w:left="3216" w:hanging="180"/>
      </w:pPr>
    </w:lvl>
    <w:lvl w:ilvl="3" w:tplc="0415000F" w:tentative="1">
      <w:start w:val="1"/>
      <w:numFmt w:val="decimal"/>
      <w:lvlText w:val="%4."/>
      <w:lvlJc w:val="left"/>
      <w:pPr>
        <w:ind w:left="3936" w:hanging="360"/>
      </w:pPr>
    </w:lvl>
    <w:lvl w:ilvl="4" w:tplc="04150019" w:tentative="1">
      <w:start w:val="1"/>
      <w:numFmt w:val="lowerLetter"/>
      <w:lvlText w:val="%5."/>
      <w:lvlJc w:val="left"/>
      <w:pPr>
        <w:ind w:left="4656" w:hanging="360"/>
      </w:pPr>
    </w:lvl>
    <w:lvl w:ilvl="5" w:tplc="0415001B" w:tentative="1">
      <w:start w:val="1"/>
      <w:numFmt w:val="lowerRoman"/>
      <w:lvlText w:val="%6."/>
      <w:lvlJc w:val="right"/>
      <w:pPr>
        <w:ind w:left="5376" w:hanging="180"/>
      </w:pPr>
    </w:lvl>
    <w:lvl w:ilvl="6" w:tplc="0415000F" w:tentative="1">
      <w:start w:val="1"/>
      <w:numFmt w:val="decimal"/>
      <w:lvlText w:val="%7."/>
      <w:lvlJc w:val="left"/>
      <w:pPr>
        <w:ind w:left="6096" w:hanging="360"/>
      </w:pPr>
    </w:lvl>
    <w:lvl w:ilvl="7" w:tplc="04150019" w:tentative="1">
      <w:start w:val="1"/>
      <w:numFmt w:val="lowerLetter"/>
      <w:lvlText w:val="%8."/>
      <w:lvlJc w:val="left"/>
      <w:pPr>
        <w:ind w:left="6816" w:hanging="360"/>
      </w:pPr>
    </w:lvl>
    <w:lvl w:ilvl="8" w:tplc="0415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12" w15:restartNumberingAfterBreak="0">
    <w:nsid w:val="5FBF7E82"/>
    <w:multiLevelType w:val="hybridMultilevel"/>
    <w:tmpl w:val="CD9EB80A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68FF590E"/>
    <w:multiLevelType w:val="hybridMultilevel"/>
    <w:tmpl w:val="324CD4D4"/>
    <w:lvl w:ilvl="0" w:tplc="4BD48EFE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3880081"/>
    <w:multiLevelType w:val="multilevel"/>
    <w:tmpl w:val="F7FAF0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7DF02D61"/>
    <w:multiLevelType w:val="hybridMultilevel"/>
    <w:tmpl w:val="636A388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92673190">
    <w:abstractNumId w:val="1"/>
  </w:num>
  <w:num w:numId="2" w16cid:durableId="2072842775">
    <w:abstractNumId w:val="11"/>
  </w:num>
  <w:num w:numId="3" w16cid:durableId="1264071071">
    <w:abstractNumId w:val="10"/>
  </w:num>
  <w:num w:numId="4" w16cid:durableId="1217551002">
    <w:abstractNumId w:val="4"/>
  </w:num>
  <w:num w:numId="5" w16cid:durableId="1798907966">
    <w:abstractNumId w:val="15"/>
  </w:num>
  <w:num w:numId="6" w16cid:durableId="1150443743">
    <w:abstractNumId w:val="7"/>
  </w:num>
  <w:num w:numId="7" w16cid:durableId="401368061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904610533">
    <w:abstractNumId w:val="3"/>
  </w:num>
  <w:num w:numId="9" w16cid:durableId="182329298">
    <w:abstractNumId w:val="9"/>
  </w:num>
  <w:num w:numId="10" w16cid:durableId="1880585601">
    <w:abstractNumId w:val="5"/>
  </w:num>
  <w:num w:numId="11" w16cid:durableId="1640837776">
    <w:abstractNumId w:val="2"/>
  </w:num>
  <w:num w:numId="12" w16cid:durableId="170803751">
    <w:abstractNumId w:val="12"/>
  </w:num>
  <w:num w:numId="13" w16cid:durableId="1938097483">
    <w:abstractNumId w:val="14"/>
  </w:num>
  <w:num w:numId="14" w16cid:durableId="186529829">
    <w:abstractNumId w:val="8"/>
  </w:num>
  <w:num w:numId="15" w16cid:durableId="542594090">
    <w:abstractNumId w:val="6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dit="trackedChanges" w:enforcement="0"/>
  <w:defaultTabStop w:val="708"/>
  <w:hyphenationZone w:val="425"/>
  <w:doNotHyphenateCaps/>
  <w:characterSpacingControl w:val="doNotCompress"/>
  <w:doNotValidateAgainstSchema/>
  <w:doNotDemarcateInvalidXml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82D87"/>
    <w:rsid w:val="00001634"/>
    <w:rsid w:val="000021CA"/>
    <w:rsid w:val="00002AD2"/>
    <w:rsid w:val="00002B08"/>
    <w:rsid w:val="00007BEC"/>
    <w:rsid w:val="00007DCF"/>
    <w:rsid w:val="000100F5"/>
    <w:rsid w:val="00014AB0"/>
    <w:rsid w:val="00014B09"/>
    <w:rsid w:val="000154E0"/>
    <w:rsid w:val="00016F91"/>
    <w:rsid w:val="00017083"/>
    <w:rsid w:val="00017BD5"/>
    <w:rsid w:val="00024153"/>
    <w:rsid w:val="0002428C"/>
    <w:rsid w:val="0002647D"/>
    <w:rsid w:val="00026B4B"/>
    <w:rsid w:val="00027837"/>
    <w:rsid w:val="000322C5"/>
    <w:rsid w:val="00033241"/>
    <w:rsid w:val="00033D5F"/>
    <w:rsid w:val="00033DAF"/>
    <w:rsid w:val="000350EB"/>
    <w:rsid w:val="00035717"/>
    <w:rsid w:val="000357A4"/>
    <w:rsid w:val="00035B76"/>
    <w:rsid w:val="00036762"/>
    <w:rsid w:val="00036CA1"/>
    <w:rsid w:val="0004159C"/>
    <w:rsid w:val="0004399E"/>
    <w:rsid w:val="00044670"/>
    <w:rsid w:val="00044B1F"/>
    <w:rsid w:val="00050423"/>
    <w:rsid w:val="00050DE5"/>
    <w:rsid w:val="00051504"/>
    <w:rsid w:val="00051CE7"/>
    <w:rsid w:val="00052040"/>
    <w:rsid w:val="00052230"/>
    <w:rsid w:val="00052B82"/>
    <w:rsid w:val="000543F9"/>
    <w:rsid w:val="00054887"/>
    <w:rsid w:val="00054AC4"/>
    <w:rsid w:val="000574BB"/>
    <w:rsid w:val="00060572"/>
    <w:rsid w:val="00060AE8"/>
    <w:rsid w:val="00060DB8"/>
    <w:rsid w:val="0006237F"/>
    <w:rsid w:val="00062B51"/>
    <w:rsid w:val="00062E83"/>
    <w:rsid w:val="00063C14"/>
    <w:rsid w:val="00063EC8"/>
    <w:rsid w:val="00064839"/>
    <w:rsid w:val="000655EA"/>
    <w:rsid w:val="000656BD"/>
    <w:rsid w:val="0006617F"/>
    <w:rsid w:val="00067DDA"/>
    <w:rsid w:val="00067F2E"/>
    <w:rsid w:val="000715A8"/>
    <w:rsid w:val="00071A9E"/>
    <w:rsid w:val="000764F9"/>
    <w:rsid w:val="00076CAC"/>
    <w:rsid w:val="00077644"/>
    <w:rsid w:val="000804F0"/>
    <w:rsid w:val="00081327"/>
    <w:rsid w:val="000815AD"/>
    <w:rsid w:val="00081DD3"/>
    <w:rsid w:val="00082EC2"/>
    <w:rsid w:val="00083D27"/>
    <w:rsid w:val="0008618C"/>
    <w:rsid w:val="000861D7"/>
    <w:rsid w:val="000866C0"/>
    <w:rsid w:val="000874FC"/>
    <w:rsid w:val="0008763C"/>
    <w:rsid w:val="00087F31"/>
    <w:rsid w:val="00091D2F"/>
    <w:rsid w:val="00092BD6"/>
    <w:rsid w:val="0009436E"/>
    <w:rsid w:val="000A2543"/>
    <w:rsid w:val="000A50B4"/>
    <w:rsid w:val="000A5F8B"/>
    <w:rsid w:val="000A7607"/>
    <w:rsid w:val="000A7733"/>
    <w:rsid w:val="000A79AC"/>
    <w:rsid w:val="000B163C"/>
    <w:rsid w:val="000B2096"/>
    <w:rsid w:val="000B254D"/>
    <w:rsid w:val="000B2B08"/>
    <w:rsid w:val="000B3697"/>
    <w:rsid w:val="000B5401"/>
    <w:rsid w:val="000B5421"/>
    <w:rsid w:val="000B5BA6"/>
    <w:rsid w:val="000B722E"/>
    <w:rsid w:val="000C02D1"/>
    <w:rsid w:val="000C0FCF"/>
    <w:rsid w:val="000C1902"/>
    <w:rsid w:val="000C2E5F"/>
    <w:rsid w:val="000C2F44"/>
    <w:rsid w:val="000C317F"/>
    <w:rsid w:val="000C4AD3"/>
    <w:rsid w:val="000C5959"/>
    <w:rsid w:val="000C6077"/>
    <w:rsid w:val="000D01DD"/>
    <w:rsid w:val="000D0ED2"/>
    <w:rsid w:val="000D11D2"/>
    <w:rsid w:val="000D2727"/>
    <w:rsid w:val="000D35FF"/>
    <w:rsid w:val="000D384B"/>
    <w:rsid w:val="000D3F08"/>
    <w:rsid w:val="000D4A67"/>
    <w:rsid w:val="000D69A1"/>
    <w:rsid w:val="000E0740"/>
    <w:rsid w:val="000E13F1"/>
    <w:rsid w:val="000E72FF"/>
    <w:rsid w:val="000F0FE5"/>
    <w:rsid w:val="000F23AF"/>
    <w:rsid w:val="000F29D1"/>
    <w:rsid w:val="000F2E7D"/>
    <w:rsid w:val="000F3165"/>
    <w:rsid w:val="000F4CAB"/>
    <w:rsid w:val="000F605B"/>
    <w:rsid w:val="000F6186"/>
    <w:rsid w:val="000F7534"/>
    <w:rsid w:val="0010117B"/>
    <w:rsid w:val="00101A4E"/>
    <w:rsid w:val="00102702"/>
    <w:rsid w:val="001028EB"/>
    <w:rsid w:val="0010438C"/>
    <w:rsid w:val="001047C3"/>
    <w:rsid w:val="00107303"/>
    <w:rsid w:val="001074AE"/>
    <w:rsid w:val="00107BD7"/>
    <w:rsid w:val="00107EBB"/>
    <w:rsid w:val="00110154"/>
    <w:rsid w:val="00111448"/>
    <w:rsid w:val="0011147B"/>
    <w:rsid w:val="0011249D"/>
    <w:rsid w:val="00112C5F"/>
    <w:rsid w:val="00112EC4"/>
    <w:rsid w:val="001179A0"/>
    <w:rsid w:val="001231C4"/>
    <w:rsid w:val="0012471B"/>
    <w:rsid w:val="0012763F"/>
    <w:rsid w:val="00130690"/>
    <w:rsid w:val="00131706"/>
    <w:rsid w:val="0013277E"/>
    <w:rsid w:val="0013334E"/>
    <w:rsid w:val="001360A7"/>
    <w:rsid w:val="001364F9"/>
    <w:rsid w:val="00136E79"/>
    <w:rsid w:val="0013717E"/>
    <w:rsid w:val="001405C8"/>
    <w:rsid w:val="001420DD"/>
    <w:rsid w:val="001431AA"/>
    <w:rsid w:val="0014368F"/>
    <w:rsid w:val="001441A3"/>
    <w:rsid w:val="0014578C"/>
    <w:rsid w:val="00146FB5"/>
    <w:rsid w:val="00147147"/>
    <w:rsid w:val="001506E9"/>
    <w:rsid w:val="00150E66"/>
    <w:rsid w:val="001530FC"/>
    <w:rsid w:val="001532B3"/>
    <w:rsid w:val="001553E0"/>
    <w:rsid w:val="00155D25"/>
    <w:rsid w:val="00155FFF"/>
    <w:rsid w:val="00156190"/>
    <w:rsid w:val="00161679"/>
    <w:rsid w:val="0016246F"/>
    <w:rsid w:val="001625B5"/>
    <w:rsid w:val="00165A4E"/>
    <w:rsid w:val="00165BE7"/>
    <w:rsid w:val="00166423"/>
    <w:rsid w:val="001664C9"/>
    <w:rsid w:val="001703BF"/>
    <w:rsid w:val="001718E2"/>
    <w:rsid w:val="00172B86"/>
    <w:rsid w:val="0017300B"/>
    <w:rsid w:val="00173C4E"/>
    <w:rsid w:val="00174EA3"/>
    <w:rsid w:val="001752DB"/>
    <w:rsid w:val="00175817"/>
    <w:rsid w:val="001760C3"/>
    <w:rsid w:val="0017688D"/>
    <w:rsid w:val="00176D14"/>
    <w:rsid w:val="00177C83"/>
    <w:rsid w:val="00180FFC"/>
    <w:rsid w:val="00181558"/>
    <w:rsid w:val="0018259F"/>
    <w:rsid w:val="00183AB6"/>
    <w:rsid w:val="00187170"/>
    <w:rsid w:val="00187BAD"/>
    <w:rsid w:val="00191C12"/>
    <w:rsid w:val="0019327E"/>
    <w:rsid w:val="0019560D"/>
    <w:rsid w:val="00196DEE"/>
    <w:rsid w:val="001972DE"/>
    <w:rsid w:val="001A048F"/>
    <w:rsid w:val="001A0C16"/>
    <w:rsid w:val="001A19C6"/>
    <w:rsid w:val="001A4AD3"/>
    <w:rsid w:val="001A4D3E"/>
    <w:rsid w:val="001A62C2"/>
    <w:rsid w:val="001A68AD"/>
    <w:rsid w:val="001A7379"/>
    <w:rsid w:val="001B2918"/>
    <w:rsid w:val="001B330F"/>
    <w:rsid w:val="001B62A2"/>
    <w:rsid w:val="001B7866"/>
    <w:rsid w:val="001C098B"/>
    <w:rsid w:val="001C1BD3"/>
    <w:rsid w:val="001C2C70"/>
    <w:rsid w:val="001C3EB6"/>
    <w:rsid w:val="001C5196"/>
    <w:rsid w:val="001C5ADA"/>
    <w:rsid w:val="001D0D11"/>
    <w:rsid w:val="001D1D90"/>
    <w:rsid w:val="001D1F67"/>
    <w:rsid w:val="001D33D7"/>
    <w:rsid w:val="001D6E70"/>
    <w:rsid w:val="001D78D8"/>
    <w:rsid w:val="001D7A1E"/>
    <w:rsid w:val="001E2022"/>
    <w:rsid w:val="001E2E85"/>
    <w:rsid w:val="001E351A"/>
    <w:rsid w:val="001E3B03"/>
    <w:rsid w:val="001E3BF4"/>
    <w:rsid w:val="001E5731"/>
    <w:rsid w:val="001E7B1C"/>
    <w:rsid w:val="001F2E9B"/>
    <w:rsid w:val="001F3EC3"/>
    <w:rsid w:val="001F59F4"/>
    <w:rsid w:val="001F7BFF"/>
    <w:rsid w:val="00200DC2"/>
    <w:rsid w:val="00201BFB"/>
    <w:rsid w:val="00202CC4"/>
    <w:rsid w:val="002035C4"/>
    <w:rsid w:val="00203D67"/>
    <w:rsid w:val="00204A2A"/>
    <w:rsid w:val="00205C5F"/>
    <w:rsid w:val="0020603F"/>
    <w:rsid w:val="00206C1E"/>
    <w:rsid w:val="002073A4"/>
    <w:rsid w:val="002107F4"/>
    <w:rsid w:val="0021221C"/>
    <w:rsid w:val="0021272A"/>
    <w:rsid w:val="002127AB"/>
    <w:rsid w:val="00212940"/>
    <w:rsid w:val="0021514B"/>
    <w:rsid w:val="00215279"/>
    <w:rsid w:val="0021594F"/>
    <w:rsid w:val="00215B78"/>
    <w:rsid w:val="0021626B"/>
    <w:rsid w:val="002167AD"/>
    <w:rsid w:val="002168FB"/>
    <w:rsid w:val="002202BC"/>
    <w:rsid w:val="0022191F"/>
    <w:rsid w:val="00223068"/>
    <w:rsid w:val="0022379E"/>
    <w:rsid w:val="0022757B"/>
    <w:rsid w:val="00227793"/>
    <w:rsid w:val="00230BCF"/>
    <w:rsid w:val="00230E45"/>
    <w:rsid w:val="00231231"/>
    <w:rsid w:val="002324A1"/>
    <w:rsid w:val="00232F7B"/>
    <w:rsid w:val="00233A1C"/>
    <w:rsid w:val="002347EB"/>
    <w:rsid w:val="002353B4"/>
    <w:rsid w:val="0023696A"/>
    <w:rsid w:val="002369C8"/>
    <w:rsid w:val="0024054C"/>
    <w:rsid w:val="00241304"/>
    <w:rsid w:val="002421A0"/>
    <w:rsid w:val="00244034"/>
    <w:rsid w:val="00246BEA"/>
    <w:rsid w:val="0024728E"/>
    <w:rsid w:val="002501C0"/>
    <w:rsid w:val="00250EBB"/>
    <w:rsid w:val="00252FE1"/>
    <w:rsid w:val="00253A92"/>
    <w:rsid w:val="00255507"/>
    <w:rsid w:val="00255F3A"/>
    <w:rsid w:val="0025609D"/>
    <w:rsid w:val="00260495"/>
    <w:rsid w:val="00261E6F"/>
    <w:rsid w:val="00262923"/>
    <w:rsid w:val="002631F4"/>
    <w:rsid w:val="0026521F"/>
    <w:rsid w:val="00270921"/>
    <w:rsid w:val="0027180E"/>
    <w:rsid w:val="00271B21"/>
    <w:rsid w:val="002729EB"/>
    <w:rsid w:val="00273151"/>
    <w:rsid w:val="00275211"/>
    <w:rsid w:val="00275AD6"/>
    <w:rsid w:val="00276E2E"/>
    <w:rsid w:val="00284915"/>
    <w:rsid w:val="002863CA"/>
    <w:rsid w:val="00286D2E"/>
    <w:rsid w:val="0029042F"/>
    <w:rsid w:val="00293BA4"/>
    <w:rsid w:val="0029403F"/>
    <w:rsid w:val="002958F2"/>
    <w:rsid w:val="00295F2C"/>
    <w:rsid w:val="0029683F"/>
    <w:rsid w:val="002A30EA"/>
    <w:rsid w:val="002A375B"/>
    <w:rsid w:val="002A4692"/>
    <w:rsid w:val="002A4CE5"/>
    <w:rsid w:val="002A5768"/>
    <w:rsid w:val="002A6DDE"/>
    <w:rsid w:val="002A7BE6"/>
    <w:rsid w:val="002B00D0"/>
    <w:rsid w:val="002B09B9"/>
    <w:rsid w:val="002B1917"/>
    <w:rsid w:val="002B2C21"/>
    <w:rsid w:val="002B3457"/>
    <w:rsid w:val="002B3FE0"/>
    <w:rsid w:val="002B4A4B"/>
    <w:rsid w:val="002B4F92"/>
    <w:rsid w:val="002B4FEC"/>
    <w:rsid w:val="002B5198"/>
    <w:rsid w:val="002B5978"/>
    <w:rsid w:val="002B5CB7"/>
    <w:rsid w:val="002B6D5F"/>
    <w:rsid w:val="002C2254"/>
    <w:rsid w:val="002C2311"/>
    <w:rsid w:val="002C2CC1"/>
    <w:rsid w:val="002C5930"/>
    <w:rsid w:val="002C5A21"/>
    <w:rsid w:val="002C5CEA"/>
    <w:rsid w:val="002D04ED"/>
    <w:rsid w:val="002D1BF7"/>
    <w:rsid w:val="002D2086"/>
    <w:rsid w:val="002D5A7A"/>
    <w:rsid w:val="002D78BD"/>
    <w:rsid w:val="002D7E1B"/>
    <w:rsid w:val="002E1018"/>
    <w:rsid w:val="002E1C83"/>
    <w:rsid w:val="002E1FD3"/>
    <w:rsid w:val="002E3B43"/>
    <w:rsid w:val="002E3B90"/>
    <w:rsid w:val="002E4356"/>
    <w:rsid w:val="002E442A"/>
    <w:rsid w:val="002E4BAC"/>
    <w:rsid w:val="002E4F28"/>
    <w:rsid w:val="002E52D8"/>
    <w:rsid w:val="002E540C"/>
    <w:rsid w:val="002E568F"/>
    <w:rsid w:val="002E5F76"/>
    <w:rsid w:val="002E60A3"/>
    <w:rsid w:val="002E61BF"/>
    <w:rsid w:val="002E6AD7"/>
    <w:rsid w:val="002E6AF0"/>
    <w:rsid w:val="002E74AE"/>
    <w:rsid w:val="002F349C"/>
    <w:rsid w:val="002F3AEE"/>
    <w:rsid w:val="002F4B6A"/>
    <w:rsid w:val="002F4CA1"/>
    <w:rsid w:val="002F75DC"/>
    <w:rsid w:val="00301175"/>
    <w:rsid w:val="00302309"/>
    <w:rsid w:val="0030354D"/>
    <w:rsid w:val="00304B4B"/>
    <w:rsid w:val="00304EB1"/>
    <w:rsid w:val="00304F28"/>
    <w:rsid w:val="00305676"/>
    <w:rsid w:val="00305D36"/>
    <w:rsid w:val="00306B17"/>
    <w:rsid w:val="0031289D"/>
    <w:rsid w:val="00313D4D"/>
    <w:rsid w:val="003156E1"/>
    <w:rsid w:val="00316424"/>
    <w:rsid w:val="00316CEA"/>
    <w:rsid w:val="00320AC1"/>
    <w:rsid w:val="00320CD0"/>
    <w:rsid w:val="0032138E"/>
    <w:rsid w:val="00323E7E"/>
    <w:rsid w:val="00323EE6"/>
    <w:rsid w:val="00323EED"/>
    <w:rsid w:val="0032415D"/>
    <w:rsid w:val="0032456C"/>
    <w:rsid w:val="00324F34"/>
    <w:rsid w:val="00326ADA"/>
    <w:rsid w:val="0032763C"/>
    <w:rsid w:val="0033176A"/>
    <w:rsid w:val="00331CB5"/>
    <w:rsid w:val="00332D2D"/>
    <w:rsid w:val="003338CB"/>
    <w:rsid w:val="003349FE"/>
    <w:rsid w:val="00334BEF"/>
    <w:rsid w:val="00334CC2"/>
    <w:rsid w:val="003350D2"/>
    <w:rsid w:val="00335650"/>
    <w:rsid w:val="00340820"/>
    <w:rsid w:val="003415DB"/>
    <w:rsid w:val="00341F1A"/>
    <w:rsid w:val="003429CE"/>
    <w:rsid w:val="00342C0E"/>
    <w:rsid w:val="00342CD4"/>
    <w:rsid w:val="00343DFB"/>
    <w:rsid w:val="0034608E"/>
    <w:rsid w:val="003473A2"/>
    <w:rsid w:val="003526F0"/>
    <w:rsid w:val="00352B2F"/>
    <w:rsid w:val="0035403C"/>
    <w:rsid w:val="00355241"/>
    <w:rsid w:val="00355326"/>
    <w:rsid w:val="00355CC6"/>
    <w:rsid w:val="003627D1"/>
    <w:rsid w:val="00364CE5"/>
    <w:rsid w:val="003657ED"/>
    <w:rsid w:val="0036594B"/>
    <w:rsid w:val="003659AA"/>
    <w:rsid w:val="003667E8"/>
    <w:rsid w:val="0036731E"/>
    <w:rsid w:val="00370450"/>
    <w:rsid w:val="003705D4"/>
    <w:rsid w:val="0037164F"/>
    <w:rsid w:val="00371C64"/>
    <w:rsid w:val="00372CDC"/>
    <w:rsid w:val="00372F6B"/>
    <w:rsid w:val="00376FFF"/>
    <w:rsid w:val="003801CA"/>
    <w:rsid w:val="00380525"/>
    <w:rsid w:val="00381184"/>
    <w:rsid w:val="003812DC"/>
    <w:rsid w:val="003827DB"/>
    <w:rsid w:val="003834D5"/>
    <w:rsid w:val="00383D23"/>
    <w:rsid w:val="00386152"/>
    <w:rsid w:val="00390049"/>
    <w:rsid w:val="00390348"/>
    <w:rsid w:val="003903A7"/>
    <w:rsid w:val="00390442"/>
    <w:rsid w:val="003914A5"/>
    <w:rsid w:val="00391672"/>
    <w:rsid w:val="0039187E"/>
    <w:rsid w:val="00391AE7"/>
    <w:rsid w:val="00394BBE"/>
    <w:rsid w:val="00394F6E"/>
    <w:rsid w:val="003973E6"/>
    <w:rsid w:val="003977A0"/>
    <w:rsid w:val="003978E1"/>
    <w:rsid w:val="00397CB7"/>
    <w:rsid w:val="003A2627"/>
    <w:rsid w:val="003A283F"/>
    <w:rsid w:val="003A3607"/>
    <w:rsid w:val="003A592D"/>
    <w:rsid w:val="003A6611"/>
    <w:rsid w:val="003B1CEA"/>
    <w:rsid w:val="003B2460"/>
    <w:rsid w:val="003B3183"/>
    <w:rsid w:val="003B5A4E"/>
    <w:rsid w:val="003B61AD"/>
    <w:rsid w:val="003B65AD"/>
    <w:rsid w:val="003C0C5A"/>
    <w:rsid w:val="003C0F4F"/>
    <w:rsid w:val="003C11AB"/>
    <w:rsid w:val="003C1242"/>
    <w:rsid w:val="003C1731"/>
    <w:rsid w:val="003C200D"/>
    <w:rsid w:val="003C23FC"/>
    <w:rsid w:val="003C432E"/>
    <w:rsid w:val="003D0EDA"/>
    <w:rsid w:val="003D16C0"/>
    <w:rsid w:val="003D22B0"/>
    <w:rsid w:val="003D28E7"/>
    <w:rsid w:val="003D37F5"/>
    <w:rsid w:val="003D468A"/>
    <w:rsid w:val="003D5C82"/>
    <w:rsid w:val="003D5D04"/>
    <w:rsid w:val="003D5EF8"/>
    <w:rsid w:val="003D7195"/>
    <w:rsid w:val="003D767E"/>
    <w:rsid w:val="003D7B6A"/>
    <w:rsid w:val="003E0733"/>
    <w:rsid w:val="003E107A"/>
    <w:rsid w:val="003E1BD9"/>
    <w:rsid w:val="003E2363"/>
    <w:rsid w:val="003E2E36"/>
    <w:rsid w:val="003E32D6"/>
    <w:rsid w:val="003E3E17"/>
    <w:rsid w:val="003E7A10"/>
    <w:rsid w:val="003F1D61"/>
    <w:rsid w:val="003F51FC"/>
    <w:rsid w:val="003F56BE"/>
    <w:rsid w:val="003F57AE"/>
    <w:rsid w:val="003F60A7"/>
    <w:rsid w:val="004013F9"/>
    <w:rsid w:val="004018F0"/>
    <w:rsid w:val="004028CD"/>
    <w:rsid w:val="00403283"/>
    <w:rsid w:val="00405F4E"/>
    <w:rsid w:val="00406186"/>
    <w:rsid w:val="00407B8E"/>
    <w:rsid w:val="00407FA3"/>
    <w:rsid w:val="0041168E"/>
    <w:rsid w:val="00413987"/>
    <w:rsid w:val="004142E0"/>
    <w:rsid w:val="00415FF7"/>
    <w:rsid w:val="004162D8"/>
    <w:rsid w:val="00417D58"/>
    <w:rsid w:val="00420235"/>
    <w:rsid w:val="0042154B"/>
    <w:rsid w:val="00421C26"/>
    <w:rsid w:val="00423D43"/>
    <w:rsid w:val="00423E1A"/>
    <w:rsid w:val="004243AD"/>
    <w:rsid w:val="00426161"/>
    <w:rsid w:val="00426D9D"/>
    <w:rsid w:val="00427912"/>
    <w:rsid w:val="004349A7"/>
    <w:rsid w:val="00434A59"/>
    <w:rsid w:val="00436F12"/>
    <w:rsid w:val="00437644"/>
    <w:rsid w:val="00437E7B"/>
    <w:rsid w:val="00440B11"/>
    <w:rsid w:val="00440C57"/>
    <w:rsid w:val="00441291"/>
    <w:rsid w:val="004433B3"/>
    <w:rsid w:val="00443862"/>
    <w:rsid w:val="00443A8D"/>
    <w:rsid w:val="004503E5"/>
    <w:rsid w:val="00451E15"/>
    <w:rsid w:val="004524CA"/>
    <w:rsid w:val="00452F63"/>
    <w:rsid w:val="00453612"/>
    <w:rsid w:val="00453746"/>
    <w:rsid w:val="004540E8"/>
    <w:rsid w:val="00455EB7"/>
    <w:rsid w:val="00461528"/>
    <w:rsid w:val="0046345A"/>
    <w:rsid w:val="00464739"/>
    <w:rsid w:val="00465713"/>
    <w:rsid w:val="00465EE4"/>
    <w:rsid w:val="00467006"/>
    <w:rsid w:val="004713CC"/>
    <w:rsid w:val="00473E9A"/>
    <w:rsid w:val="00474F02"/>
    <w:rsid w:val="00475BD5"/>
    <w:rsid w:val="00480379"/>
    <w:rsid w:val="00481B46"/>
    <w:rsid w:val="0048385B"/>
    <w:rsid w:val="0048446E"/>
    <w:rsid w:val="00485E32"/>
    <w:rsid w:val="00490FBF"/>
    <w:rsid w:val="004924F2"/>
    <w:rsid w:val="004944DB"/>
    <w:rsid w:val="0049493C"/>
    <w:rsid w:val="004949D6"/>
    <w:rsid w:val="00495DAE"/>
    <w:rsid w:val="00496C8D"/>
    <w:rsid w:val="004973E2"/>
    <w:rsid w:val="004A0D62"/>
    <w:rsid w:val="004A157B"/>
    <w:rsid w:val="004A1BFA"/>
    <w:rsid w:val="004A1FFC"/>
    <w:rsid w:val="004A42CD"/>
    <w:rsid w:val="004A4D49"/>
    <w:rsid w:val="004A6D0B"/>
    <w:rsid w:val="004A7CFB"/>
    <w:rsid w:val="004B0805"/>
    <w:rsid w:val="004B1217"/>
    <w:rsid w:val="004B2216"/>
    <w:rsid w:val="004B3E4F"/>
    <w:rsid w:val="004B41AD"/>
    <w:rsid w:val="004B4644"/>
    <w:rsid w:val="004B474C"/>
    <w:rsid w:val="004B71AF"/>
    <w:rsid w:val="004B7A49"/>
    <w:rsid w:val="004C057D"/>
    <w:rsid w:val="004C1DDF"/>
    <w:rsid w:val="004C3484"/>
    <w:rsid w:val="004C5F97"/>
    <w:rsid w:val="004D154A"/>
    <w:rsid w:val="004D35A9"/>
    <w:rsid w:val="004D3760"/>
    <w:rsid w:val="004D3C66"/>
    <w:rsid w:val="004D45ED"/>
    <w:rsid w:val="004D5CF7"/>
    <w:rsid w:val="004D63EE"/>
    <w:rsid w:val="004E0D59"/>
    <w:rsid w:val="004E22A0"/>
    <w:rsid w:val="004E3EA2"/>
    <w:rsid w:val="004E7D91"/>
    <w:rsid w:val="004F097F"/>
    <w:rsid w:val="004F0FDA"/>
    <w:rsid w:val="004F1065"/>
    <w:rsid w:val="004F1353"/>
    <w:rsid w:val="004F15C3"/>
    <w:rsid w:val="004F2846"/>
    <w:rsid w:val="004F4F2C"/>
    <w:rsid w:val="004F5331"/>
    <w:rsid w:val="004F5B66"/>
    <w:rsid w:val="004F6320"/>
    <w:rsid w:val="0050049B"/>
    <w:rsid w:val="00501130"/>
    <w:rsid w:val="0050248F"/>
    <w:rsid w:val="0050343A"/>
    <w:rsid w:val="00504A3A"/>
    <w:rsid w:val="00506F8C"/>
    <w:rsid w:val="00507016"/>
    <w:rsid w:val="0050738A"/>
    <w:rsid w:val="00507C36"/>
    <w:rsid w:val="005101B7"/>
    <w:rsid w:val="00510BC8"/>
    <w:rsid w:val="005111BA"/>
    <w:rsid w:val="0051141D"/>
    <w:rsid w:val="00511CC4"/>
    <w:rsid w:val="00512B86"/>
    <w:rsid w:val="00512EE5"/>
    <w:rsid w:val="00513C5C"/>
    <w:rsid w:val="00515240"/>
    <w:rsid w:val="00515ACB"/>
    <w:rsid w:val="00515D4E"/>
    <w:rsid w:val="00517B9D"/>
    <w:rsid w:val="00517CAA"/>
    <w:rsid w:val="0052097F"/>
    <w:rsid w:val="00522225"/>
    <w:rsid w:val="00522CB5"/>
    <w:rsid w:val="00523B17"/>
    <w:rsid w:val="0052439E"/>
    <w:rsid w:val="00524D12"/>
    <w:rsid w:val="00525840"/>
    <w:rsid w:val="00525BEA"/>
    <w:rsid w:val="005268F7"/>
    <w:rsid w:val="00532F4A"/>
    <w:rsid w:val="005361CF"/>
    <w:rsid w:val="00537D99"/>
    <w:rsid w:val="00537E9F"/>
    <w:rsid w:val="00543599"/>
    <w:rsid w:val="00543CE9"/>
    <w:rsid w:val="0054415F"/>
    <w:rsid w:val="00550F6D"/>
    <w:rsid w:val="00552582"/>
    <w:rsid w:val="005547D2"/>
    <w:rsid w:val="00555160"/>
    <w:rsid w:val="00555FDC"/>
    <w:rsid w:val="0056029D"/>
    <w:rsid w:val="00563F8D"/>
    <w:rsid w:val="005653A8"/>
    <w:rsid w:val="00571F7E"/>
    <w:rsid w:val="00573005"/>
    <w:rsid w:val="005741D5"/>
    <w:rsid w:val="0057440D"/>
    <w:rsid w:val="00574A56"/>
    <w:rsid w:val="00581875"/>
    <w:rsid w:val="00581E77"/>
    <w:rsid w:val="00585400"/>
    <w:rsid w:val="005866CE"/>
    <w:rsid w:val="00586BE4"/>
    <w:rsid w:val="00586CFF"/>
    <w:rsid w:val="00587AC6"/>
    <w:rsid w:val="005904B2"/>
    <w:rsid w:val="00591AB7"/>
    <w:rsid w:val="00591B91"/>
    <w:rsid w:val="00591FC0"/>
    <w:rsid w:val="005930BA"/>
    <w:rsid w:val="00593FC1"/>
    <w:rsid w:val="00595656"/>
    <w:rsid w:val="005A43A3"/>
    <w:rsid w:val="005A6142"/>
    <w:rsid w:val="005A62D6"/>
    <w:rsid w:val="005A7A63"/>
    <w:rsid w:val="005B1637"/>
    <w:rsid w:val="005B1815"/>
    <w:rsid w:val="005B1E1A"/>
    <w:rsid w:val="005B2391"/>
    <w:rsid w:val="005B391A"/>
    <w:rsid w:val="005B6443"/>
    <w:rsid w:val="005B6C47"/>
    <w:rsid w:val="005B75A3"/>
    <w:rsid w:val="005B779D"/>
    <w:rsid w:val="005C0E79"/>
    <w:rsid w:val="005C1480"/>
    <w:rsid w:val="005C3746"/>
    <w:rsid w:val="005C3D7B"/>
    <w:rsid w:val="005C5FAF"/>
    <w:rsid w:val="005D0CB3"/>
    <w:rsid w:val="005D185E"/>
    <w:rsid w:val="005D18D7"/>
    <w:rsid w:val="005D5343"/>
    <w:rsid w:val="005E05EC"/>
    <w:rsid w:val="005E0AC4"/>
    <w:rsid w:val="005E0F8F"/>
    <w:rsid w:val="005E17C7"/>
    <w:rsid w:val="005E3B8F"/>
    <w:rsid w:val="005E6721"/>
    <w:rsid w:val="005E7938"/>
    <w:rsid w:val="005F29A9"/>
    <w:rsid w:val="005F45AE"/>
    <w:rsid w:val="005F7EF0"/>
    <w:rsid w:val="0060348C"/>
    <w:rsid w:val="006040B0"/>
    <w:rsid w:val="0060473B"/>
    <w:rsid w:val="00604943"/>
    <w:rsid w:val="00605622"/>
    <w:rsid w:val="00607280"/>
    <w:rsid w:val="00607D78"/>
    <w:rsid w:val="00610A10"/>
    <w:rsid w:val="00610B8F"/>
    <w:rsid w:val="00610C28"/>
    <w:rsid w:val="00610D93"/>
    <w:rsid w:val="00610E17"/>
    <w:rsid w:val="00611E76"/>
    <w:rsid w:val="006126CD"/>
    <w:rsid w:val="00613940"/>
    <w:rsid w:val="00613A18"/>
    <w:rsid w:val="00613EE8"/>
    <w:rsid w:val="00616C0A"/>
    <w:rsid w:val="00617E59"/>
    <w:rsid w:val="00620383"/>
    <w:rsid w:val="006220E6"/>
    <w:rsid w:val="00622F55"/>
    <w:rsid w:val="00624284"/>
    <w:rsid w:val="006245C6"/>
    <w:rsid w:val="00624803"/>
    <w:rsid w:val="00626369"/>
    <w:rsid w:val="006268F6"/>
    <w:rsid w:val="00627718"/>
    <w:rsid w:val="0063128E"/>
    <w:rsid w:val="00632364"/>
    <w:rsid w:val="0063331B"/>
    <w:rsid w:val="00636042"/>
    <w:rsid w:val="00636A8D"/>
    <w:rsid w:val="00637E3B"/>
    <w:rsid w:val="00640E70"/>
    <w:rsid w:val="006420C2"/>
    <w:rsid w:val="00642B29"/>
    <w:rsid w:val="00644150"/>
    <w:rsid w:val="006463E5"/>
    <w:rsid w:val="0064650B"/>
    <w:rsid w:val="006471FA"/>
    <w:rsid w:val="006473FC"/>
    <w:rsid w:val="00647E13"/>
    <w:rsid w:val="006513B0"/>
    <w:rsid w:val="006533BF"/>
    <w:rsid w:val="006537FC"/>
    <w:rsid w:val="00653F53"/>
    <w:rsid w:val="00655375"/>
    <w:rsid w:val="00656017"/>
    <w:rsid w:val="006579A6"/>
    <w:rsid w:val="00664815"/>
    <w:rsid w:val="00665D0C"/>
    <w:rsid w:val="00666326"/>
    <w:rsid w:val="00667132"/>
    <w:rsid w:val="00670626"/>
    <w:rsid w:val="00671591"/>
    <w:rsid w:val="0067182E"/>
    <w:rsid w:val="00671EDE"/>
    <w:rsid w:val="0067299A"/>
    <w:rsid w:val="00672FB0"/>
    <w:rsid w:val="0067365D"/>
    <w:rsid w:val="00673D70"/>
    <w:rsid w:val="006742AC"/>
    <w:rsid w:val="00676BF8"/>
    <w:rsid w:val="00680268"/>
    <w:rsid w:val="00682832"/>
    <w:rsid w:val="006839E0"/>
    <w:rsid w:val="006872D1"/>
    <w:rsid w:val="0069047A"/>
    <w:rsid w:val="0069394A"/>
    <w:rsid w:val="00694C48"/>
    <w:rsid w:val="006A186F"/>
    <w:rsid w:val="006A3F3F"/>
    <w:rsid w:val="006A43A4"/>
    <w:rsid w:val="006A4EDC"/>
    <w:rsid w:val="006A5547"/>
    <w:rsid w:val="006A6702"/>
    <w:rsid w:val="006A7EBE"/>
    <w:rsid w:val="006B07C4"/>
    <w:rsid w:val="006B0916"/>
    <w:rsid w:val="006B1CBC"/>
    <w:rsid w:val="006B2F92"/>
    <w:rsid w:val="006B350A"/>
    <w:rsid w:val="006B683A"/>
    <w:rsid w:val="006B6AA6"/>
    <w:rsid w:val="006B6B03"/>
    <w:rsid w:val="006B76E2"/>
    <w:rsid w:val="006C0598"/>
    <w:rsid w:val="006C0AB1"/>
    <w:rsid w:val="006C0AB7"/>
    <w:rsid w:val="006C0AF0"/>
    <w:rsid w:val="006C0F6C"/>
    <w:rsid w:val="006C1BAC"/>
    <w:rsid w:val="006C3BA7"/>
    <w:rsid w:val="006C53A3"/>
    <w:rsid w:val="006C5CED"/>
    <w:rsid w:val="006C60BE"/>
    <w:rsid w:val="006C62B0"/>
    <w:rsid w:val="006C6C49"/>
    <w:rsid w:val="006C79CB"/>
    <w:rsid w:val="006C7E9B"/>
    <w:rsid w:val="006D00FD"/>
    <w:rsid w:val="006D28B3"/>
    <w:rsid w:val="006D3CB3"/>
    <w:rsid w:val="006D44B9"/>
    <w:rsid w:val="006D7A4F"/>
    <w:rsid w:val="006E07F4"/>
    <w:rsid w:val="006E0DD2"/>
    <w:rsid w:val="006E1D27"/>
    <w:rsid w:val="006E2A3E"/>
    <w:rsid w:val="006E344A"/>
    <w:rsid w:val="006E3593"/>
    <w:rsid w:val="006E3E0F"/>
    <w:rsid w:val="006E472D"/>
    <w:rsid w:val="006E4E85"/>
    <w:rsid w:val="006E70CA"/>
    <w:rsid w:val="006E7FD3"/>
    <w:rsid w:val="006F17E8"/>
    <w:rsid w:val="006F1F7D"/>
    <w:rsid w:val="006F2725"/>
    <w:rsid w:val="006F3362"/>
    <w:rsid w:val="006F3BDD"/>
    <w:rsid w:val="006F48B8"/>
    <w:rsid w:val="006F57F1"/>
    <w:rsid w:val="006F6A54"/>
    <w:rsid w:val="006F6B13"/>
    <w:rsid w:val="006F7540"/>
    <w:rsid w:val="007001DD"/>
    <w:rsid w:val="007007BD"/>
    <w:rsid w:val="00700894"/>
    <w:rsid w:val="00701C3E"/>
    <w:rsid w:val="00704052"/>
    <w:rsid w:val="007057EF"/>
    <w:rsid w:val="007058B3"/>
    <w:rsid w:val="00707BCC"/>
    <w:rsid w:val="00710E3B"/>
    <w:rsid w:val="00712DC6"/>
    <w:rsid w:val="00714CC5"/>
    <w:rsid w:val="00715386"/>
    <w:rsid w:val="007155DD"/>
    <w:rsid w:val="00716234"/>
    <w:rsid w:val="007176B6"/>
    <w:rsid w:val="00717DE5"/>
    <w:rsid w:val="0072030F"/>
    <w:rsid w:val="007218F8"/>
    <w:rsid w:val="0072246F"/>
    <w:rsid w:val="00722982"/>
    <w:rsid w:val="0072435E"/>
    <w:rsid w:val="00726195"/>
    <w:rsid w:val="0072666F"/>
    <w:rsid w:val="00726BEB"/>
    <w:rsid w:val="007279EB"/>
    <w:rsid w:val="0073290A"/>
    <w:rsid w:val="00733266"/>
    <w:rsid w:val="00734B8A"/>
    <w:rsid w:val="007372BA"/>
    <w:rsid w:val="0073774F"/>
    <w:rsid w:val="00740C5F"/>
    <w:rsid w:val="00740DCB"/>
    <w:rsid w:val="00741B08"/>
    <w:rsid w:val="00742405"/>
    <w:rsid w:val="00742C15"/>
    <w:rsid w:val="00745F8D"/>
    <w:rsid w:val="007472D2"/>
    <w:rsid w:val="00747956"/>
    <w:rsid w:val="00752234"/>
    <w:rsid w:val="00754677"/>
    <w:rsid w:val="0076173E"/>
    <w:rsid w:val="0076187B"/>
    <w:rsid w:val="00761C35"/>
    <w:rsid w:val="00764EA9"/>
    <w:rsid w:val="007650D2"/>
    <w:rsid w:val="00766FAE"/>
    <w:rsid w:val="00766FBD"/>
    <w:rsid w:val="00770E10"/>
    <w:rsid w:val="00770E3B"/>
    <w:rsid w:val="00771B44"/>
    <w:rsid w:val="007779DC"/>
    <w:rsid w:val="00777E6D"/>
    <w:rsid w:val="00781CFA"/>
    <w:rsid w:val="00782EA2"/>
    <w:rsid w:val="0078339A"/>
    <w:rsid w:val="00784BBD"/>
    <w:rsid w:val="00785191"/>
    <w:rsid w:val="00785F63"/>
    <w:rsid w:val="00787917"/>
    <w:rsid w:val="00790462"/>
    <w:rsid w:val="007905FE"/>
    <w:rsid w:val="00790C07"/>
    <w:rsid w:val="0079110E"/>
    <w:rsid w:val="00792314"/>
    <w:rsid w:val="00792B1E"/>
    <w:rsid w:val="0079354B"/>
    <w:rsid w:val="00794210"/>
    <w:rsid w:val="00794618"/>
    <w:rsid w:val="00794FDA"/>
    <w:rsid w:val="00796A4D"/>
    <w:rsid w:val="00796F72"/>
    <w:rsid w:val="007A1705"/>
    <w:rsid w:val="007A3934"/>
    <w:rsid w:val="007A40F1"/>
    <w:rsid w:val="007A5318"/>
    <w:rsid w:val="007A5747"/>
    <w:rsid w:val="007A63A0"/>
    <w:rsid w:val="007B246B"/>
    <w:rsid w:val="007B4A49"/>
    <w:rsid w:val="007B652D"/>
    <w:rsid w:val="007C0AE7"/>
    <w:rsid w:val="007C138B"/>
    <w:rsid w:val="007C16D2"/>
    <w:rsid w:val="007C2F8B"/>
    <w:rsid w:val="007C3165"/>
    <w:rsid w:val="007C4195"/>
    <w:rsid w:val="007C594B"/>
    <w:rsid w:val="007C6B96"/>
    <w:rsid w:val="007C7AC8"/>
    <w:rsid w:val="007D05A7"/>
    <w:rsid w:val="007D0ABE"/>
    <w:rsid w:val="007D1820"/>
    <w:rsid w:val="007D1BA5"/>
    <w:rsid w:val="007D27CF"/>
    <w:rsid w:val="007D4AD6"/>
    <w:rsid w:val="007D5397"/>
    <w:rsid w:val="007D5B78"/>
    <w:rsid w:val="007D6C30"/>
    <w:rsid w:val="007D7169"/>
    <w:rsid w:val="007E17C3"/>
    <w:rsid w:val="007E2302"/>
    <w:rsid w:val="007E30C5"/>
    <w:rsid w:val="007E60AD"/>
    <w:rsid w:val="007E6646"/>
    <w:rsid w:val="007E69C0"/>
    <w:rsid w:val="007F03AF"/>
    <w:rsid w:val="007F150C"/>
    <w:rsid w:val="007F15BB"/>
    <w:rsid w:val="007F1C43"/>
    <w:rsid w:val="007F1DA3"/>
    <w:rsid w:val="007F7B4C"/>
    <w:rsid w:val="0080041B"/>
    <w:rsid w:val="00800589"/>
    <w:rsid w:val="00802A5A"/>
    <w:rsid w:val="00803F8F"/>
    <w:rsid w:val="00804086"/>
    <w:rsid w:val="00804468"/>
    <w:rsid w:val="00804D00"/>
    <w:rsid w:val="0081187B"/>
    <w:rsid w:val="00812795"/>
    <w:rsid w:val="0081364D"/>
    <w:rsid w:val="00814041"/>
    <w:rsid w:val="00814922"/>
    <w:rsid w:val="00815C7D"/>
    <w:rsid w:val="00816CD2"/>
    <w:rsid w:val="00816EA7"/>
    <w:rsid w:val="00820503"/>
    <w:rsid w:val="008207AB"/>
    <w:rsid w:val="00820BD2"/>
    <w:rsid w:val="00822E2A"/>
    <w:rsid w:val="00824449"/>
    <w:rsid w:val="00827D8B"/>
    <w:rsid w:val="00831386"/>
    <w:rsid w:val="00831C84"/>
    <w:rsid w:val="00834287"/>
    <w:rsid w:val="0083623A"/>
    <w:rsid w:val="00836737"/>
    <w:rsid w:val="00837589"/>
    <w:rsid w:val="00837B42"/>
    <w:rsid w:val="0084031C"/>
    <w:rsid w:val="00842368"/>
    <w:rsid w:val="0084263E"/>
    <w:rsid w:val="00843085"/>
    <w:rsid w:val="008454A6"/>
    <w:rsid w:val="0084682A"/>
    <w:rsid w:val="00854424"/>
    <w:rsid w:val="00856B0F"/>
    <w:rsid w:val="008620C3"/>
    <w:rsid w:val="008628A5"/>
    <w:rsid w:val="00862C6D"/>
    <w:rsid w:val="008634E0"/>
    <w:rsid w:val="00865FAF"/>
    <w:rsid w:val="0086622B"/>
    <w:rsid w:val="00866529"/>
    <w:rsid w:val="0086788D"/>
    <w:rsid w:val="00867F11"/>
    <w:rsid w:val="00867FC3"/>
    <w:rsid w:val="008737B1"/>
    <w:rsid w:val="00874F31"/>
    <w:rsid w:val="0087551A"/>
    <w:rsid w:val="0087672C"/>
    <w:rsid w:val="008774C1"/>
    <w:rsid w:val="00877B4A"/>
    <w:rsid w:val="00881306"/>
    <w:rsid w:val="0088131B"/>
    <w:rsid w:val="0088167E"/>
    <w:rsid w:val="00883754"/>
    <w:rsid w:val="00891FEA"/>
    <w:rsid w:val="00892669"/>
    <w:rsid w:val="008927F5"/>
    <w:rsid w:val="0089283D"/>
    <w:rsid w:val="0089418F"/>
    <w:rsid w:val="00895119"/>
    <w:rsid w:val="00895C50"/>
    <w:rsid w:val="00896157"/>
    <w:rsid w:val="008965AE"/>
    <w:rsid w:val="00897A80"/>
    <w:rsid w:val="008A15BF"/>
    <w:rsid w:val="008A2B13"/>
    <w:rsid w:val="008A3A42"/>
    <w:rsid w:val="008A7340"/>
    <w:rsid w:val="008A7B2C"/>
    <w:rsid w:val="008B121A"/>
    <w:rsid w:val="008B197A"/>
    <w:rsid w:val="008B1D28"/>
    <w:rsid w:val="008B22C9"/>
    <w:rsid w:val="008B4063"/>
    <w:rsid w:val="008B4C1B"/>
    <w:rsid w:val="008B6A53"/>
    <w:rsid w:val="008C30D6"/>
    <w:rsid w:val="008C34E6"/>
    <w:rsid w:val="008C3A72"/>
    <w:rsid w:val="008C3C93"/>
    <w:rsid w:val="008C542B"/>
    <w:rsid w:val="008C6AB1"/>
    <w:rsid w:val="008C6EC4"/>
    <w:rsid w:val="008D0354"/>
    <w:rsid w:val="008D1FDF"/>
    <w:rsid w:val="008D3A83"/>
    <w:rsid w:val="008D747F"/>
    <w:rsid w:val="008D7F78"/>
    <w:rsid w:val="008E08E2"/>
    <w:rsid w:val="008E101A"/>
    <w:rsid w:val="008E4902"/>
    <w:rsid w:val="008E5410"/>
    <w:rsid w:val="008E5ADC"/>
    <w:rsid w:val="008E60C3"/>
    <w:rsid w:val="008F02FD"/>
    <w:rsid w:val="008F0FE3"/>
    <w:rsid w:val="008F108C"/>
    <w:rsid w:val="008F1132"/>
    <w:rsid w:val="008F129C"/>
    <w:rsid w:val="008F38FF"/>
    <w:rsid w:val="008F3B41"/>
    <w:rsid w:val="008F626A"/>
    <w:rsid w:val="008F67ED"/>
    <w:rsid w:val="0090065A"/>
    <w:rsid w:val="0090082B"/>
    <w:rsid w:val="00901F59"/>
    <w:rsid w:val="00902122"/>
    <w:rsid w:val="00902C3E"/>
    <w:rsid w:val="00902EB4"/>
    <w:rsid w:val="0090342B"/>
    <w:rsid w:val="009049CF"/>
    <w:rsid w:val="0090664B"/>
    <w:rsid w:val="00906FC7"/>
    <w:rsid w:val="009079E5"/>
    <w:rsid w:val="00910B8F"/>
    <w:rsid w:val="00912701"/>
    <w:rsid w:val="009131B2"/>
    <w:rsid w:val="009145DC"/>
    <w:rsid w:val="00917484"/>
    <w:rsid w:val="00921815"/>
    <w:rsid w:val="00921E17"/>
    <w:rsid w:val="0092271D"/>
    <w:rsid w:val="009231FE"/>
    <w:rsid w:val="009239BB"/>
    <w:rsid w:val="0092451D"/>
    <w:rsid w:val="0092523E"/>
    <w:rsid w:val="00925A6A"/>
    <w:rsid w:val="00930A34"/>
    <w:rsid w:val="00931470"/>
    <w:rsid w:val="00931A67"/>
    <w:rsid w:val="00932CDE"/>
    <w:rsid w:val="00932E17"/>
    <w:rsid w:val="009348CE"/>
    <w:rsid w:val="00936283"/>
    <w:rsid w:val="00936321"/>
    <w:rsid w:val="00937867"/>
    <w:rsid w:val="00940EEC"/>
    <w:rsid w:val="0094133B"/>
    <w:rsid w:val="0094170C"/>
    <w:rsid w:val="009419A9"/>
    <w:rsid w:val="00941A23"/>
    <w:rsid w:val="009444AD"/>
    <w:rsid w:val="009457CB"/>
    <w:rsid w:val="00947D51"/>
    <w:rsid w:val="0095068E"/>
    <w:rsid w:val="00950BBE"/>
    <w:rsid w:val="00951513"/>
    <w:rsid w:val="00951CA2"/>
    <w:rsid w:val="009535AB"/>
    <w:rsid w:val="00954E63"/>
    <w:rsid w:val="0095753A"/>
    <w:rsid w:val="009575E8"/>
    <w:rsid w:val="00960769"/>
    <w:rsid w:val="0096107A"/>
    <w:rsid w:val="00961EB0"/>
    <w:rsid w:val="009624DF"/>
    <w:rsid w:val="0096301A"/>
    <w:rsid w:val="009630D7"/>
    <w:rsid w:val="009636F5"/>
    <w:rsid w:val="00964B11"/>
    <w:rsid w:val="009652E2"/>
    <w:rsid w:val="00965599"/>
    <w:rsid w:val="009673F3"/>
    <w:rsid w:val="0097024E"/>
    <w:rsid w:val="00970704"/>
    <w:rsid w:val="00971B55"/>
    <w:rsid w:val="00972816"/>
    <w:rsid w:val="00975DF8"/>
    <w:rsid w:val="00977C13"/>
    <w:rsid w:val="009800A8"/>
    <w:rsid w:val="00981CC3"/>
    <w:rsid w:val="009825AA"/>
    <w:rsid w:val="00982D87"/>
    <w:rsid w:val="00985D38"/>
    <w:rsid w:val="009902F0"/>
    <w:rsid w:val="00990902"/>
    <w:rsid w:val="0099099A"/>
    <w:rsid w:val="00990CAB"/>
    <w:rsid w:val="0099349B"/>
    <w:rsid w:val="00994677"/>
    <w:rsid w:val="00994AA9"/>
    <w:rsid w:val="00994F75"/>
    <w:rsid w:val="00995EF0"/>
    <w:rsid w:val="00997C36"/>
    <w:rsid w:val="009A230B"/>
    <w:rsid w:val="009A317A"/>
    <w:rsid w:val="009A438F"/>
    <w:rsid w:val="009A6165"/>
    <w:rsid w:val="009A6AA7"/>
    <w:rsid w:val="009B1A2B"/>
    <w:rsid w:val="009B250E"/>
    <w:rsid w:val="009B2D98"/>
    <w:rsid w:val="009B4EBB"/>
    <w:rsid w:val="009B55A6"/>
    <w:rsid w:val="009B5A36"/>
    <w:rsid w:val="009B5BD1"/>
    <w:rsid w:val="009B650D"/>
    <w:rsid w:val="009C0106"/>
    <w:rsid w:val="009C2BA5"/>
    <w:rsid w:val="009C3563"/>
    <w:rsid w:val="009C478F"/>
    <w:rsid w:val="009C549B"/>
    <w:rsid w:val="009C5A90"/>
    <w:rsid w:val="009C656E"/>
    <w:rsid w:val="009C7036"/>
    <w:rsid w:val="009C7F89"/>
    <w:rsid w:val="009D1B18"/>
    <w:rsid w:val="009D249F"/>
    <w:rsid w:val="009D3372"/>
    <w:rsid w:val="009D4946"/>
    <w:rsid w:val="009D5BD4"/>
    <w:rsid w:val="009D68DC"/>
    <w:rsid w:val="009D6AC2"/>
    <w:rsid w:val="009D79F7"/>
    <w:rsid w:val="009D7FE6"/>
    <w:rsid w:val="009E0A09"/>
    <w:rsid w:val="009E0FEE"/>
    <w:rsid w:val="009E1DD6"/>
    <w:rsid w:val="009E22FF"/>
    <w:rsid w:val="009E28F0"/>
    <w:rsid w:val="009E2F55"/>
    <w:rsid w:val="009E3000"/>
    <w:rsid w:val="009E4159"/>
    <w:rsid w:val="009F2E3A"/>
    <w:rsid w:val="009F6F98"/>
    <w:rsid w:val="00A00730"/>
    <w:rsid w:val="00A00A41"/>
    <w:rsid w:val="00A00C19"/>
    <w:rsid w:val="00A01186"/>
    <w:rsid w:val="00A0245B"/>
    <w:rsid w:val="00A02B49"/>
    <w:rsid w:val="00A041F9"/>
    <w:rsid w:val="00A06A58"/>
    <w:rsid w:val="00A06F58"/>
    <w:rsid w:val="00A12E26"/>
    <w:rsid w:val="00A13D8F"/>
    <w:rsid w:val="00A145CC"/>
    <w:rsid w:val="00A16A58"/>
    <w:rsid w:val="00A209C1"/>
    <w:rsid w:val="00A21063"/>
    <w:rsid w:val="00A22816"/>
    <w:rsid w:val="00A246C8"/>
    <w:rsid w:val="00A24FEE"/>
    <w:rsid w:val="00A2718D"/>
    <w:rsid w:val="00A30027"/>
    <w:rsid w:val="00A3031F"/>
    <w:rsid w:val="00A313B6"/>
    <w:rsid w:val="00A31A01"/>
    <w:rsid w:val="00A34C5B"/>
    <w:rsid w:val="00A36618"/>
    <w:rsid w:val="00A36969"/>
    <w:rsid w:val="00A3734D"/>
    <w:rsid w:val="00A4011D"/>
    <w:rsid w:val="00A40AB9"/>
    <w:rsid w:val="00A43CC4"/>
    <w:rsid w:val="00A43FB7"/>
    <w:rsid w:val="00A44C6A"/>
    <w:rsid w:val="00A45738"/>
    <w:rsid w:val="00A45B7E"/>
    <w:rsid w:val="00A50DC9"/>
    <w:rsid w:val="00A53FF2"/>
    <w:rsid w:val="00A54DE6"/>
    <w:rsid w:val="00A551B4"/>
    <w:rsid w:val="00A5545E"/>
    <w:rsid w:val="00A55783"/>
    <w:rsid w:val="00A55C16"/>
    <w:rsid w:val="00A5686D"/>
    <w:rsid w:val="00A56AE5"/>
    <w:rsid w:val="00A576F0"/>
    <w:rsid w:val="00A5776D"/>
    <w:rsid w:val="00A603E3"/>
    <w:rsid w:val="00A60455"/>
    <w:rsid w:val="00A63271"/>
    <w:rsid w:val="00A63A7F"/>
    <w:rsid w:val="00A63FA1"/>
    <w:rsid w:val="00A63FC5"/>
    <w:rsid w:val="00A64583"/>
    <w:rsid w:val="00A652E3"/>
    <w:rsid w:val="00A65D88"/>
    <w:rsid w:val="00A66193"/>
    <w:rsid w:val="00A71D79"/>
    <w:rsid w:val="00A73FC0"/>
    <w:rsid w:val="00A7575C"/>
    <w:rsid w:val="00A75CE7"/>
    <w:rsid w:val="00A7609B"/>
    <w:rsid w:val="00A7626F"/>
    <w:rsid w:val="00A76858"/>
    <w:rsid w:val="00A8060E"/>
    <w:rsid w:val="00A819A7"/>
    <w:rsid w:val="00A82EE4"/>
    <w:rsid w:val="00A84808"/>
    <w:rsid w:val="00A85280"/>
    <w:rsid w:val="00A873A1"/>
    <w:rsid w:val="00A8799B"/>
    <w:rsid w:val="00A9146B"/>
    <w:rsid w:val="00A918AA"/>
    <w:rsid w:val="00A96CE6"/>
    <w:rsid w:val="00AA0116"/>
    <w:rsid w:val="00AA0D1E"/>
    <w:rsid w:val="00AA3A72"/>
    <w:rsid w:val="00AA4A16"/>
    <w:rsid w:val="00AA4EA8"/>
    <w:rsid w:val="00AA5E6B"/>
    <w:rsid w:val="00AA793B"/>
    <w:rsid w:val="00AA794A"/>
    <w:rsid w:val="00AB04A3"/>
    <w:rsid w:val="00AB13AC"/>
    <w:rsid w:val="00AB1D88"/>
    <w:rsid w:val="00AB3742"/>
    <w:rsid w:val="00AB3E00"/>
    <w:rsid w:val="00AB415B"/>
    <w:rsid w:val="00AB5327"/>
    <w:rsid w:val="00AB6D50"/>
    <w:rsid w:val="00AC0767"/>
    <w:rsid w:val="00AC0F47"/>
    <w:rsid w:val="00AC151D"/>
    <w:rsid w:val="00AC1AEC"/>
    <w:rsid w:val="00AC1F07"/>
    <w:rsid w:val="00AC2B5B"/>
    <w:rsid w:val="00AC38DB"/>
    <w:rsid w:val="00AC55C0"/>
    <w:rsid w:val="00AC7807"/>
    <w:rsid w:val="00AC78BD"/>
    <w:rsid w:val="00AD1340"/>
    <w:rsid w:val="00AD1AD6"/>
    <w:rsid w:val="00AD44CB"/>
    <w:rsid w:val="00AD57D0"/>
    <w:rsid w:val="00AD7E5E"/>
    <w:rsid w:val="00AE189D"/>
    <w:rsid w:val="00AE1A02"/>
    <w:rsid w:val="00AE3A0F"/>
    <w:rsid w:val="00AE40EA"/>
    <w:rsid w:val="00AE7674"/>
    <w:rsid w:val="00AF2112"/>
    <w:rsid w:val="00AF2E22"/>
    <w:rsid w:val="00AF34E6"/>
    <w:rsid w:val="00AF4B26"/>
    <w:rsid w:val="00AF713D"/>
    <w:rsid w:val="00AF7328"/>
    <w:rsid w:val="00B00611"/>
    <w:rsid w:val="00B0320B"/>
    <w:rsid w:val="00B05321"/>
    <w:rsid w:val="00B05BF7"/>
    <w:rsid w:val="00B0698F"/>
    <w:rsid w:val="00B106D9"/>
    <w:rsid w:val="00B1084D"/>
    <w:rsid w:val="00B111CF"/>
    <w:rsid w:val="00B124AA"/>
    <w:rsid w:val="00B129C3"/>
    <w:rsid w:val="00B14600"/>
    <w:rsid w:val="00B15682"/>
    <w:rsid w:val="00B16672"/>
    <w:rsid w:val="00B1692D"/>
    <w:rsid w:val="00B16DE1"/>
    <w:rsid w:val="00B17D82"/>
    <w:rsid w:val="00B220D2"/>
    <w:rsid w:val="00B22197"/>
    <w:rsid w:val="00B23111"/>
    <w:rsid w:val="00B23242"/>
    <w:rsid w:val="00B24167"/>
    <w:rsid w:val="00B25B20"/>
    <w:rsid w:val="00B26BED"/>
    <w:rsid w:val="00B30879"/>
    <w:rsid w:val="00B30CFE"/>
    <w:rsid w:val="00B30F89"/>
    <w:rsid w:val="00B31A2B"/>
    <w:rsid w:val="00B335AF"/>
    <w:rsid w:val="00B33946"/>
    <w:rsid w:val="00B3546F"/>
    <w:rsid w:val="00B36EC8"/>
    <w:rsid w:val="00B379D6"/>
    <w:rsid w:val="00B407CC"/>
    <w:rsid w:val="00B4207E"/>
    <w:rsid w:val="00B42AD0"/>
    <w:rsid w:val="00B430A7"/>
    <w:rsid w:val="00B47BCC"/>
    <w:rsid w:val="00B50F77"/>
    <w:rsid w:val="00B53338"/>
    <w:rsid w:val="00B536D2"/>
    <w:rsid w:val="00B53C16"/>
    <w:rsid w:val="00B53E93"/>
    <w:rsid w:val="00B5525C"/>
    <w:rsid w:val="00B56EE6"/>
    <w:rsid w:val="00B61522"/>
    <w:rsid w:val="00B61C41"/>
    <w:rsid w:val="00B62E0C"/>
    <w:rsid w:val="00B63263"/>
    <w:rsid w:val="00B6460F"/>
    <w:rsid w:val="00B65654"/>
    <w:rsid w:val="00B66BF0"/>
    <w:rsid w:val="00B67C58"/>
    <w:rsid w:val="00B67F1D"/>
    <w:rsid w:val="00B7056B"/>
    <w:rsid w:val="00B7158E"/>
    <w:rsid w:val="00B715F3"/>
    <w:rsid w:val="00B71D95"/>
    <w:rsid w:val="00B72479"/>
    <w:rsid w:val="00B749C8"/>
    <w:rsid w:val="00B76298"/>
    <w:rsid w:val="00B76405"/>
    <w:rsid w:val="00B76FD5"/>
    <w:rsid w:val="00B809AC"/>
    <w:rsid w:val="00B80AD1"/>
    <w:rsid w:val="00B81796"/>
    <w:rsid w:val="00B81A43"/>
    <w:rsid w:val="00B840DC"/>
    <w:rsid w:val="00B8459F"/>
    <w:rsid w:val="00B87301"/>
    <w:rsid w:val="00B916F5"/>
    <w:rsid w:val="00B919EB"/>
    <w:rsid w:val="00B9434B"/>
    <w:rsid w:val="00B947F6"/>
    <w:rsid w:val="00B96BFB"/>
    <w:rsid w:val="00B97950"/>
    <w:rsid w:val="00BA0198"/>
    <w:rsid w:val="00BA02CD"/>
    <w:rsid w:val="00BA1312"/>
    <w:rsid w:val="00BA2AFE"/>
    <w:rsid w:val="00BA4B7A"/>
    <w:rsid w:val="00BA4BD3"/>
    <w:rsid w:val="00BA4E0C"/>
    <w:rsid w:val="00BA59F3"/>
    <w:rsid w:val="00BA6482"/>
    <w:rsid w:val="00BB1F2D"/>
    <w:rsid w:val="00BB617B"/>
    <w:rsid w:val="00BB635C"/>
    <w:rsid w:val="00BB6EEE"/>
    <w:rsid w:val="00BC0B0E"/>
    <w:rsid w:val="00BC1513"/>
    <w:rsid w:val="00BC1546"/>
    <w:rsid w:val="00BC5A93"/>
    <w:rsid w:val="00BD0AE9"/>
    <w:rsid w:val="00BD17A0"/>
    <w:rsid w:val="00BD1D0F"/>
    <w:rsid w:val="00BD2019"/>
    <w:rsid w:val="00BD2BE9"/>
    <w:rsid w:val="00BD38DD"/>
    <w:rsid w:val="00BD3CD4"/>
    <w:rsid w:val="00BD50AA"/>
    <w:rsid w:val="00BD6E3A"/>
    <w:rsid w:val="00BE0AB9"/>
    <w:rsid w:val="00BE114F"/>
    <w:rsid w:val="00BE1448"/>
    <w:rsid w:val="00BE1BCE"/>
    <w:rsid w:val="00BE23A0"/>
    <w:rsid w:val="00BE5831"/>
    <w:rsid w:val="00BE6F97"/>
    <w:rsid w:val="00BF0467"/>
    <w:rsid w:val="00BF048A"/>
    <w:rsid w:val="00BF2268"/>
    <w:rsid w:val="00BF4B4C"/>
    <w:rsid w:val="00C00068"/>
    <w:rsid w:val="00C009D5"/>
    <w:rsid w:val="00C052D6"/>
    <w:rsid w:val="00C057F9"/>
    <w:rsid w:val="00C06390"/>
    <w:rsid w:val="00C104E0"/>
    <w:rsid w:val="00C1128C"/>
    <w:rsid w:val="00C11B88"/>
    <w:rsid w:val="00C16949"/>
    <w:rsid w:val="00C17974"/>
    <w:rsid w:val="00C17BD2"/>
    <w:rsid w:val="00C2006F"/>
    <w:rsid w:val="00C22BA4"/>
    <w:rsid w:val="00C22BCE"/>
    <w:rsid w:val="00C22E90"/>
    <w:rsid w:val="00C22E9A"/>
    <w:rsid w:val="00C23011"/>
    <w:rsid w:val="00C230C8"/>
    <w:rsid w:val="00C248C5"/>
    <w:rsid w:val="00C25A2F"/>
    <w:rsid w:val="00C271A5"/>
    <w:rsid w:val="00C317E0"/>
    <w:rsid w:val="00C3263C"/>
    <w:rsid w:val="00C3300D"/>
    <w:rsid w:val="00C33889"/>
    <w:rsid w:val="00C34FC4"/>
    <w:rsid w:val="00C35491"/>
    <w:rsid w:val="00C357DB"/>
    <w:rsid w:val="00C35BE0"/>
    <w:rsid w:val="00C407FD"/>
    <w:rsid w:val="00C419BE"/>
    <w:rsid w:val="00C41AD1"/>
    <w:rsid w:val="00C41D1A"/>
    <w:rsid w:val="00C42022"/>
    <w:rsid w:val="00C43978"/>
    <w:rsid w:val="00C441AD"/>
    <w:rsid w:val="00C445C7"/>
    <w:rsid w:val="00C4753E"/>
    <w:rsid w:val="00C51B9A"/>
    <w:rsid w:val="00C53A7B"/>
    <w:rsid w:val="00C53E2D"/>
    <w:rsid w:val="00C6303B"/>
    <w:rsid w:val="00C637E6"/>
    <w:rsid w:val="00C63F29"/>
    <w:rsid w:val="00C65B07"/>
    <w:rsid w:val="00C67BA6"/>
    <w:rsid w:val="00C67CE0"/>
    <w:rsid w:val="00C70DC5"/>
    <w:rsid w:val="00C713FD"/>
    <w:rsid w:val="00C71E27"/>
    <w:rsid w:val="00C7281D"/>
    <w:rsid w:val="00C73BE0"/>
    <w:rsid w:val="00C75C58"/>
    <w:rsid w:val="00C77093"/>
    <w:rsid w:val="00C779C5"/>
    <w:rsid w:val="00C83657"/>
    <w:rsid w:val="00C8663E"/>
    <w:rsid w:val="00C867B2"/>
    <w:rsid w:val="00C8705E"/>
    <w:rsid w:val="00C8769D"/>
    <w:rsid w:val="00C87D1B"/>
    <w:rsid w:val="00C87DC9"/>
    <w:rsid w:val="00C91B41"/>
    <w:rsid w:val="00C95052"/>
    <w:rsid w:val="00C95061"/>
    <w:rsid w:val="00C95EE1"/>
    <w:rsid w:val="00C96B92"/>
    <w:rsid w:val="00CA0A9E"/>
    <w:rsid w:val="00CA0B6A"/>
    <w:rsid w:val="00CA3166"/>
    <w:rsid w:val="00CA576C"/>
    <w:rsid w:val="00CA7045"/>
    <w:rsid w:val="00CB5FF3"/>
    <w:rsid w:val="00CB6E36"/>
    <w:rsid w:val="00CC1003"/>
    <w:rsid w:val="00CC1416"/>
    <w:rsid w:val="00CC1CB7"/>
    <w:rsid w:val="00CC2309"/>
    <w:rsid w:val="00CC3C0E"/>
    <w:rsid w:val="00CC40FD"/>
    <w:rsid w:val="00CC48C4"/>
    <w:rsid w:val="00CC5EEA"/>
    <w:rsid w:val="00CC6087"/>
    <w:rsid w:val="00CC6789"/>
    <w:rsid w:val="00CC682D"/>
    <w:rsid w:val="00CC75F6"/>
    <w:rsid w:val="00CD0787"/>
    <w:rsid w:val="00CD4E27"/>
    <w:rsid w:val="00CD5C54"/>
    <w:rsid w:val="00CD664C"/>
    <w:rsid w:val="00CD6F3A"/>
    <w:rsid w:val="00CD7B5A"/>
    <w:rsid w:val="00CE008F"/>
    <w:rsid w:val="00CE0EAD"/>
    <w:rsid w:val="00CE1E4E"/>
    <w:rsid w:val="00CE2B3E"/>
    <w:rsid w:val="00CE2C7C"/>
    <w:rsid w:val="00CE3CF4"/>
    <w:rsid w:val="00CE445D"/>
    <w:rsid w:val="00CE66C0"/>
    <w:rsid w:val="00CE67B8"/>
    <w:rsid w:val="00CE6942"/>
    <w:rsid w:val="00CE7080"/>
    <w:rsid w:val="00CE757A"/>
    <w:rsid w:val="00CF0F1B"/>
    <w:rsid w:val="00CF1F5B"/>
    <w:rsid w:val="00CF233C"/>
    <w:rsid w:val="00CF3A34"/>
    <w:rsid w:val="00CF5F15"/>
    <w:rsid w:val="00CF7C52"/>
    <w:rsid w:val="00D003C8"/>
    <w:rsid w:val="00D00DD9"/>
    <w:rsid w:val="00D00FF6"/>
    <w:rsid w:val="00D02E37"/>
    <w:rsid w:val="00D04536"/>
    <w:rsid w:val="00D05C0C"/>
    <w:rsid w:val="00D074A7"/>
    <w:rsid w:val="00D07E8F"/>
    <w:rsid w:val="00D11BD9"/>
    <w:rsid w:val="00D12DE4"/>
    <w:rsid w:val="00D16704"/>
    <w:rsid w:val="00D202DD"/>
    <w:rsid w:val="00D243C8"/>
    <w:rsid w:val="00D254CB"/>
    <w:rsid w:val="00D25C60"/>
    <w:rsid w:val="00D26284"/>
    <w:rsid w:val="00D26DF4"/>
    <w:rsid w:val="00D276E9"/>
    <w:rsid w:val="00D279CA"/>
    <w:rsid w:val="00D30A85"/>
    <w:rsid w:val="00D31DAD"/>
    <w:rsid w:val="00D32466"/>
    <w:rsid w:val="00D345CC"/>
    <w:rsid w:val="00D3686C"/>
    <w:rsid w:val="00D40CDD"/>
    <w:rsid w:val="00D430FC"/>
    <w:rsid w:val="00D438CB"/>
    <w:rsid w:val="00D447EA"/>
    <w:rsid w:val="00D50EC2"/>
    <w:rsid w:val="00D5252F"/>
    <w:rsid w:val="00D52669"/>
    <w:rsid w:val="00D53714"/>
    <w:rsid w:val="00D53898"/>
    <w:rsid w:val="00D53C42"/>
    <w:rsid w:val="00D54083"/>
    <w:rsid w:val="00D54099"/>
    <w:rsid w:val="00D5457C"/>
    <w:rsid w:val="00D60E85"/>
    <w:rsid w:val="00D6151A"/>
    <w:rsid w:val="00D6200A"/>
    <w:rsid w:val="00D62BB3"/>
    <w:rsid w:val="00D6390A"/>
    <w:rsid w:val="00D64B6A"/>
    <w:rsid w:val="00D65A52"/>
    <w:rsid w:val="00D65A87"/>
    <w:rsid w:val="00D67F0E"/>
    <w:rsid w:val="00D726BF"/>
    <w:rsid w:val="00D744DF"/>
    <w:rsid w:val="00D76739"/>
    <w:rsid w:val="00D775DD"/>
    <w:rsid w:val="00D77660"/>
    <w:rsid w:val="00D777C7"/>
    <w:rsid w:val="00D80619"/>
    <w:rsid w:val="00D8068A"/>
    <w:rsid w:val="00D81B87"/>
    <w:rsid w:val="00D81C30"/>
    <w:rsid w:val="00D828D9"/>
    <w:rsid w:val="00D83067"/>
    <w:rsid w:val="00D83DBE"/>
    <w:rsid w:val="00D86AEC"/>
    <w:rsid w:val="00D902B9"/>
    <w:rsid w:val="00D9072D"/>
    <w:rsid w:val="00D9156E"/>
    <w:rsid w:val="00D91890"/>
    <w:rsid w:val="00D92247"/>
    <w:rsid w:val="00D923B5"/>
    <w:rsid w:val="00D92B19"/>
    <w:rsid w:val="00D92CF8"/>
    <w:rsid w:val="00D92DCE"/>
    <w:rsid w:val="00D93381"/>
    <w:rsid w:val="00D93D68"/>
    <w:rsid w:val="00D95E01"/>
    <w:rsid w:val="00DA055D"/>
    <w:rsid w:val="00DA06EA"/>
    <w:rsid w:val="00DA0D4D"/>
    <w:rsid w:val="00DA4DDC"/>
    <w:rsid w:val="00DA5002"/>
    <w:rsid w:val="00DA5626"/>
    <w:rsid w:val="00DA607F"/>
    <w:rsid w:val="00DB03DE"/>
    <w:rsid w:val="00DB11D0"/>
    <w:rsid w:val="00DB12BD"/>
    <w:rsid w:val="00DB303E"/>
    <w:rsid w:val="00DB323E"/>
    <w:rsid w:val="00DB3422"/>
    <w:rsid w:val="00DB35B5"/>
    <w:rsid w:val="00DB602E"/>
    <w:rsid w:val="00DB6CC0"/>
    <w:rsid w:val="00DC085C"/>
    <w:rsid w:val="00DC0ECC"/>
    <w:rsid w:val="00DC2A73"/>
    <w:rsid w:val="00DC2B8F"/>
    <w:rsid w:val="00DC4E2D"/>
    <w:rsid w:val="00DC5743"/>
    <w:rsid w:val="00DC774A"/>
    <w:rsid w:val="00DD0AC9"/>
    <w:rsid w:val="00DD3092"/>
    <w:rsid w:val="00DD3E25"/>
    <w:rsid w:val="00DD3FC0"/>
    <w:rsid w:val="00DD4831"/>
    <w:rsid w:val="00DD5977"/>
    <w:rsid w:val="00DD5F46"/>
    <w:rsid w:val="00DD62AD"/>
    <w:rsid w:val="00DE04FC"/>
    <w:rsid w:val="00DE0640"/>
    <w:rsid w:val="00DE3C42"/>
    <w:rsid w:val="00DE3DDC"/>
    <w:rsid w:val="00DE577F"/>
    <w:rsid w:val="00DE6038"/>
    <w:rsid w:val="00DE6064"/>
    <w:rsid w:val="00DE699B"/>
    <w:rsid w:val="00DF0554"/>
    <w:rsid w:val="00DF1454"/>
    <w:rsid w:val="00DF2208"/>
    <w:rsid w:val="00DF4A0C"/>
    <w:rsid w:val="00DF50A9"/>
    <w:rsid w:val="00DF5949"/>
    <w:rsid w:val="00DF5AF8"/>
    <w:rsid w:val="00DF6274"/>
    <w:rsid w:val="00DF76B0"/>
    <w:rsid w:val="00E01F51"/>
    <w:rsid w:val="00E036C7"/>
    <w:rsid w:val="00E038F9"/>
    <w:rsid w:val="00E04994"/>
    <w:rsid w:val="00E049F6"/>
    <w:rsid w:val="00E059FB"/>
    <w:rsid w:val="00E10450"/>
    <w:rsid w:val="00E12892"/>
    <w:rsid w:val="00E13CC3"/>
    <w:rsid w:val="00E14573"/>
    <w:rsid w:val="00E14D81"/>
    <w:rsid w:val="00E16082"/>
    <w:rsid w:val="00E16CD6"/>
    <w:rsid w:val="00E23D00"/>
    <w:rsid w:val="00E24F6E"/>
    <w:rsid w:val="00E257E0"/>
    <w:rsid w:val="00E26E36"/>
    <w:rsid w:val="00E319B3"/>
    <w:rsid w:val="00E31F67"/>
    <w:rsid w:val="00E32838"/>
    <w:rsid w:val="00E343F7"/>
    <w:rsid w:val="00E346C4"/>
    <w:rsid w:val="00E35DA8"/>
    <w:rsid w:val="00E37034"/>
    <w:rsid w:val="00E41E51"/>
    <w:rsid w:val="00E420A1"/>
    <w:rsid w:val="00E43F18"/>
    <w:rsid w:val="00E457CB"/>
    <w:rsid w:val="00E4618D"/>
    <w:rsid w:val="00E46344"/>
    <w:rsid w:val="00E47AE4"/>
    <w:rsid w:val="00E47B68"/>
    <w:rsid w:val="00E47D0A"/>
    <w:rsid w:val="00E47E0F"/>
    <w:rsid w:val="00E50514"/>
    <w:rsid w:val="00E5561F"/>
    <w:rsid w:val="00E55698"/>
    <w:rsid w:val="00E55D4A"/>
    <w:rsid w:val="00E56409"/>
    <w:rsid w:val="00E567A3"/>
    <w:rsid w:val="00E569B6"/>
    <w:rsid w:val="00E608D8"/>
    <w:rsid w:val="00E611AC"/>
    <w:rsid w:val="00E62B13"/>
    <w:rsid w:val="00E63FE7"/>
    <w:rsid w:val="00E669A2"/>
    <w:rsid w:val="00E66CB3"/>
    <w:rsid w:val="00E72EA2"/>
    <w:rsid w:val="00E7353E"/>
    <w:rsid w:val="00E76FBA"/>
    <w:rsid w:val="00E77885"/>
    <w:rsid w:val="00E80D78"/>
    <w:rsid w:val="00E81C7D"/>
    <w:rsid w:val="00E84B6E"/>
    <w:rsid w:val="00E85AFA"/>
    <w:rsid w:val="00E85C1C"/>
    <w:rsid w:val="00E9093E"/>
    <w:rsid w:val="00E92E05"/>
    <w:rsid w:val="00E966C2"/>
    <w:rsid w:val="00E96D09"/>
    <w:rsid w:val="00E9702B"/>
    <w:rsid w:val="00E973C4"/>
    <w:rsid w:val="00E974B6"/>
    <w:rsid w:val="00EA0F94"/>
    <w:rsid w:val="00EA3121"/>
    <w:rsid w:val="00EA51E6"/>
    <w:rsid w:val="00EA585F"/>
    <w:rsid w:val="00EA6676"/>
    <w:rsid w:val="00EB04A1"/>
    <w:rsid w:val="00EB0754"/>
    <w:rsid w:val="00EB12A1"/>
    <w:rsid w:val="00EB233E"/>
    <w:rsid w:val="00EB2346"/>
    <w:rsid w:val="00EB421B"/>
    <w:rsid w:val="00EB5938"/>
    <w:rsid w:val="00EB6BE8"/>
    <w:rsid w:val="00EB75BD"/>
    <w:rsid w:val="00EC0B07"/>
    <w:rsid w:val="00EC4C6B"/>
    <w:rsid w:val="00EC5A06"/>
    <w:rsid w:val="00EC6456"/>
    <w:rsid w:val="00EC6CAB"/>
    <w:rsid w:val="00EC7C83"/>
    <w:rsid w:val="00EC7F70"/>
    <w:rsid w:val="00ED1B79"/>
    <w:rsid w:val="00ED26A3"/>
    <w:rsid w:val="00ED3935"/>
    <w:rsid w:val="00ED6955"/>
    <w:rsid w:val="00ED6C97"/>
    <w:rsid w:val="00ED6F37"/>
    <w:rsid w:val="00ED717B"/>
    <w:rsid w:val="00ED7C66"/>
    <w:rsid w:val="00EE073F"/>
    <w:rsid w:val="00EE15E9"/>
    <w:rsid w:val="00EE1ABA"/>
    <w:rsid w:val="00EE26F4"/>
    <w:rsid w:val="00EE2B6A"/>
    <w:rsid w:val="00EE2E77"/>
    <w:rsid w:val="00EE3385"/>
    <w:rsid w:val="00EE4166"/>
    <w:rsid w:val="00EE42DE"/>
    <w:rsid w:val="00EE4B88"/>
    <w:rsid w:val="00EE54C1"/>
    <w:rsid w:val="00EE57A0"/>
    <w:rsid w:val="00EE5BF6"/>
    <w:rsid w:val="00EE6521"/>
    <w:rsid w:val="00EE674B"/>
    <w:rsid w:val="00EE69AD"/>
    <w:rsid w:val="00EE7B99"/>
    <w:rsid w:val="00EE7E2A"/>
    <w:rsid w:val="00EF0CBE"/>
    <w:rsid w:val="00EF666D"/>
    <w:rsid w:val="00F00ED7"/>
    <w:rsid w:val="00F0166E"/>
    <w:rsid w:val="00F0206C"/>
    <w:rsid w:val="00F02FD6"/>
    <w:rsid w:val="00F03B77"/>
    <w:rsid w:val="00F047EA"/>
    <w:rsid w:val="00F050A2"/>
    <w:rsid w:val="00F070A1"/>
    <w:rsid w:val="00F125AF"/>
    <w:rsid w:val="00F12682"/>
    <w:rsid w:val="00F13DAB"/>
    <w:rsid w:val="00F1414B"/>
    <w:rsid w:val="00F1554C"/>
    <w:rsid w:val="00F21FCE"/>
    <w:rsid w:val="00F22082"/>
    <w:rsid w:val="00F22DB8"/>
    <w:rsid w:val="00F2304B"/>
    <w:rsid w:val="00F236EF"/>
    <w:rsid w:val="00F25318"/>
    <w:rsid w:val="00F259C3"/>
    <w:rsid w:val="00F261DB"/>
    <w:rsid w:val="00F266C7"/>
    <w:rsid w:val="00F27204"/>
    <w:rsid w:val="00F272BC"/>
    <w:rsid w:val="00F27F83"/>
    <w:rsid w:val="00F31804"/>
    <w:rsid w:val="00F33593"/>
    <w:rsid w:val="00F33C6F"/>
    <w:rsid w:val="00F36506"/>
    <w:rsid w:val="00F3680A"/>
    <w:rsid w:val="00F36CBE"/>
    <w:rsid w:val="00F40F81"/>
    <w:rsid w:val="00F41471"/>
    <w:rsid w:val="00F447C9"/>
    <w:rsid w:val="00F44AEF"/>
    <w:rsid w:val="00F462B1"/>
    <w:rsid w:val="00F463C9"/>
    <w:rsid w:val="00F466DA"/>
    <w:rsid w:val="00F46D10"/>
    <w:rsid w:val="00F509CF"/>
    <w:rsid w:val="00F50CB1"/>
    <w:rsid w:val="00F52C84"/>
    <w:rsid w:val="00F54E0A"/>
    <w:rsid w:val="00F5609C"/>
    <w:rsid w:val="00F60814"/>
    <w:rsid w:val="00F6154C"/>
    <w:rsid w:val="00F61D07"/>
    <w:rsid w:val="00F62665"/>
    <w:rsid w:val="00F63D47"/>
    <w:rsid w:val="00F64137"/>
    <w:rsid w:val="00F64F99"/>
    <w:rsid w:val="00F661A7"/>
    <w:rsid w:val="00F70F0D"/>
    <w:rsid w:val="00F71CFF"/>
    <w:rsid w:val="00F72CE3"/>
    <w:rsid w:val="00F72E31"/>
    <w:rsid w:val="00F73C09"/>
    <w:rsid w:val="00F742DA"/>
    <w:rsid w:val="00F7474E"/>
    <w:rsid w:val="00F75D7F"/>
    <w:rsid w:val="00F778EB"/>
    <w:rsid w:val="00F8285D"/>
    <w:rsid w:val="00F83A95"/>
    <w:rsid w:val="00F83DDA"/>
    <w:rsid w:val="00F83F57"/>
    <w:rsid w:val="00F84821"/>
    <w:rsid w:val="00F8485F"/>
    <w:rsid w:val="00F85886"/>
    <w:rsid w:val="00F85D9D"/>
    <w:rsid w:val="00F8640A"/>
    <w:rsid w:val="00F86D81"/>
    <w:rsid w:val="00F92ED1"/>
    <w:rsid w:val="00F95654"/>
    <w:rsid w:val="00F95656"/>
    <w:rsid w:val="00F96822"/>
    <w:rsid w:val="00FA1105"/>
    <w:rsid w:val="00FA2317"/>
    <w:rsid w:val="00FA31A6"/>
    <w:rsid w:val="00FA3202"/>
    <w:rsid w:val="00FA5CF0"/>
    <w:rsid w:val="00FA7570"/>
    <w:rsid w:val="00FA78CB"/>
    <w:rsid w:val="00FB1363"/>
    <w:rsid w:val="00FB15CB"/>
    <w:rsid w:val="00FB449A"/>
    <w:rsid w:val="00FB489D"/>
    <w:rsid w:val="00FB558C"/>
    <w:rsid w:val="00FB5C3A"/>
    <w:rsid w:val="00FB6B00"/>
    <w:rsid w:val="00FB6CE5"/>
    <w:rsid w:val="00FC04B5"/>
    <w:rsid w:val="00FC0C7B"/>
    <w:rsid w:val="00FC1C31"/>
    <w:rsid w:val="00FC2174"/>
    <w:rsid w:val="00FC2367"/>
    <w:rsid w:val="00FC2C86"/>
    <w:rsid w:val="00FC3939"/>
    <w:rsid w:val="00FC4068"/>
    <w:rsid w:val="00FC427C"/>
    <w:rsid w:val="00FC4FC3"/>
    <w:rsid w:val="00FC7805"/>
    <w:rsid w:val="00FC7870"/>
    <w:rsid w:val="00FD022A"/>
    <w:rsid w:val="00FD2C8A"/>
    <w:rsid w:val="00FD55C7"/>
    <w:rsid w:val="00FD5DDB"/>
    <w:rsid w:val="00FD6E65"/>
    <w:rsid w:val="00FD6F98"/>
    <w:rsid w:val="00FE1DB3"/>
    <w:rsid w:val="00FE1E48"/>
    <w:rsid w:val="00FE1F4D"/>
    <w:rsid w:val="00FE3892"/>
    <w:rsid w:val="00FE3DF9"/>
    <w:rsid w:val="00FE3E98"/>
    <w:rsid w:val="00FE3ED7"/>
    <w:rsid w:val="00FE483F"/>
    <w:rsid w:val="00FE5130"/>
    <w:rsid w:val="00FE6EF8"/>
    <w:rsid w:val="00FE73A5"/>
    <w:rsid w:val="00FF19E4"/>
    <w:rsid w:val="00FF25C3"/>
    <w:rsid w:val="00FF2DF7"/>
    <w:rsid w:val="00FF54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6145"/>
    <o:shapelayout v:ext="edit">
      <o:idmap v:ext="edit" data="1"/>
    </o:shapelayout>
  </w:shapeDefaults>
  <w:doNotEmbedSmartTags/>
  <w:decimalSymbol w:val=","/>
  <w:listSeparator w:val=";"/>
  <w14:docId w14:val="1765BF11"/>
  <w15:docId w15:val="{4471C0B1-67DC-45CA-A131-0B8431C3F6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0" w:defSemiHidden="0" w:defUnhideWhenUsed="0" w:defQFormat="0" w:count="376">
    <w:lsdException w:name="Normal" w:locked="1" w:qFormat="1"/>
    <w:lsdException w:name="heading 1" w:locked="1" w:qFormat="1"/>
    <w:lsdException w:name="heading 2" w:locked="1" w:qFormat="1"/>
    <w:lsdException w:name="heading 3" w:locked="1" w:semiHidden="1" w:unhideWhenUsed="1" w:qFormat="1"/>
    <w:lsdException w:name="heading 4" w:locked="1" w:semiHidden="1" w:unhideWhenUsed="1" w:qFormat="1"/>
    <w:lsdException w:name="heading 5" w:locked="1" w:semiHidden="1" w:unhideWhenUsed="1" w:qFormat="1"/>
    <w:lsdException w:name="heading 6" w:locked="1" w:semiHidden="1" w:unhideWhenUsed="1" w:qFormat="1"/>
    <w:lsdException w:name="heading 7" w:locked="1" w:semiHidden="1" w:unhideWhenUsed="1" w:qFormat="1"/>
    <w:lsdException w:name="heading 8" w:locked="1" w:semiHidden="1" w:unhideWhenUsed="1" w:qFormat="1"/>
    <w:lsdException w:name="heading 9" w:locked="1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semiHidden="1" w:uiPriority="39" w:unhideWhenUsed="1"/>
    <w:lsdException w:name="toc 2" w:locked="1" w:semiHidden="1" w:uiPriority="39" w:unhideWhenUsed="1"/>
    <w:lsdException w:name="toc 3" w:locked="1" w:semiHidden="1" w:uiPriority="39" w:unhideWhenUsed="1"/>
    <w:lsdException w:name="toc 4" w:locked="1" w:semiHidden="1" w:uiPriority="39" w:unhideWhenUsed="1"/>
    <w:lsdException w:name="toc 5" w:locked="1" w:semiHidden="1" w:unhideWhenUsed="1"/>
    <w:lsdException w:name="toc 6" w:locked="1" w:semiHidden="1" w:unhideWhenUsed="1"/>
    <w:lsdException w:name="toc 7" w:locked="1" w:semiHidden="1" w:unhideWhenUsed="1"/>
    <w:lsdException w:name="toc 8" w:locked="1" w:semiHidden="1" w:unhideWhenUsed="1"/>
    <w:lsdException w:name="toc 9" w:locked="1" w:semiHidden="1" w:unhideWhenUsed="1"/>
    <w:lsdException w:name="Normal Indent" w:semiHidden="1" w:unhideWhenUsed="1"/>
    <w:lsdException w:name="footnote text" w:semiHidden="1" w:uiPriority="99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locked="1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qFormat="1"/>
    <w:lsdException w:name="Closing" w:semiHidden="1" w:unhideWhenUsed="1"/>
    <w:lsdException w:name="Signature" w:semiHidden="1" w:unhideWhenUsed="1"/>
    <w:lsdException w:name="Default Paragraph Font" w:locked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lock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locked="1" w:uiPriority="22" w:qFormat="1"/>
    <w:lsdException w:name="Emphasis" w:lock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ny">
    <w:name w:val="Normal"/>
    <w:qFormat/>
    <w:rsid w:val="00F50CB1"/>
    <w:pPr>
      <w:spacing w:after="200" w:line="276" w:lineRule="auto"/>
    </w:pPr>
    <w:rPr>
      <w:rFonts w:eastAsia="Times New Roman"/>
      <w:sz w:val="22"/>
      <w:szCs w:val="22"/>
      <w:lang w:eastAsia="en-US"/>
    </w:rPr>
  </w:style>
  <w:style w:type="paragraph" w:styleId="Nagwek1">
    <w:name w:val="heading 1"/>
    <w:basedOn w:val="Normalny"/>
    <w:next w:val="Normalny"/>
    <w:link w:val="Nagwek1Znak"/>
    <w:qFormat/>
    <w:locked/>
    <w:rsid w:val="00BB635C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  <w:lang w:val="x-none"/>
    </w:rPr>
  </w:style>
  <w:style w:type="paragraph" w:styleId="Nagwek2">
    <w:name w:val="heading 2"/>
    <w:basedOn w:val="Normalny"/>
    <w:next w:val="Normalny"/>
    <w:link w:val="Nagwek2Znak"/>
    <w:qFormat/>
    <w:locked/>
    <w:rsid w:val="00DA06EA"/>
    <w:pPr>
      <w:keepNext/>
      <w:keepLines/>
      <w:spacing w:before="200" w:after="0"/>
      <w:outlineLvl w:val="1"/>
    </w:pPr>
    <w:rPr>
      <w:rFonts w:ascii="Cambria" w:hAnsi="Cambria"/>
      <w:b/>
      <w:bCs/>
      <w:color w:val="4F81BD"/>
      <w:sz w:val="26"/>
      <w:szCs w:val="26"/>
      <w:lang w:val="x-none"/>
    </w:rPr>
  </w:style>
  <w:style w:type="paragraph" w:styleId="Nagwek3">
    <w:name w:val="heading 3"/>
    <w:basedOn w:val="Normalny"/>
    <w:next w:val="Normalny"/>
    <w:link w:val="Nagwek3Znak"/>
    <w:qFormat/>
    <w:locked/>
    <w:rsid w:val="00DA06EA"/>
    <w:pPr>
      <w:keepNext/>
      <w:keepLines/>
      <w:spacing w:before="200" w:after="0"/>
      <w:outlineLvl w:val="2"/>
    </w:pPr>
    <w:rPr>
      <w:rFonts w:ascii="Cambria" w:hAnsi="Cambria"/>
      <w:b/>
      <w:bCs/>
      <w:color w:val="4F81BD"/>
      <w:lang w:val="x-none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Akapitzlist1">
    <w:name w:val="Akapit z listą1"/>
    <w:basedOn w:val="Normalny"/>
    <w:link w:val="ListParagraphChar"/>
    <w:qFormat/>
    <w:rsid w:val="00982D87"/>
    <w:pPr>
      <w:ind w:left="720"/>
    </w:pPr>
  </w:style>
  <w:style w:type="paragraph" w:styleId="Tekstprzypisukocowego">
    <w:name w:val="endnote text"/>
    <w:basedOn w:val="Normalny"/>
    <w:link w:val="TekstprzypisukocowegoZnak"/>
    <w:semiHidden/>
    <w:rsid w:val="002E442A"/>
    <w:pPr>
      <w:spacing w:after="0" w:line="240" w:lineRule="auto"/>
    </w:pPr>
    <w:rPr>
      <w:rFonts w:eastAsia="Calibri"/>
      <w:sz w:val="20"/>
      <w:szCs w:val="20"/>
      <w:lang w:val="x-none" w:eastAsia="x-none"/>
    </w:rPr>
  </w:style>
  <w:style w:type="character" w:customStyle="1" w:styleId="TekstprzypisukocowegoZnak">
    <w:name w:val="Tekst przypisu końcowego Znak"/>
    <w:link w:val="Tekstprzypisukocowego"/>
    <w:semiHidden/>
    <w:locked/>
    <w:rsid w:val="002E442A"/>
    <w:rPr>
      <w:rFonts w:cs="Times New Roman"/>
      <w:sz w:val="20"/>
      <w:szCs w:val="20"/>
    </w:rPr>
  </w:style>
  <w:style w:type="character" w:styleId="Odwoanieprzypisukocowego">
    <w:name w:val="endnote reference"/>
    <w:semiHidden/>
    <w:rsid w:val="002E442A"/>
    <w:rPr>
      <w:rFonts w:cs="Times New Roman"/>
      <w:vertAlign w:val="superscript"/>
    </w:rPr>
  </w:style>
  <w:style w:type="paragraph" w:styleId="Tytu">
    <w:name w:val="Title"/>
    <w:basedOn w:val="Normalny"/>
    <w:next w:val="Normalny"/>
    <w:link w:val="TytuZnak"/>
    <w:qFormat/>
    <w:locked/>
    <w:rsid w:val="00BB635C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  <w:lang w:val="x-none"/>
    </w:rPr>
  </w:style>
  <w:style w:type="character" w:customStyle="1" w:styleId="TytuZnak">
    <w:name w:val="Tytuł Znak"/>
    <w:link w:val="Tytu"/>
    <w:rsid w:val="00BB635C"/>
    <w:rPr>
      <w:rFonts w:ascii="Cambria" w:eastAsia="Times New Roman" w:hAnsi="Cambria" w:cs="Times New Roman"/>
      <w:b/>
      <w:bCs/>
      <w:kern w:val="28"/>
      <w:sz w:val="32"/>
      <w:szCs w:val="32"/>
      <w:lang w:eastAsia="en-US"/>
    </w:rPr>
  </w:style>
  <w:style w:type="character" w:customStyle="1" w:styleId="Nagwek1Znak">
    <w:name w:val="Nagłówek 1 Znak"/>
    <w:link w:val="Nagwek1"/>
    <w:rsid w:val="00BB635C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paragraph" w:customStyle="1" w:styleId="BZ-rozdzia">
    <w:name w:val="BZ - rozdział"/>
    <w:basedOn w:val="Nagwek1"/>
    <w:link w:val="BZ-rozdziaZnak"/>
    <w:autoRedefine/>
    <w:uiPriority w:val="99"/>
    <w:qFormat/>
    <w:rsid w:val="00816EA7"/>
    <w:pPr>
      <w:shd w:val="clear" w:color="auto" w:fill="548DD4"/>
      <w:spacing w:before="0"/>
    </w:pPr>
    <w:rPr>
      <w:rFonts w:ascii="Calibri" w:hAnsi="Calibri"/>
      <w:color w:val="FFFFFF"/>
    </w:rPr>
  </w:style>
  <w:style w:type="paragraph" w:customStyle="1" w:styleId="Zadanie">
    <w:name w:val="Zadanie"/>
    <w:basedOn w:val="Normalny"/>
    <w:link w:val="ZadanieZnak"/>
    <w:qFormat/>
    <w:rsid w:val="0031289D"/>
    <w:pPr>
      <w:jc w:val="both"/>
    </w:pPr>
    <w:rPr>
      <w:sz w:val="28"/>
      <w:szCs w:val="28"/>
      <w:lang w:val="x-none"/>
    </w:rPr>
  </w:style>
  <w:style w:type="character" w:customStyle="1" w:styleId="BZ-rozdziaZnak">
    <w:name w:val="BZ - rozdział Znak"/>
    <w:link w:val="BZ-rozdzia"/>
    <w:uiPriority w:val="99"/>
    <w:rsid w:val="00816EA7"/>
    <w:rPr>
      <w:rFonts w:eastAsia="Times New Roman"/>
      <w:b/>
      <w:bCs/>
      <w:color w:val="FFFFFF"/>
      <w:kern w:val="32"/>
      <w:sz w:val="32"/>
      <w:szCs w:val="32"/>
      <w:shd w:val="clear" w:color="auto" w:fill="548DD4"/>
      <w:lang w:val="x-none" w:eastAsia="en-US"/>
    </w:rPr>
  </w:style>
  <w:style w:type="paragraph" w:customStyle="1" w:styleId="Dziaanie">
    <w:name w:val="Działanie"/>
    <w:basedOn w:val="Normalny"/>
    <w:link w:val="DziaanieZnak"/>
    <w:qFormat/>
    <w:rsid w:val="007F03AF"/>
    <w:rPr>
      <w:b/>
      <w:i/>
      <w:sz w:val="26"/>
      <w:lang w:val="x-none"/>
    </w:rPr>
  </w:style>
  <w:style w:type="character" w:customStyle="1" w:styleId="ZadanieZnak">
    <w:name w:val="Zadanie Znak"/>
    <w:link w:val="Zadanie"/>
    <w:rsid w:val="0031289D"/>
    <w:rPr>
      <w:rFonts w:eastAsia="Times New Roman"/>
      <w:sz w:val="28"/>
      <w:szCs w:val="28"/>
      <w:lang w:eastAsia="en-US"/>
    </w:rPr>
  </w:style>
  <w:style w:type="paragraph" w:styleId="Nagwek">
    <w:name w:val="header"/>
    <w:basedOn w:val="Normalny"/>
    <w:link w:val="NagwekZnak"/>
    <w:rsid w:val="00FD2C8A"/>
    <w:pPr>
      <w:tabs>
        <w:tab w:val="center" w:pos="4536"/>
        <w:tab w:val="right" w:pos="9072"/>
      </w:tabs>
    </w:pPr>
    <w:rPr>
      <w:lang w:val="x-none"/>
    </w:rPr>
  </w:style>
  <w:style w:type="character" w:customStyle="1" w:styleId="DziaanieZnak">
    <w:name w:val="Działanie Znak"/>
    <w:link w:val="Dziaanie"/>
    <w:rsid w:val="007F03AF"/>
    <w:rPr>
      <w:rFonts w:eastAsia="Times New Roman"/>
      <w:b/>
      <w:i/>
      <w:sz w:val="26"/>
      <w:szCs w:val="22"/>
      <w:lang w:eastAsia="en-US"/>
    </w:rPr>
  </w:style>
  <w:style w:type="character" w:customStyle="1" w:styleId="NagwekZnak">
    <w:name w:val="Nagłówek Znak"/>
    <w:link w:val="Nagwek"/>
    <w:rsid w:val="00FD2C8A"/>
    <w:rPr>
      <w:rFonts w:eastAsia="Times New Roman"/>
      <w:sz w:val="22"/>
      <w:szCs w:val="22"/>
      <w:lang w:eastAsia="en-US"/>
    </w:rPr>
  </w:style>
  <w:style w:type="paragraph" w:styleId="Stopka">
    <w:name w:val="footer"/>
    <w:basedOn w:val="Normalny"/>
    <w:link w:val="StopkaZnak"/>
    <w:uiPriority w:val="99"/>
    <w:rsid w:val="00FD2C8A"/>
    <w:pPr>
      <w:tabs>
        <w:tab w:val="center" w:pos="4536"/>
        <w:tab w:val="right" w:pos="9072"/>
      </w:tabs>
    </w:pPr>
    <w:rPr>
      <w:lang w:val="x-none"/>
    </w:rPr>
  </w:style>
  <w:style w:type="character" w:customStyle="1" w:styleId="StopkaZnak">
    <w:name w:val="Stopka Znak"/>
    <w:link w:val="Stopka"/>
    <w:uiPriority w:val="99"/>
    <w:rsid w:val="00FD2C8A"/>
    <w:rPr>
      <w:rFonts w:eastAsia="Times New Roman"/>
      <w:sz w:val="22"/>
      <w:szCs w:val="22"/>
      <w:lang w:eastAsia="en-US"/>
    </w:rPr>
  </w:style>
  <w:style w:type="character" w:styleId="Hipercze">
    <w:name w:val="Hyperlink"/>
    <w:uiPriority w:val="99"/>
    <w:rsid w:val="00CF7C52"/>
    <w:rPr>
      <w:color w:val="0000FF"/>
      <w:u w:val="single"/>
    </w:rPr>
  </w:style>
  <w:style w:type="paragraph" w:customStyle="1" w:styleId="msolistparagraph0">
    <w:name w:val="msolistparagraph"/>
    <w:basedOn w:val="Normalny"/>
    <w:rsid w:val="00771B44"/>
    <w:pPr>
      <w:spacing w:after="0" w:line="240" w:lineRule="auto"/>
      <w:ind w:left="720"/>
    </w:pPr>
    <w:rPr>
      <w:lang w:eastAsia="pl-PL"/>
    </w:rPr>
  </w:style>
  <w:style w:type="paragraph" w:styleId="Akapitzlist">
    <w:name w:val="List Paragraph"/>
    <w:basedOn w:val="Normalny"/>
    <w:qFormat/>
    <w:rsid w:val="003C1731"/>
    <w:pPr>
      <w:ind w:left="720"/>
      <w:contextualSpacing/>
    </w:pPr>
    <w:rPr>
      <w:rFonts w:eastAsia="Calibri"/>
    </w:rPr>
  </w:style>
  <w:style w:type="paragraph" w:styleId="Bezodstpw">
    <w:name w:val="No Spacing"/>
    <w:link w:val="BezodstpwZnak"/>
    <w:uiPriority w:val="1"/>
    <w:qFormat/>
    <w:rsid w:val="004E0D59"/>
    <w:rPr>
      <w:rFonts w:eastAsia="Times New Roman"/>
      <w:sz w:val="22"/>
      <w:szCs w:val="22"/>
    </w:rPr>
  </w:style>
  <w:style w:type="character" w:customStyle="1" w:styleId="BezodstpwZnak">
    <w:name w:val="Bez odstępów Znak"/>
    <w:link w:val="Bezodstpw"/>
    <w:uiPriority w:val="1"/>
    <w:rsid w:val="004E0D59"/>
    <w:rPr>
      <w:rFonts w:eastAsia="Times New Roman"/>
      <w:sz w:val="22"/>
      <w:szCs w:val="22"/>
      <w:lang w:bidi="ar-SA"/>
    </w:rPr>
  </w:style>
  <w:style w:type="paragraph" w:styleId="Tekstdymka">
    <w:name w:val="Balloon Text"/>
    <w:basedOn w:val="Normalny"/>
    <w:link w:val="TekstdymkaZnak"/>
    <w:rsid w:val="004E0D59"/>
    <w:pPr>
      <w:spacing w:after="0" w:line="240" w:lineRule="auto"/>
    </w:pPr>
    <w:rPr>
      <w:rFonts w:ascii="Tahoma" w:hAnsi="Tahoma"/>
      <w:sz w:val="16"/>
      <w:szCs w:val="16"/>
      <w:lang w:val="x-none"/>
    </w:rPr>
  </w:style>
  <w:style w:type="character" w:customStyle="1" w:styleId="TekstdymkaZnak">
    <w:name w:val="Tekst dymka Znak"/>
    <w:link w:val="Tekstdymka"/>
    <w:rsid w:val="004E0D59"/>
    <w:rPr>
      <w:rFonts w:ascii="Tahoma" w:eastAsia="Times New Roman" w:hAnsi="Tahoma" w:cs="Tahoma"/>
      <w:sz w:val="16"/>
      <w:szCs w:val="16"/>
      <w:lang w:eastAsia="en-US"/>
    </w:rPr>
  </w:style>
  <w:style w:type="paragraph" w:customStyle="1" w:styleId="BZ-podrozdzia">
    <w:name w:val="BZ - podrozdział"/>
    <w:basedOn w:val="Zadanie"/>
    <w:link w:val="BZ-podrozdziaZnak"/>
    <w:qFormat/>
    <w:rsid w:val="000655EA"/>
    <w:rPr>
      <w:b/>
    </w:rPr>
  </w:style>
  <w:style w:type="paragraph" w:customStyle="1" w:styleId="BZ-podzadania">
    <w:name w:val="BZ - podzadania"/>
    <w:basedOn w:val="Zadanie"/>
    <w:link w:val="BZ-podzadaniaZnak"/>
    <w:qFormat/>
    <w:rsid w:val="000655EA"/>
    <w:pPr>
      <w:shd w:val="clear" w:color="auto" w:fill="C6D9F1"/>
    </w:pPr>
  </w:style>
  <w:style w:type="character" w:customStyle="1" w:styleId="BZ-podrozdziaZnak">
    <w:name w:val="BZ - podrozdział Znak"/>
    <w:link w:val="BZ-podrozdzia"/>
    <w:rsid w:val="000655EA"/>
    <w:rPr>
      <w:rFonts w:eastAsia="Times New Roman"/>
      <w:b/>
      <w:sz w:val="28"/>
      <w:szCs w:val="28"/>
      <w:lang w:eastAsia="en-US"/>
    </w:rPr>
  </w:style>
  <w:style w:type="character" w:customStyle="1" w:styleId="BZ-podzadaniaZnak">
    <w:name w:val="BZ - podzadania Znak"/>
    <w:link w:val="BZ-podzadania"/>
    <w:rsid w:val="000655EA"/>
    <w:rPr>
      <w:rFonts w:eastAsia="Times New Roman"/>
      <w:sz w:val="28"/>
      <w:szCs w:val="28"/>
      <w:shd w:val="clear" w:color="auto" w:fill="C6D9F1"/>
      <w:lang w:eastAsia="en-US"/>
    </w:rPr>
  </w:style>
  <w:style w:type="table" w:styleId="Tabela-Siatka">
    <w:name w:val="Table Grid"/>
    <w:basedOn w:val="Standardowy"/>
    <w:uiPriority w:val="39"/>
    <w:locked/>
    <w:rsid w:val="004F0FD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agwek2Znak">
    <w:name w:val="Nagłówek 2 Znak"/>
    <w:link w:val="Nagwek2"/>
    <w:semiHidden/>
    <w:rsid w:val="00DA06EA"/>
    <w:rPr>
      <w:rFonts w:ascii="Cambria" w:eastAsia="Times New Roman" w:hAnsi="Cambria" w:cs="Times New Roman"/>
      <w:b/>
      <w:bCs/>
      <w:color w:val="4F81BD"/>
      <w:sz w:val="26"/>
      <w:szCs w:val="26"/>
      <w:lang w:eastAsia="en-US"/>
    </w:rPr>
  </w:style>
  <w:style w:type="paragraph" w:styleId="Spistreci1">
    <w:name w:val="toc 1"/>
    <w:basedOn w:val="Normalny"/>
    <w:next w:val="Normalny"/>
    <w:autoRedefine/>
    <w:uiPriority w:val="39"/>
    <w:locked/>
    <w:rsid w:val="00233A1C"/>
    <w:pPr>
      <w:tabs>
        <w:tab w:val="right" w:leader="dot" w:pos="9062"/>
      </w:tabs>
      <w:spacing w:after="100"/>
    </w:pPr>
    <w:rPr>
      <w:b/>
      <w:noProof/>
    </w:rPr>
  </w:style>
  <w:style w:type="character" w:customStyle="1" w:styleId="Nagwek3Znak">
    <w:name w:val="Nagłówek 3 Znak"/>
    <w:link w:val="Nagwek3"/>
    <w:semiHidden/>
    <w:rsid w:val="00DA06EA"/>
    <w:rPr>
      <w:rFonts w:ascii="Cambria" w:eastAsia="Times New Roman" w:hAnsi="Cambria" w:cs="Times New Roman"/>
      <w:b/>
      <w:bCs/>
      <w:color w:val="4F81BD"/>
      <w:sz w:val="22"/>
      <w:szCs w:val="22"/>
      <w:lang w:eastAsia="en-US"/>
    </w:rPr>
  </w:style>
  <w:style w:type="paragraph" w:styleId="Spistreci2">
    <w:name w:val="toc 2"/>
    <w:basedOn w:val="Normalny"/>
    <w:next w:val="Normalny"/>
    <w:autoRedefine/>
    <w:uiPriority w:val="39"/>
    <w:locked/>
    <w:rsid w:val="00DA06EA"/>
    <w:pPr>
      <w:spacing w:after="100"/>
      <w:ind w:left="220"/>
    </w:pPr>
  </w:style>
  <w:style w:type="paragraph" w:styleId="Spistreci3">
    <w:name w:val="toc 3"/>
    <w:basedOn w:val="Normalny"/>
    <w:next w:val="Normalny"/>
    <w:autoRedefine/>
    <w:uiPriority w:val="39"/>
    <w:locked/>
    <w:rsid w:val="00DA06EA"/>
    <w:pPr>
      <w:spacing w:after="100"/>
      <w:ind w:left="440"/>
    </w:pPr>
  </w:style>
  <w:style w:type="paragraph" w:styleId="Spistreci4">
    <w:name w:val="toc 4"/>
    <w:basedOn w:val="Normalny"/>
    <w:next w:val="Normalny"/>
    <w:autoRedefine/>
    <w:uiPriority w:val="39"/>
    <w:locked/>
    <w:rsid w:val="00DA06EA"/>
    <w:pPr>
      <w:spacing w:after="100"/>
      <w:ind w:left="660"/>
    </w:pPr>
  </w:style>
  <w:style w:type="paragraph" w:customStyle="1" w:styleId="Rynki">
    <w:name w:val="Rynki"/>
    <w:basedOn w:val="Dziaanie"/>
    <w:link w:val="RynkiZnak"/>
    <w:autoRedefine/>
    <w:qFormat/>
    <w:rsid w:val="00664815"/>
    <w:pPr>
      <w:spacing w:before="240" w:after="240"/>
    </w:pPr>
    <w:rPr>
      <w:i w:val="0"/>
      <w:smallCaps/>
      <w:sz w:val="24"/>
    </w:rPr>
  </w:style>
  <w:style w:type="paragraph" w:customStyle="1" w:styleId="SFTPodstawowy">
    <w:name w:val="SFT_Podstawowy"/>
    <w:basedOn w:val="Normalny"/>
    <w:qFormat/>
    <w:rsid w:val="00156190"/>
    <w:pPr>
      <w:spacing w:after="120" w:line="360" w:lineRule="auto"/>
      <w:jc w:val="both"/>
    </w:pPr>
    <w:rPr>
      <w:rFonts w:ascii="Tahoma" w:hAnsi="Tahoma"/>
      <w:sz w:val="20"/>
      <w:szCs w:val="24"/>
      <w:lang w:eastAsia="pl-PL"/>
    </w:rPr>
  </w:style>
  <w:style w:type="character" w:customStyle="1" w:styleId="RynkiZnak">
    <w:name w:val="Rynki Znak"/>
    <w:link w:val="Rynki"/>
    <w:rsid w:val="00664815"/>
    <w:rPr>
      <w:rFonts w:eastAsia="Times New Roman"/>
      <w:b/>
      <w:smallCaps/>
      <w:sz w:val="24"/>
      <w:szCs w:val="22"/>
      <w:lang w:val="x-none" w:eastAsia="en-US"/>
    </w:rPr>
  </w:style>
  <w:style w:type="paragraph" w:customStyle="1" w:styleId="Tretekstu2">
    <w:name w:val="Treść tekstu 2"/>
    <w:basedOn w:val="Tekstpodstawowy"/>
    <w:rsid w:val="00156190"/>
    <w:pPr>
      <w:suppressAutoHyphens/>
      <w:spacing w:after="0" w:line="240" w:lineRule="auto"/>
      <w:ind w:left="283"/>
    </w:pPr>
    <w:rPr>
      <w:rFonts w:ascii="Arial" w:hAnsi="Arial" w:cs="Arial"/>
      <w:b/>
      <w:sz w:val="24"/>
      <w:szCs w:val="20"/>
      <w:lang w:eastAsia="zh-CN"/>
    </w:rPr>
  </w:style>
  <w:style w:type="paragraph" w:styleId="Tekstpodstawowy">
    <w:name w:val="Body Text"/>
    <w:basedOn w:val="Normalny"/>
    <w:link w:val="TekstpodstawowyZnak"/>
    <w:rsid w:val="00156190"/>
    <w:pPr>
      <w:spacing w:after="120"/>
    </w:pPr>
    <w:rPr>
      <w:lang w:val="x-none"/>
    </w:rPr>
  </w:style>
  <w:style w:type="character" w:customStyle="1" w:styleId="TekstpodstawowyZnak">
    <w:name w:val="Tekst podstawowy Znak"/>
    <w:link w:val="Tekstpodstawowy"/>
    <w:rsid w:val="00156190"/>
    <w:rPr>
      <w:rFonts w:eastAsia="Times New Roman"/>
      <w:sz w:val="22"/>
      <w:szCs w:val="22"/>
      <w:lang w:eastAsia="en-US"/>
    </w:rPr>
  </w:style>
  <w:style w:type="paragraph" w:customStyle="1" w:styleId="Default">
    <w:name w:val="Default"/>
    <w:rsid w:val="00BA0198"/>
    <w:pPr>
      <w:autoSpaceDE w:val="0"/>
      <w:autoSpaceDN w:val="0"/>
      <w:adjustRightInd w:val="0"/>
    </w:pPr>
    <w:rPr>
      <w:rFonts w:cs="Calibri"/>
      <w:color w:val="000000"/>
      <w:sz w:val="24"/>
      <w:szCs w:val="24"/>
      <w:lang w:eastAsia="en-US"/>
    </w:rPr>
  </w:style>
  <w:style w:type="character" w:customStyle="1" w:styleId="hps">
    <w:name w:val="hps"/>
    <w:basedOn w:val="Domylnaczcionkaakapitu"/>
    <w:rsid w:val="00CE67B8"/>
  </w:style>
  <w:style w:type="paragraph" w:styleId="NormalnyWeb">
    <w:name w:val="Normal (Web)"/>
    <w:basedOn w:val="Normalny"/>
    <w:uiPriority w:val="99"/>
    <w:unhideWhenUsed/>
    <w:rsid w:val="00CE67B8"/>
    <w:pPr>
      <w:spacing w:before="90" w:after="90" w:line="336" w:lineRule="atLeast"/>
    </w:pPr>
    <w:rPr>
      <w:rFonts w:ascii="Times New Roman" w:hAnsi="Times New Roman"/>
      <w:sz w:val="24"/>
      <w:szCs w:val="24"/>
      <w:lang w:eastAsia="pl-PL"/>
    </w:rPr>
  </w:style>
  <w:style w:type="paragraph" w:styleId="Tekstprzypisudolnego">
    <w:name w:val="footnote text"/>
    <w:aliases w:val="Podrozdział,Footnote,Podrozdział Znak,Podrozdzia3"/>
    <w:basedOn w:val="Normalny"/>
    <w:link w:val="TekstprzypisudolnegoZnak"/>
    <w:uiPriority w:val="99"/>
    <w:rsid w:val="00A06A58"/>
    <w:rPr>
      <w:sz w:val="20"/>
      <w:szCs w:val="20"/>
    </w:rPr>
  </w:style>
  <w:style w:type="character" w:customStyle="1" w:styleId="TekstprzypisudolnegoZnak">
    <w:name w:val="Tekst przypisu dolnego Znak"/>
    <w:aliases w:val="Podrozdział Znak1,Footnote Znak,Podrozdział Znak Znak,Podrozdzia3 Znak"/>
    <w:link w:val="Tekstprzypisudolnego"/>
    <w:uiPriority w:val="99"/>
    <w:rsid w:val="00A06A58"/>
    <w:rPr>
      <w:rFonts w:eastAsia="Times New Roman"/>
      <w:lang w:eastAsia="en-US"/>
    </w:rPr>
  </w:style>
  <w:style w:type="character" w:styleId="Odwoanieprzypisudolnego">
    <w:name w:val="footnote reference"/>
    <w:uiPriority w:val="99"/>
    <w:rsid w:val="00A06A58"/>
    <w:rPr>
      <w:vertAlign w:val="superscript"/>
    </w:rPr>
  </w:style>
  <w:style w:type="character" w:customStyle="1" w:styleId="ListParagraphChar">
    <w:name w:val="List Paragraph Char"/>
    <w:link w:val="Akapitzlist1"/>
    <w:locked/>
    <w:rsid w:val="00B36EC8"/>
    <w:rPr>
      <w:rFonts w:eastAsia="Times New Roman"/>
      <w:sz w:val="22"/>
      <w:szCs w:val="22"/>
      <w:lang w:eastAsia="en-US"/>
    </w:rPr>
  </w:style>
  <w:style w:type="paragraph" w:styleId="Podtytu">
    <w:name w:val="Subtitle"/>
    <w:basedOn w:val="Normalny"/>
    <w:next w:val="Normalny"/>
    <w:link w:val="PodtytuZnak"/>
    <w:qFormat/>
    <w:locked/>
    <w:rsid w:val="00D32466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PodtytuZnak">
    <w:name w:val="Podtytuł Znak"/>
    <w:basedOn w:val="Domylnaczcionkaakapitu"/>
    <w:link w:val="Podtytu"/>
    <w:rsid w:val="00D32466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en-US"/>
    </w:rPr>
  </w:style>
  <w:style w:type="character" w:styleId="Odwoaniedokomentarza">
    <w:name w:val="annotation reference"/>
    <w:basedOn w:val="Domylnaczcionkaakapitu"/>
    <w:semiHidden/>
    <w:unhideWhenUsed/>
    <w:rsid w:val="0034608E"/>
    <w:rPr>
      <w:sz w:val="16"/>
      <w:szCs w:val="16"/>
    </w:rPr>
  </w:style>
  <w:style w:type="paragraph" w:styleId="Tekstkomentarza">
    <w:name w:val="annotation text"/>
    <w:basedOn w:val="Normalny"/>
    <w:link w:val="TekstkomentarzaZnak"/>
    <w:semiHidden/>
    <w:unhideWhenUsed/>
    <w:rsid w:val="0034608E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semiHidden/>
    <w:rsid w:val="0034608E"/>
    <w:rPr>
      <w:rFonts w:eastAsia="Times New Roman"/>
      <w:lang w:eastAsia="en-US"/>
    </w:rPr>
  </w:style>
  <w:style w:type="paragraph" w:styleId="Tematkomentarza">
    <w:name w:val="annotation subject"/>
    <w:basedOn w:val="Tekstkomentarza"/>
    <w:next w:val="Tekstkomentarza"/>
    <w:link w:val="TematkomentarzaZnak"/>
    <w:semiHidden/>
    <w:unhideWhenUsed/>
    <w:rsid w:val="0034608E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semiHidden/>
    <w:rsid w:val="0034608E"/>
    <w:rPr>
      <w:rFonts w:eastAsia="Times New Roman"/>
      <w:b/>
      <w:bCs/>
      <w:lang w:eastAsia="en-US"/>
    </w:rPr>
  </w:style>
  <w:style w:type="paragraph" w:styleId="Poprawka">
    <w:name w:val="Revision"/>
    <w:hidden/>
    <w:uiPriority w:val="99"/>
    <w:semiHidden/>
    <w:rsid w:val="00F61D07"/>
    <w:rPr>
      <w:rFonts w:eastAsia="Times New Roman"/>
      <w:sz w:val="22"/>
      <w:szCs w:val="22"/>
      <w:lang w:eastAsia="en-US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FE3DF9"/>
    <w:rPr>
      <w:color w:val="605E5C"/>
      <w:shd w:val="clear" w:color="auto" w:fill="E1DFDD"/>
    </w:rPr>
  </w:style>
  <w:style w:type="character" w:styleId="Pogrubienie">
    <w:name w:val="Strong"/>
    <w:basedOn w:val="Domylnaczcionkaakapitu"/>
    <w:uiPriority w:val="22"/>
    <w:qFormat/>
    <w:locked/>
    <w:rsid w:val="00AB3742"/>
    <w:rPr>
      <w:b/>
      <w:bCs/>
    </w:rPr>
  </w:style>
  <w:style w:type="paragraph" w:customStyle="1" w:styleId="texto">
    <w:name w:val="texto"/>
    <w:basedOn w:val="Normalny"/>
    <w:rsid w:val="009D3372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val="es-ES" w:eastAsia="es-ES"/>
    </w:rPr>
  </w:style>
  <w:style w:type="character" w:customStyle="1" w:styleId="tit">
    <w:name w:val="tit"/>
    <w:basedOn w:val="Domylnaczcionkaakapitu"/>
    <w:rsid w:val="009D337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3094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95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01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220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190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230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89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732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932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99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462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650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39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208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82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21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89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980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85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383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47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86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415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5635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1567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3891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0528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1757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007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41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746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74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43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704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2784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60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7352054">
              <w:marLeft w:val="0"/>
              <w:marRight w:val="0"/>
              <w:marTop w:val="150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0129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6101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55158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69379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422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967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751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08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45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datosmacro.expansion.com/pib/espana" TargetMode="External"/><Relationship Id="rId18" Type="http://schemas.openxmlformats.org/officeDocument/2006/relationships/hyperlink" Target="https://ine.es/dyngs/INEbase/es/operacion.htm?c=Estadistica_C&amp;cid=1254736176990&amp;menu=resultados&amp;idp=1254735576863" TargetMode="External"/><Relationship Id="rId26" Type="http://schemas.openxmlformats.org/officeDocument/2006/relationships/hyperlink" Target="Embratur:%20Brasil%20recebeu%20182%20mil%20turistas%20portugueses%20em%202023%20|%20Turismo%20|%20P&#218;BLICO%20(publico.pt)" TargetMode="External"/><Relationship Id="rId39" Type="http://schemas.openxmlformats.org/officeDocument/2006/relationships/image" Target="media/image10.jpeg"/><Relationship Id="rId21" Type="http://schemas.openxmlformats.org/officeDocument/2006/relationships/image" Target="media/image2.jpeg"/><Relationship Id="rId34" Type="http://schemas.openxmlformats.org/officeDocument/2006/relationships/image" Target="media/image5.jpeg"/><Relationship Id="rId42" Type="http://schemas.openxmlformats.org/officeDocument/2006/relationships/image" Target="media/image13.jpeg"/><Relationship Id="rId47" Type="http://schemas.openxmlformats.org/officeDocument/2006/relationships/image" Target="media/image18.png"/><Relationship Id="rId50" Type="http://schemas.openxmlformats.org/officeDocument/2006/relationships/image" Target="media/image21.jpeg"/><Relationship Id="rId55" Type="http://schemas.openxmlformats.org/officeDocument/2006/relationships/image" Target="media/image26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www.lasexta.com/noticias/economia/radiografia-economia-espana-2023-crecio-25-cinco-veces-mas-que-zona-euro_2024032666028177099903000149e88b.html" TargetMode="External"/><Relationship Id="rId29" Type="http://schemas.openxmlformats.org/officeDocument/2006/relationships/chart" Target="charts/chart5.xml"/><Relationship Id="rId11" Type="http://schemas.openxmlformats.org/officeDocument/2006/relationships/hyperlink" Target="https://www.inflation.eu/es/tasas-de-inflacion/portugal/inflacion-historica/ipc-inflacion-portugal-2022.aspx" TargetMode="External"/><Relationship Id="rId24" Type="http://schemas.openxmlformats.org/officeDocument/2006/relationships/hyperlink" Target="https://www.ine.pt/xportal/xmain?xpid=INE&amp;xpgid=ine_publicacoes&amp;PUBLICACOEStipo=ea&amp;PUBLICACOEScoleccao=107668&amp;xlang=pt" TargetMode="External"/><Relationship Id="rId32" Type="http://schemas.openxmlformats.org/officeDocument/2006/relationships/image" Target="media/image3.png"/><Relationship Id="rId37" Type="http://schemas.openxmlformats.org/officeDocument/2006/relationships/image" Target="media/image8.jpeg"/><Relationship Id="rId40" Type="http://schemas.openxmlformats.org/officeDocument/2006/relationships/image" Target="media/image11.jpeg"/><Relationship Id="rId45" Type="http://schemas.openxmlformats.org/officeDocument/2006/relationships/image" Target="media/image16.jpeg"/><Relationship Id="rId53" Type="http://schemas.openxmlformats.org/officeDocument/2006/relationships/image" Target="media/image24.pn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9" Type="http://schemas.openxmlformats.org/officeDocument/2006/relationships/hyperlink" Target="https://www.observatur.es/wp-content/uploads/2021/12/ObservaTUR-informe-8-invierno-21_22_compressed-2.pdf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datosmacro.expansion.com/paro/portugal" TargetMode="External"/><Relationship Id="rId14" Type="http://schemas.openxmlformats.org/officeDocument/2006/relationships/hyperlink" Target="http://www.inflation.eu/es/" TargetMode="External"/><Relationship Id="rId22" Type="http://schemas.openxmlformats.org/officeDocument/2006/relationships/chart" Target="charts/chart1.xml"/><Relationship Id="rId27" Type="http://schemas.openxmlformats.org/officeDocument/2006/relationships/chart" Target="charts/chart3.xml"/><Relationship Id="rId30" Type="http://schemas.openxmlformats.org/officeDocument/2006/relationships/hyperlink" Target="https://www.hosteltur.com/162981_las-low-cost-concentraran-casi-la-mitad-de-cuota-de-mercado-en-2030.html?code=home-page%7b2024-04-18%7d&amp;utm_source=newsletter-es&amp;utm_medium=email&amp;utm_campaign=la-espana-vacia-olvidada-por-el-turismo-internacional-datos-y-mapas-hosteltur-18-04-2024&amp;utm_term=20240418&amp;utm_content=transportes-11" TargetMode="External"/><Relationship Id="rId35" Type="http://schemas.openxmlformats.org/officeDocument/2006/relationships/image" Target="media/image6.png"/><Relationship Id="rId43" Type="http://schemas.openxmlformats.org/officeDocument/2006/relationships/image" Target="media/image14.jpeg"/><Relationship Id="rId48" Type="http://schemas.openxmlformats.org/officeDocument/2006/relationships/image" Target="media/image19.png"/><Relationship Id="rId56" Type="http://schemas.openxmlformats.org/officeDocument/2006/relationships/image" Target="media/image27.jpeg"/><Relationship Id="rId8" Type="http://schemas.openxmlformats.org/officeDocument/2006/relationships/hyperlink" Target="https://www.rtve.es/noticias/el-paro-espana/" TargetMode="External"/><Relationship Id="rId51" Type="http://schemas.openxmlformats.org/officeDocument/2006/relationships/image" Target="media/image22.jpeg"/><Relationship Id="rId3" Type="http://schemas.openxmlformats.org/officeDocument/2006/relationships/styles" Target="styles.xml"/><Relationship Id="rId12" Type="http://schemas.openxmlformats.org/officeDocument/2006/relationships/hyperlink" Target="https://datosmacro.expansion.com/pib/espana" TargetMode="External"/><Relationship Id="rId17" Type="http://schemas.openxmlformats.org/officeDocument/2006/relationships/hyperlink" Target="https://www.theportugalnews.com/es/noticias/2024-02-21/lo-mas-destacado-de-la-economia-portuguesa-en-2023/86229" TargetMode="External"/><Relationship Id="rId25" Type="http://schemas.openxmlformats.org/officeDocument/2006/relationships/hyperlink" Target="https://www.rtp.pt/noticias/economia/maximo-historico-portugal-teve-30-milhoes-de-turistas-em-2023_v1547422" TargetMode="External"/><Relationship Id="rId33" Type="http://schemas.openxmlformats.org/officeDocument/2006/relationships/image" Target="media/image4.jpeg"/><Relationship Id="rId38" Type="http://schemas.openxmlformats.org/officeDocument/2006/relationships/image" Target="media/image9.jpeg"/><Relationship Id="rId46" Type="http://schemas.openxmlformats.org/officeDocument/2006/relationships/image" Target="media/image17.png"/><Relationship Id="rId59" Type="http://schemas.openxmlformats.org/officeDocument/2006/relationships/theme" Target="theme/theme1.xml"/><Relationship Id="rId20" Type="http://schemas.openxmlformats.org/officeDocument/2006/relationships/image" Target="media/image1.jpeg"/><Relationship Id="rId41" Type="http://schemas.openxmlformats.org/officeDocument/2006/relationships/image" Target="media/image12.png"/><Relationship Id="rId54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www.hacienda.gob.es/CDI/Estabilidad%20Presupuestaria/SituacionEconomia2023.pdf" TargetMode="External"/><Relationship Id="rId23" Type="http://schemas.openxmlformats.org/officeDocument/2006/relationships/chart" Target="charts/chart2.xml"/><Relationship Id="rId28" Type="http://schemas.openxmlformats.org/officeDocument/2006/relationships/chart" Target="charts/chart4.xml"/><Relationship Id="rId36" Type="http://schemas.openxmlformats.org/officeDocument/2006/relationships/image" Target="media/image7.jpeg"/><Relationship Id="rId49" Type="http://schemas.openxmlformats.org/officeDocument/2006/relationships/image" Target="media/image20.png"/><Relationship Id="rId57" Type="http://schemas.openxmlformats.org/officeDocument/2006/relationships/footer" Target="footer1.xml"/><Relationship Id="rId10" Type="http://schemas.openxmlformats.org/officeDocument/2006/relationships/hyperlink" Target="https://www.inflation.eu/es/tasas-de-inflacion/espana/inflacion-historica/ipc-inflacion-espana-2022.aspx" TargetMode="External"/><Relationship Id="rId31" Type="http://schemas.openxmlformats.org/officeDocument/2006/relationships/chart" Target="charts/chart6.xml"/><Relationship Id="rId44" Type="http://schemas.openxmlformats.org/officeDocument/2006/relationships/image" Target="media/image15.jpeg"/><Relationship Id="rId52" Type="http://schemas.openxmlformats.org/officeDocument/2006/relationships/image" Target="media/image23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4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5.xlsx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/>
              <a:t>Długo</a:t>
            </a:r>
            <a:r>
              <a:rPr lang="pl-PL" sz="1800" b="1" i="0" u="none" strike="noStrike" baseline="0">
                <a:effectLst/>
              </a:rPr>
              <a:t>ś</a:t>
            </a:r>
            <a:r>
              <a:rPr lang="pl-PL"/>
              <a:t>ć podróży v. koszt</a:t>
            </a:r>
            <a:endParaRPr lang="es-E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es-ES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2021</c:v>
                </c:pt>
              </c:strCache>
            </c:strRef>
          </c:tx>
          <c:spPr>
            <a:ln w="317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17"/>
            <c:spPr>
              <a:solidFill>
                <a:schemeClr val="accent1"/>
              </a:solidFill>
              <a:ln>
                <a:noFill/>
              </a:ln>
              <a:effectLst/>
            </c:spPr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s-E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Hoja1!$A$2:$A$5</c:f>
              <c:strCache>
                <c:ptCount val="4"/>
                <c:pt idx="0">
                  <c:v>dłg. Podr. Zagr.</c:v>
                </c:pt>
                <c:pt idx="1">
                  <c:v>koszt/dz./os/PZ</c:v>
                </c:pt>
                <c:pt idx="2">
                  <c:v>dłg. Podr. Kraj..</c:v>
                </c:pt>
                <c:pt idx="3">
                  <c:v>Koszt/dz./os./PK</c:v>
                </c:pt>
              </c:strCache>
            </c:strRef>
          </c:cat>
          <c:val>
            <c:numRef>
              <c:f>Hoja1!$B$2:$B$5</c:f>
              <c:numCache>
                <c:formatCode>General</c:formatCode>
                <c:ptCount val="4"/>
                <c:pt idx="0">
                  <c:v>9.56</c:v>
                </c:pt>
                <c:pt idx="1">
                  <c:v>78.55</c:v>
                </c:pt>
                <c:pt idx="2">
                  <c:v>4.1100000000000003</c:v>
                </c:pt>
                <c:pt idx="3">
                  <c:v>48.65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23B2-496C-9919-9E433EE6C833}"/>
            </c:ext>
          </c:extLst>
        </c:ser>
        <c:ser>
          <c:idx val="1"/>
          <c:order val="1"/>
          <c:tx>
            <c:strRef>
              <c:f>Hoja1!$C$1</c:f>
              <c:strCache>
                <c:ptCount val="1"/>
                <c:pt idx="0">
                  <c:v>2022</c:v>
                </c:pt>
              </c:strCache>
            </c:strRef>
          </c:tx>
          <c:spPr>
            <a:ln w="317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17"/>
            <c:spPr>
              <a:solidFill>
                <a:schemeClr val="accent2"/>
              </a:solidFill>
              <a:ln>
                <a:noFill/>
              </a:ln>
              <a:effectLst/>
            </c:spPr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s-E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Hoja1!$A$2:$A$5</c:f>
              <c:strCache>
                <c:ptCount val="4"/>
                <c:pt idx="0">
                  <c:v>dłg. Podr. Zagr.</c:v>
                </c:pt>
                <c:pt idx="1">
                  <c:v>koszt/dz./os/PZ</c:v>
                </c:pt>
                <c:pt idx="2">
                  <c:v>dłg. Podr. Kraj..</c:v>
                </c:pt>
                <c:pt idx="3">
                  <c:v>Koszt/dz./os./PK</c:v>
                </c:pt>
              </c:strCache>
            </c:strRef>
          </c:cat>
          <c:val>
            <c:numRef>
              <c:f>Hoja1!$C$2:$C$5</c:f>
              <c:numCache>
                <c:formatCode>General</c:formatCode>
                <c:ptCount val="4"/>
                <c:pt idx="0">
                  <c:v>8.5299999999999994</c:v>
                </c:pt>
                <c:pt idx="1">
                  <c:v>108.01</c:v>
                </c:pt>
                <c:pt idx="2">
                  <c:v>3.92</c:v>
                </c:pt>
                <c:pt idx="3">
                  <c:v>58.25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23B2-496C-9919-9E433EE6C833}"/>
            </c:ext>
          </c:extLst>
        </c:ser>
        <c:ser>
          <c:idx val="2"/>
          <c:order val="2"/>
          <c:tx>
            <c:strRef>
              <c:f>Hoja1!$D$1</c:f>
              <c:strCache>
                <c:ptCount val="1"/>
                <c:pt idx="0">
                  <c:v>2023</c:v>
                </c:pt>
              </c:strCache>
            </c:strRef>
          </c:tx>
          <c:spPr>
            <a:ln w="317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17"/>
            <c:spPr>
              <a:solidFill>
                <a:schemeClr val="accent3"/>
              </a:solidFill>
              <a:ln>
                <a:noFill/>
              </a:ln>
              <a:effectLst/>
            </c:spPr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s-E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Hoja1!$A$2:$A$5</c:f>
              <c:strCache>
                <c:ptCount val="4"/>
                <c:pt idx="0">
                  <c:v>dłg. Podr. Zagr.</c:v>
                </c:pt>
                <c:pt idx="1">
                  <c:v>koszt/dz./os/PZ</c:v>
                </c:pt>
                <c:pt idx="2">
                  <c:v>dłg. Podr. Kraj..</c:v>
                </c:pt>
                <c:pt idx="3">
                  <c:v>Koszt/dz./os./PK</c:v>
                </c:pt>
              </c:strCache>
            </c:strRef>
          </c:cat>
          <c:val>
            <c:numRef>
              <c:f>Hoja1!$D$2:$D$5</c:f>
              <c:numCache>
                <c:formatCode>General</c:formatCode>
                <c:ptCount val="4"/>
                <c:pt idx="0">
                  <c:v>8.2100000000000009</c:v>
                </c:pt>
                <c:pt idx="1">
                  <c:v>120.23</c:v>
                </c:pt>
                <c:pt idx="2">
                  <c:v>3.86</c:v>
                </c:pt>
                <c:pt idx="3">
                  <c:v>61.68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23B2-496C-9919-9E433EE6C833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1871930976"/>
        <c:axId val="1749307504"/>
      </c:lineChart>
      <c:catAx>
        <c:axId val="18719309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all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ES"/>
          </a:p>
        </c:txPr>
        <c:crossAx val="1749307504"/>
        <c:crosses val="autoZero"/>
        <c:auto val="1"/>
        <c:lblAlgn val="ctr"/>
        <c:lblOffset val="100"/>
        <c:noMultiLvlLbl val="0"/>
      </c:catAx>
      <c:valAx>
        <c:axId val="1749307504"/>
        <c:scaling>
          <c:orientation val="minMax"/>
        </c:scaling>
        <c:delete val="1"/>
        <c:axPos val="l"/>
        <c:majorGridlines>
          <c:spPr>
            <a:ln w="9525" cap="flat" cmpd="sng" algn="ctr">
              <a:gradFill>
                <a:gsLst>
                  <a:gs pos="100000">
                    <a:schemeClr val="dk1">
                      <a:lumMod val="95000"/>
                      <a:lumOff val="5000"/>
                      <a:alpha val="42000"/>
                    </a:schemeClr>
                  </a:gs>
                  <a:gs pos="0">
                    <a:schemeClr val="lt1">
                      <a:lumMod val="75000"/>
                      <a:alpha val="36000"/>
                    </a:schemeClr>
                  </a:gs>
                </a:gsLst>
                <a:lin ang="5400000" scaled="0"/>
              </a:gra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crossAx val="18719309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es-E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es-ES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/>
              <a:t>Reaktywacja w 2022 i 2023 w stosunku do 2019</a:t>
            </a:r>
            <a:endParaRPr lang="es-E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E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2019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Hoja1!$A$2:$A$4</c:f>
              <c:strCache>
                <c:ptCount val="3"/>
                <c:pt idx="0">
                  <c:v>podróże ogółem</c:v>
                </c:pt>
                <c:pt idx="1">
                  <c:v>podróże krajowe</c:v>
                </c:pt>
                <c:pt idx="2">
                  <c:v>podróże zagraniczne</c:v>
                </c:pt>
              </c:strCache>
            </c:strRef>
          </c:cat>
          <c:val>
            <c:numRef>
              <c:f>Hoja1!$B$2:$B$4</c:f>
              <c:numCache>
                <c:formatCode>General</c:formatCode>
                <c:ptCount val="3"/>
                <c:pt idx="0">
                  <c:v>193.874</c:v>
                </c:pt>
                <c:pt idx="1">
                  <c:v>173.75399999999999</c:v>
                </c:pt>
                <c:pt idx="2">
                  <c:v>20.119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CBF-47DD-B69D-9337485DB942}"/>
            </c:ext>
          </c:extLst>
        </c:ser>
        <c:ser>
          <c:idx val="1"/>
          <c:order val="1"/>
          <c:tx>
            <c:strRef>
              <c:f>Hoja1!$C$1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Hoja1!$A$2:$A$4</c:f>
              <c:strCache>
                <c:ptCount val="3"/>
                <c:pt idx="0">
                  <c:v>podróże ogółem</c:v>
                </c:pt>
                <c:pt idx="1">
                  <c:v>podróże krajowe</c:v>
                </c:pt>
                <c:pt idx="2">
                  <c:v>podróże zagraniczne</c:v>
                </c:pt>
              </c:strCache>
            </c:strRef>
          </c:cat>
          <c:val>
            <c:numRef>
              <c:f>Hoja1!$C$2:$C$4</c:f>
              <c:numCache>
                <c:formatCode>General</c:formatCode>
                <c:ptCount val="3"/>
                <c:pt idx="0">
                  <c:v>171.38800000000001</c:v>
                </c:pt>
                <c:pt idx="1">
                  <c:v>155.25299999999999</c:v>
                </c:pt>
                <c:pt idx="2">
                  <c:v>16.135000000000002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CBF-47DD-B69D-9337485DB942}"/>
            </c:ext>
          </c:extLst>
        </c:ser>
        <c:ser>
          <c:idx val="2"/>
          <c:order val="2"/>
          <c:tx>
            <c:strRef>
              <c:f>Hoja1!$D$1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Hoja1!$A$2:$A$4</c:f>
              <c:strCache>
                <c:ptCount val="3"/>
                <c:pt idx="0">
                  <c:v>podróże ogółem</c:v>
                </c:pt>
                <c:pt idx="1">
                  <c:v>podróże krajowe</c:v>
                </c:pt>
                <c:pt idx="2">
                  <c:v>podróże zagraniczne</c:v>
                </c:pt>
              </c:strCache>
            </c:strRef>
          </c:cat>
          <c:val>
            <c:numRef>
              <c:f>Hoja1!$D$2:$D$4</c:f>
              <c:numCache>
                <c:formatCode>General</c:formatCode>
                <c:ptCount val="3"/>
                <c:pt idx="0">
                  <c:v>185.89500000000001</c:v>
                </c:pt>
                <c:pt idx="1">
                  <c:v>166.60400000000001</c:v>
                </c:pt>
                <c:pt idx="2">
                  <c:v>19.29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9CBF-47DD-B69D-9337485DB94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867485408"/>
        <c:axId val="1881599856"/>
      </c:barChart>
      <c:catAx>
        <c:axId val="186748540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ES"/>
          </a:p>
        </c:txPr>
        <c:crossAx val="1881599856"/>
        <c:crosses val="autoZero"/>
        <c:auto val="1"/>
        <c:lblAlgn val="ctr"/>
        <c:lblOffset val="100"/>
        <c:noMultiLvlLbl val="0"/>
      </c:catAx>
      <c:valAx>
        <c:axId val="188159985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ES"/>
          </a:p>
        </c:txPr>
        <c:crossAx val="186748540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E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ES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/>
              <a:t>Popularno</a:t>
            </a:r>
            <a:r>
              <a:rPr lang="pl-PL" sz="1400" b="0" i="0" u="none" strike="noStrike" baseline="0">
                <a:effectLst/>
              </a:rPr>
              <a:t>ś</a:t>
            </a:r>
            <a:r>
              <a:rPr lang="pl-PL"/>
              <a:t>ć</a:t>
            </a:r>
            <a:r>
              <a:rPr lang="pl-PL" baseline="0"/>
              <a:t> destynacji </a:t>
            </a:r>
            <a:r>
              <a:rPr lang="pl-PL"/>
              <a:t>a liczba dni pobytu</a:t>
            </a:r>
            <a:endParaRPr lang="es-E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E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popularność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Hoja1!$A$2:$A$8</c:f>
              <c:strCache>
                <c:ptCount val="6"/>
                <c:pt idx="0">
                  <c:v>Warszawa</c:v>
                </c:pt>
                <c:pt idx="1">
                  <c:v>Kraków</c:v>
                </c:pt>
                <c:pt idx="2">
                  <c:v>Gdańsk</c:v>
                </c:pt>
                <c:pt idx="3">
                  <c:v>Toruń</c:v>
                </c:pt>
                <c:pt idx="4">
                  <c:v>Poznań</c:v>
                </c:pt>
                <c:pt idx="5">
                  <c:v>Wrocław</c:v>
                </c:pt>
              </c:strCache>
            </c:strRef>
          </c:cat>
          <c:val>
            <c:numRef>
              <c:f>Hoja1!$B$2:$B$8</c:f>
              <c:numCache>
                <c:formatCode>General</c:formatCode>
                <c:ptCount val="7"/>
                <c:pt idx="0">
                  <c:v>8</c:v>
                </c:pt>
                <c:pt idx="1">
                  <c:v>10</c:v>
                </c:pt>
                <c:pt idx="2">
                  <c:v>7</c:v>
                </c:pt>
                <c:pt idx="3">
                  <c:v>5</c:v>
                </c:pt>
                <c:pt idx="4">
                  <c:v>5</c:v>
                </c:pt>
                <c:pt idx="5">
                  <c:v>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FF5-4DAC-9FB7-847C6BF5BC0C}"/>
            </c:ext>
          </c:extLst>
        </c:ser>
        <c:ser>
          <c:idx val="1"/>
          <c:order val="1"/>
          <c:tx>
            <c:strRef>
              <c:f>Hoja1!$C$1</c:f>
              <c:strCache>
                <c:ptCount val="1"/>
                <c:pt idx="0">
                  <c:v>planowana min. liczba dni pobytu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Hoja1!$A$2:$A$8</c:f>
              <c:strCache>
                <c:ptCount val="6"/>
                <c:pt idx="0">
                  <c:v>Warszawa</c:v>
                </c:pt>
                <c:pt idx="1">
                  <c:v>Kraków</c:v>
                </c:pt>
                <c:pt idx="2">
                  <c:v>Gdańsk</c:v>
                </c:pt>
                <c:pt idx="3">
                  <c:v>Toruń</c:v>
                </c:pt>
                <c:pt idx="4">
                  <c:v>Poznań</c:v>
                </c:pt>
                <c:pt idx="5">
                  <c:v>Wrocław</c:v>
                </c:pt>
              </c:strCache>
            </c:strRef>
          </c:cat>
          <c:val>
            <c:numRef>
              <c:f>Hoja1!$C$2:$C$8</c:f>
              <c:numCache>
                <c:formatCode>General</c:formatCode>
                <c:ptCount val="7"/>
                <c:pt idx="0">
                  <c:v>2.4</c:v>
                </c:pt>
                <c:pt idx="1">
                  <c:v>3</c:v>
                </c:pt>
                <c:pt idx="2">
                  <c:v>2</c:v>
                </c:pt>
                <c:pt idx="3">
                  <c:v>0</c:v>
                </c:pt>
                <c:pt idx="4">
                  <c:v>1</c:v>
                </c:pt>
                <c:pt idx="5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FF5-4DAC-9FB7-847C6BF5BC0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953984495"/>
        <c:axId val="1871622367"/>
      </c:barChart>
      <c:catAx>
        <c:axId val="1953984495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ES"/>
          </a:p>
        </c:txPr>
        <c:crossAx val="1871622367"/>
        <c:crosses val="autoZero"/>
        <c:auto val="1"/>
        <c:lblAlgn val="ctr"/>
        <c:lblOffset val="100"/>
        <c:noMultiLvlLbl val="0"/>
      </c:catAx>
      <c:valAx>
        <c:axId val="1871622367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ES"/>
          </a:p>
        </c:txPr>
        <c:crossAx val="1953984495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E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ES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2019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Hoja1!$A$2:$A$3</c:f>
              <c:strCache>
                <c:ptCount val="2"/>
                <c:pt idx="0">
                  <c:v>Madryt-Warszawa</c:v>
                </c:pt>
                <c:pt idx="1">
                  <c:v>Barcelona-Warszawa</c:v>
                </c:pt>
              </c:strCache>
            </c:strRef>
          </c:cat>
          <c:val>
            <c:numRef>
              <c:f>Hoja1!$B$2:$B$3</c:f>
              <c:numCache>
                <c:formatCode>General</c:formatCode>
                <c:ptCount val="2"/>
                <c:pt idx="0">
                  <c:v>365</c:v>
                </c:pt>
                <c:pt idx="1">
                  <c:v>365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C05-4DCE-98FD-A7E76AD1D656}"/>
            </c:ext>
          </c:extLst>
        </c:ser>
        <c:ser>
          <c:idx val="1"/>
          <c:order val="1"/>
          <c:tx>
            <c:strRef>
              <c:f>Hoja1!$C$1</c:f>
              <c:strCache>
                <c:ptCount val="1"/>
                <c:pt idx="0">
                  <c:v>2020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Hoja1!$A$2:$A$3</c:f>
              <c:strCache>
                <c:ptCount val="2"/>
                <c:pt idx="0">
                  <c:v>Madryt-Warszawa</c:v>
                </c:pt>
                <c:pt idx="1">
                  <c:v>Barcelona-Warszawa</c:v>
                </c:pt>
              </c:strCache>
            </c:strRef>
          </c:cat>
          <c:val>
            <c:numRef>
              <c:f>Hoja1!$C$2:$C$3</c:f>
              <c:numCache>
                <c:formatCode>General</c:formatCode>
                <c:ptCount val="2"/>
                <c:pt idx="0">
                  <c:v>132</c:v>
                </c:pt>
                <c:pt idx="1">
                  <c:v>204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C05-4DCE-98FD-A7E76AD1D65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248629552"/>
        <c:axId val="1087578864"/>
      </c:barChart>
      <c:catAx>
        <c:axId val="12486295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ES"/>
          </a:p>
        </c:txPr>
        <c:crossAx val="1087578864"/>
        <c:crosses val="autoZero"/>
        <c:auto val="1"/>
        <c:lblAlgn val="ctr"/>
        <c:lblOffset val="100"/>
        <c:noMultiLvlLbl val="0"/>
      </c:catAx>
      <c:valAx>
        <c:axId val="108757886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ES"/>
          </a:p>
        </c:txPr>
        <c:crossAx val="124862955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E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ES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2020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Hoja1!$A$2:$A$3</c:f>
              <c:strCache>
                <c:ptCount val="2"/>
                <c:pt idx="0">
                  <c:v>Madryt-Warszawa</c:v>
                </c:pt>
                <c:pt idx="1">
                  <c:v>Barcelona-Warszawa</c:v>
                </c:pt>
              </c:strCache>
            </c:strRef>
          </c:cat>
          <c:val>
            <c:numRef>
              <c:f>Hoja1!$B$2:$B$3</c:f>
              <c:numCache>
                <c:formatCode>General</c:formatCode>
                <c:ptCount val="2"/>
                <c:pt idx="0">
                  <c:v>132</c:v>
                </c:pt>
                <c:pt idx="1">
                  <c:v>200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773-4A50-B922-BE5508BB75E1}"/>
            </c:ext>
          </c:extLst>
        </c:ser>
        <c:ser>
          <c:idx val="1"/>
          <c:order val="1"/>
          <c:tx>
            <c:strRef>
              <c:f>Hoja1!$C$1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Hoja1!$A$2:$A$3</c:f>
              <c:strCache>
                <c:ptCount val="2"/>
                <c:pt idx="0">
                  <c:v>Madryt-Warszawa</c:v>
                </c:pt>
                <c:pt idx="1">
                  <c:v>Barcelona-Warszawa</c:v>
                </c:pt>
              </c:strCache>
            </c:strRef>
          </c:cat>
          <c:val>
            <c:numRef>
              <c:f>Hoja1!$C$2:$C$3</c:f>
              <c:numCache>
                <c:formatCode>General</c:formatCode>
                <c:ptCount val="2"/>
                <c:pt idx="0">
                  <c:v>168</c:v>
                </c:pt>
                <c:pt idx="1">
                  <c:v>216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773-4A50-B922-BE5508BB75E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93366751"/>
        <c:axId val="176081279"/>
      </c:barChart>
      <c:catAx>
        <c:axId val="293366751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ES"/>
          </a:p>
        </c:txPr>
        <c:crossAx val="176081279"/>
        <c:crosses val="autoZero"/>
        <c:auto val="1"/>
        <c:lblAlgn val="ctr"/>
        <c:lblOffset val="100"/>
        <c:noMultiLvlLbl val="0"/>
      </c:catAx>
      <c:valAx>
        <c:axId val="176081279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ES"/>
          </a:p>
        </c:txPr>
        <c:crossAx val="293366751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E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ES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/>
              <a:t>Liczba połączeń 2023</a:t>
            </a:r>
            <a:endParaRPr lang="es-ES"/>
          </a:p>
        </c:rich>
      </c:tx>
      <c:layout>
        <c:manualLayout>
          <c:xMode val="edge"/>
          <c:yMode val="edge"/>
          <c:x val="0.36223370516185477"/>
          <c:y val="4.761904761904761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E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wiosna/lato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Hoja1!$A$2:$A$3</c:f>
              <c:strCache>
                <c:ptCount val="2"/>
                <c:pt idx="0">
                  <c:v>liczba poł. z Hiszpanii</c:v>
                </c:pt>
                <c:pt idx="1">
                  <c:v>liczba poł. Z Portugalii</c:v>
                </c:pt>
              </c:strCache>
            </c:strRef>
          </c:cat>
          <c:val>
            <c:numRef>
              <c:f>Hoja1!$B$2:$B$3</c:f>
              <c:numCache>
                <c:formatCode>General</c:formatCode>
                <c:ptCount val="2"/>
                <c:pt idx="0">
                  <c:v>141</c:v>
                </c:pt>
                <c:pt idx="1">
                  <c:v>24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B26-4AAD-A987-E2FD070A8FF3}"/>
            </c:ext>
          </c:extLst>
        </c:ser>
        <c:ser>
          <c:idx val="1"/>
          <c:order val="1"/>
          <c:tx>
            <c:strRef>
              <c:f>Hoja1!$C$1</c:f>
              <c:strCache>
                <c:ptCount val="1"/>
                <c:pt idx="0">
                  <c:v>jesień/zima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Hoja1!$A$2:$A$3</c:f>
              <c:strCache>
                <c:ptCount val="2"/>
                <c:pt idx="0">
                  <c:v>liczba poł. z Hiszpanii</c:v>
                </c:pt>
                <c:pt idx="1">
                  <c:v>liczba poł. Z Portugalii</c:v>
                </c:pt>
              </c:strCache>
            </c:strRef>
          </c:cat>
          <c:val>
            <c:numRef>
              <c:f>Hoja1!$C$2:$C$3</c:f>
              <c:numCache>
                <c:formatCode>General</c:formatCode>
                <c:ptCount val="2"/>
                <c:pt idx="0">
                  <c:v>198</c:v>
                </c:pt>
                <c:pt idx="1">
                  <c:v>31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B26-4AAD-A987-E2FD070A8FF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93420751"/>
        <c:axId val="176070047"/>
      </c:barChart>
      <c:catAx>
        <c:axId val="293420751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ES"/>
          </a:p>
        </c:txPr>
        <c:crossAx val="176070047"/>
        <c:crosses val="autoZero"/>
        <c:auto val="1"/>
        <c:lblAlgn val="ctr"/>
        <c:lblOffset val="100"/>
        <c:noMultiLvlLbl val="0"/>
      </c:catAx>
      <c:valAx>
        <c:axId val="176070047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ES"/>
          </a:p>
        </c:txPr>
        <c:crossAx val="293420751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E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E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28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>
      <cs:styleClr val="auto"/>
    </cs:fillRef>
    <cs:effectRef idx="0"/>
    <cs:fontRef idx="minor">
      <a:schemeClr val="lt1"/>
    </cs:fontRef>
    <cs:defRPr sz="9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9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17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746F6C6-70D2-4AA9-B296-4609628C8B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29</Pages>
  <Words>4752</Words>
  <Characters>31648</Characters>
  <Application>Microsoft Office Word</Application>
  <DocSecurity>0</DocSecurity>
  <Lines>263</Lines>
  <Paragraphs>72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Tytuł</vt:lpstr>
      </vt:variant>
      <vt:variant>
        <vt:i4>1</vt:i4>
      </vt:variant>
    </vt:vector>
  </HeadingPairs>
  <TitlesOfParts>
    <vt:vector size="2" baseType="lpstr">
      <vt:lpstr>1</vt:lpstr>
      <vt:lpstr>1</vt:lpstr>
    </vt:vector>
  </TitlesOfParts>
  <Company>Microsoft</Company>
  <LinksUpToDate>false</LinksUpToDate>
  <CharactersWithSpaces>36328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</dc:title>
  <dc:creator>Anna</dc:creator>
  <cp:lastModifiedBy>Maciąga Anna</cp:lastModifiedBy>
  <cp:revision>4</cp:revision>
  <cp:lastPrinted>2024-04-19T11:52:00Z</cp:lastPrinted>
  <dcterms:created xsi:type="dcterms:W3CDTF">2025-02-27T13:19:00Z</dcterms:created>
  <dcterms:modified xsi:type="dcterms:W3CDTF">2025-02-27T13:21:00Z</dcterms:modified>
</cp:coreProperties>
</file>