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4F347" w14:textId="55D5B615" w:rsidR="00054887" w:rsidRPr="00D52669" w:rsidRDefault="00054887" w:rsidP="002107F4">
      <w:pPr>
        <w:pStyle w:val="Tytu"/>
        <w:rPr>
          <w:lang w:val="pl-PL"/>
        </w:rPr>
      </w:pPr>
    </w:p>
    <w:p w14:paraId="2C35CA67" w14:textId="77777777" w:rsidR="00054887" w:rsidRPr="00D52669" w:rsidRDefault="00054887" w:rsidP="00054887"/>
    <w:p w14:paraId="26A2A291" w14:textId="77777777" w:rsidR="00054887" w:rsidRPr="00D52669" w:rsidRDefault="00054887" w:rsidP="00054887"/>
    <w:p w14:paraId="484363A6" w14:textId="77777777" w:rsidR="00054887" w:rsidRPr="00D52669" w:rsidRDefault="00054887" w:rsidP="00054887"/>
    <w:p w14:paraId="5C52C260" w14:textId="77777777" w:rsidR="00054887" w:rsidRPr="00D52669" w:rsidRDefault="00054887" w:rsidP="00054887"/>
    <w:p w14:paraId="6DF7CC5E" w14:textId="77777777" w:rsidR="00054887" w:rsidRPr="00D52669" w:rsidRDefault="00054887">
      <w:pPr>
        <w:spacing w:after="0" w:line="240" w:lineRule="auto"/>
      </w:pPr>
    </w:p>
    <w:p w14:paraId="566816C7" w14:textId="77777777" w:rsidR="00054887" w:rsidRPr="00D52669" w:rsidRDefault="00054887">
      <w:pPr>
        <w:spacing w:after="0" w:line="240" w:lineRule="auto"/>
      </w:pPr>
    </w:p>
    <w:p w14:paraId="723EA808" w14:textId="77777777" w:rsidR="00054887" w:rsidRPr="00D52669" w:rsidRDefault="00054887">
      <w:pPr>
        <w:spacing w:after="0" w:line="240" w:lineRule="auto"/>
      </w:pPr>
    </w:p>
    <w:p w14:paraId="68C12FA4" w14:textId="77777777" w:rsidR="00054887" w:rsidRPr="00D52669" w:rsidRDefault="00054887" w:rsidP="00054887">
      <w:pPr>
        <w:spacing w:after="0" w:line="240" w:lineRule="auto"/>
        <w:jc w:val="both"/>
      </w:pPr>
    </w:p>
    <w:p w14:paraId="564DA6C8" w14:textId="77777777" w:rsidR="00054887" w:rsidRPr="00D52669" w:rsidRDefault="00054887" w:rsidP="00054887">
      <w:pPr>
        <w:spacing w:after="0" w:line="240" w:lineRule="auto"/>
        <w:jc w:val="both"/>
      </w:pPr>
    </w:p>
    <w:p w14:paraId="7C041853" w14:textId="77777777" w:rsidR="00054887" w:rsidRPr="00D52669" w:rsidRDefault="00054887" w:rsidP="00054887">
      <w:pPr>
        <w:spacing w:after="0" w:line="240" w:lineRule="auto"/>
        <w:jc w:val="both"/>
      </w:pPr>
    </w:p>
    <w:p w14:paraId="442627E8" w14:textId="77777777" w:rsidR="00054887" w:rsidRPr="00D52669" w:rsidRDefault="00054887" w:rsidP="00054887">
      <w:pPr>
        <w:spacing w:after="0" w:line="240" w:lineRule="auto"/>
        <w:jc w:val="both"/>
      </w:pPr>
    </w:p>
    <w:p w14:paraId="06D5BD96" w14:textId="77777777" w:rsidR="00054887" w:rsidRPr="00D52669" w:rsidRDefault="00054887" w:rsidP="00054887">
      <w:pPr>
        <w:spacing w:after="0" w:line="240" w:lineRule="auto"/>
        <w:jc w:val="both"/>
      </w:pPr>
    </w:p>
    <w:p w14:paraId="50D6CFD9" w14:textId="77777777" w:rsidR="00054887" w:rsidRPr="00D52669" w:rsidRDefault="00054887" w:rsidP="00054887">
      <w:pPr>
        <w:spacing w:after="0" w:line="240" w:lineRule="auto"/>
        <w:jc w:val="both"/>
      </w:pPr>
    </w:p>
    <w:p w14:paraId="5BF0A60D" w14:textId="77777777" w:rsidR="00EC6456" w:rsidRDefault="00EC6456" w:rsidP="00054887">
      <w:pPr>
        <w:spacing w:after="0" w:line="240" w:lineRule="auto"/>
        <w:jc w:val="center"/>
        <w:rPr>
          <w:b/>
          <w:smallCaps/>
          <w:sz w:val="52"/>
          <w:szCs w:val="52"/>
        </w:rPr>
      </w:pPr>
      <w:r>
        <w:rPr>
          <w:b/>
          <w:smallCaps/>
          <w:sz w:val="52"/>
          <w:szCs w:val="52"/>
        </w:rPr>
        <w:t xml:space="preserve">Zagraniczny Ośrodek </w:t>
      </w:r>
    </w:p>
    <w:p w14:paraId="3A1F21FB" w14:textId="77777777" w:rsidR="00D52669" w:rsidRPr="00D52669" w:rsidRDefault="00EC6456" w:rsidP="00054887">
      <w:pPr>
        <w:spacing w:after="0" w:line="240" w:lineRule="auto"/>
        <w:jc w:val="center"/>
        <w:rPr>
          <w:b/>
          <w:smallCaps/>
          <w:sz w:val="52"/>
          <w:szCs w:val="52"/>
        </w:rPr>
      </w:pPr>
      <w:r>
        <w:rPr>
          <w:b/>
          <w:smallCaps/>
          <w:sz w:val="52"/>
          <w:szCs w:val="52"/>
        </w:rPr>
        <w:t xml:space="preserve">Polskiej Organizacji </w:t>
      </w:r>
      <w:r w:rsidR="00D52669" w:rsidRPr="00D52669">
        <w:rPr>
          <w:b/>
          <w:smallCaps/>
          <w:sz w:val="52"/>
          <w:szCs w:val="52"/>
        </w:rPr>
        <w:t>Turystycznej</w:t>
      </w:r>
    </w:p>
    <w:p w14:paraId="57676B2E" w14:textId="495E91A9" w:rsidR="00D52669" w:rsidRPr="00D52669" w:rsidRDefault="00D52669" w:rsidP="00054887">
      <w:pPr>
        <w:spacing w:after="0" w:line="240" w:lineRule="auto"/>
        <w:jc w:val="center"/>
        <w:rPr>
          <w:b/>
          <w:smallCaps/>
          <w:sz w:val="52"/>
          <w:szCs w:val="52"/>
        </w:rPr>
      </w:pPr>
      <w:r w:rsidRPr="00D52669">
        <w:rPr>
          <w:b/>
          <w:smallCaps/>
          <w:sz w:val="52"/>
          <w:szCs w:val="52"/>
        </w:rPr>
        <w:t xml:space="preserve">w </w:t>
      </w:r>
      <w:r w:rsidR="00E43FC5">
        <w:rPr>
          <w:b/>
          <w:smallCaps/>
          <w:sz w:val="52"/>
          <w:szCs w:val="52"/>
        </w:rPr>
        <w:t>PARYŻU</w:t>
      </w:r>
    </w:p>
    <w:p w14:paraId="3587AB1D" w14:textId="77777777" w:rsidR="00054887" w:rsidRPr="00D52669" w:rsidRDefault="0067182E" w:rsidP="00054887">
      <w:pPr>
        <w:spacing w:after="0" w:line="240" w:lineRule="auto"/>
        <w:jc w:val="center"/>
        <w:rPr>
          <w:b/>
          <w:smallCaps/>
          <w:sz w:val="52"/>
          <w:szCs w:val="52"/>
        </w:rPr>
      </w:pPr>
      <w:r w:rsidRPr="00D52669">
        <w:rPr>
          <w:b/>
          <w:smallCaps/>
          <w:sz w:val="52"/>
          <w:szCs w:val="52"/>
        </w:rPr>
        <w:t>sprawozdanie</w:t>
      </w:r>
    </w:p>
    <w:p w14:paraId="30BC447D" w14:textId="2D67CA8D" w:rsidR="00054887" w:rsidRPr="00D52669" w:rsidRDefault="000F3165" w:rsidP="00054887">
      <w:pPr>
        <w:spacing w:after="0" w:line="240" w:lineRule="auto"/>
        <w:jc w:val="center"/>
        <w:rPr>
          <w:b/>
          <w:smallCaps/>
          <w:sz w:val="52"/>
          <w:szCs w:val="52"/>
        </w:rPr>
      </w:pPr>
      <w:r>
        <w:rPr>
          <w:b/>
          <w:smallCaps/>
          <w:sz w:val="52"/>
          <w:szCs w:val="52"/>
        </w:rPr>
        <w:t xml:space="preserve">rok </w:t>
      </w:r>
      <w:r w:rsidR="004E22A0">
        <w:rPr>
          <w:b/>
          <w:smallCaps/>
          <w:sz w:val="52"/>
          <w:szCs w:val="52"/>
        </w:rPr>
        <w:t>202</w:t>
      </w:r>
      <w:r w:rsidR="002C5A21">
        <w:rPr>
          <w:b/>
          <w:smallCaps/>
          <w:sz w:val="52"/>
          <w:szCs w:val="52"/>
        </w:rPr>
        <w:t>3</w:t>
      </w:r>
    </w:p>
    <w:p w14:paraId="419C37CB" w14:textId="77777777" w:rsidR="00054887" w:rsidRPr="00D52669" w:rsidRDefault="00054887" w:rsidP="00054887">
      <w:pPr>
        <w:spacing w:after="0" w:line="240" w:lineRule="auto"/>
        <w:jc w:val="center"/>
        <w:rPr>
          <w:b/>
          <w:sz w:val="28"/>
          <w:szCs w:val="28"/>
        </w:rPr>
      </w:pPr>
    </w:p>
    <w:p w14:paraId="21152C0F" w14:textId="77777777" w:rsidR="00054887" w:rsidRPr="00D52669" w:rsidRDefault="00054887" w:rsidP="00054887">
      <w:pPr>
        <w:tabs>
          <w:tab w:val="left" w:pos="3750"/>
        </w:tabs>
        <w:spacing w:after="0" w:line="240" w:lineRule="auto"/>
      </w:pPr>
    </w:p>
    <w:p w14:paraId="4447EF99" w14:textId="77777777" w:rsidR="00A63271" w:rsidRPr="00D52669" w:rsidRDefault="004E0D59">
      <w:pPr>
        <w:spacing w:after="0" w:line="240" w:lineRule="auto"/>
      </w:pPr>
      <w:r w:rsidRPr="00D52669">
        <w:br w:type="page"/>
      </w:r>
    </w:p>
    <w:p w14:paraId="7909A927" w14:textId="77777777" w:rsidR="00A63271" w:rsidRPr="00F5764C" w:rsidRDefault="00A63271" w:rsidP="00816EA7">
      <w:pPr>
        <w:pStyle w:val="BZ-rozdzia"/>
        <w:rPr>
          <w:rFonts w:asciiTheme="minorHAnsi" w:hAnsiTheme="minorHAnsi" w:cstheme="minorHAnsi"/>
          <w:sz w:val="22"/>
          <w:szCs w:val="22"/>
          <w:lang w:val="pl-PL"/>
        </w:rPr>
      </w:pPr>
      <w:bookmarkStart w:id="0" w:name="_Toc61350016"/>
      <w:r w:rsidRPr="00F5764C">
        <w:rPr>
          <w:rFonts w:asciiTheme="minorHAnsi" w:hAnsiTheme="minorHAnsi" w:cstheme="minorHAnsi"/>
          <w:sz w:val="22"/>
          <w:szCs w:val="22"/>
          <w:lang w:val="pl-PL"/>
        </w:rPr>
        <w:lastRenderedPageBreak/>
        <w:t xml:space="preserve">1. </w:t>
      </w:r>
      <w:r w:rsidR="00D52669" w:rsidRPr="00F5764C">
        <w:rPr>
          <w:rFonts w:asciiTheme="minorHAnsi" w:hAnsiTheme="minorHAnsi" w:cstheme="minorHAnsi"/>
          <w:sz w:val="22"/>
          <w:szCs w:val="22"/>
          <w:lang w:val="pl-PL"/>
        </w:rPr>
        <w:t>Trendy społeczno-gospodarcze</w:t>
      </w:r>
      <w:bookmarkEnd w:id="0"/>
      <w:r w:rsidR="00D52669" w:rsidRPr="00F5764C">
        <w:rPr>
          <w:rFonts w:asciiTheme="minorHAnsi" w:hAnsiTheme="minorHAnsi" w:cstheme="minorHAnsi"/>
          <w:sz w:val="22"/>
          <w:szCs w:val="22"/>
          <w:lang w:val="pl-PL"/>
        </w:rPr>
        <w:t xml:space="preserve"> </w:t>
      </w:r>
    </w:p>
    <w:tbl>
      <w:tblPr>
        <w:tblStyle w:val="Tabela-Siatka"/>
        <w:tblW w:w="0" w:type="auto"/>
        <w:tblLook w:val="04A0" w:firstRow="1" w:lastRow="0" w:firstColumn="1" w:lastColumn="0" w:noHBand="0" w:noVBand="1"/>
      </w:tblPr>
      <w:tblGrid>
        <w:gridCol w:w="2972"/>
        <w:gridCol w:w="2126"/>
        <w:gridCol w:w="1979"/>
        <w:gridCol w:w="1979"/>
      </w:tblGrid>
      <w:tr w:rsidR="000B7B6D" w:rsidRPr="00F5764C" w14:paraId="61D1245F" w14:textId="6432670D" w:rsidTr="00AB2BD6">
        <w:tc>
          <w:tcPr>
            <w:tcW w:w="2972" w:type="dxa"/>
            <w:shd w:val="clear" w:color="auto" w:fill="B8CCE4" w:themeFill="accent1" w:themeFillTint="66"/>
          </w:tcPr>
          <w:p w14:paraId="42F4502E" w14:textId="77777777" w:rsidR="000B7B6D" w:rsidRPr="00F5764C" w:rsidRDefault="000B7B6D" w:rsidP="00186339">
            <w:pPr>
              <w:spacing w:line="240" w:lineRule="auto"/>
              <w:jc w:val="center"/>
              <w:rPr>
                <w:rFonts w:asciiTheme="minorHAnsi" w:hAnsiTheme="minorHAnsi" w:cstheme="minorHAnsi"/>
                <w:color w:val="000000" w:themeColor="text1"/>
              </w:rPr>
            </w:pPr>
            <w:bookmarkStart w:id="1" w:name="_Hlk164889977"/>
            <w:bookmarkStart w:id="2" w:name="_Hlk503264331"/>
          </w:p>
        </w:tc>
        <w:tc>
          <w:tcPr>
            <w:tcW w:w="2126" w:type="dxa"/>
            <w:shd w:val="clear" w:color="auto" w:fill="B8CCE4" w:themeFill="accent1" w:themeFillTint="66"/>
          </w:tcPr>
          <w:p w14:paraId="7F0EB848" w14:textId="77777777" w:rsidR="000B7B6D" w:rsidRPr="00F5764C" w:rsidRDefault="000B7B6D" w:rsidP="00186339">
            <w:pPr>
              <w:spacing w:line="240" w:lineRule="auto"/>
              <w:jc w:val="center"/>
              <w:rPr>
                <w:rFonts w:asciiTheme="minorHAnsi" w:hAnsiTheme="minorHAnsi" w:cstheme="minorHAnsi"/>
                <w:color w:val="000000" w:themeColor="text1"/>
              </w:rPr>
            </w:pPr>
            <w:r w:rsidRPr="00F5764C">
              <w:rPr>
                <w:rFonts w:asciiTheme="minorHAnsi" w:hAnsiTheme="minorHAnsi" w:cstheme="minorHAnsi"/>
                <w:color w:val="000000" w:themeColor="text1"/>
              </w:rPr>
              <w:t>2021</w:t>
            </w:r>
          </w:p>
        </w:tc>
        <w:tc>
          <w:tcPr>
            <w:tcW w:w="1979" w:type="dxa"/>
            <w:shd w:val="clear" w:color="auto" w:fill="B8CCE4" w:themeFill="accent1" w:themeFillTint="66"/>
          </w:tcPr>
          <w:p w14:paraId="72C09997" w14:textId="77777777" w:rsidR="000B7B6D" w:rsidRPr="00F5764C" w:rsidRDefault="000B7B6D" w:rsidP="00186339">
            <w:pPr>
              <w:spacing w:line="240" w:lineRule="auto"/>
              <w:jc w:val="center"/>
              <w:rPr>
                <w:rFonts w:asciiTheme="minorHAnsi" w:hAnsiTheme="minorHAnsi" w:cstheme="minorHAnsi"/>
                <w:color w:val="000000" w:themeColor="text1"/>
              </w:rPr>
            </w:pPr>
            <w:r w:rsidRPr="00F5764C">
              <w:rPr>
                <w:rFonts w:asciiTheme="minorHAnsi" w:hAnsiTheme="minorHAnsi" w:cstheme="minorHAnsi"/>
                <w:color w:val="000000" w:themeColor="text1"/>
              </w:rPr>
              <w:t>2022</w:t>
            </w:r>
          </w:p>
        </w:tc>
        <w:tc>
          <w:tcPr>
            <w:tcW w:w="1979" w:type="dxa"/>
            <w:shd w:val="clear" w:color="auto" w:fill="B8CCE4" w:themeFill="accent1" w:themeFillTint="66"/>
          </w:tcPr>
          <w:p w14:paraId="7CA8401A" w14:textId="0807D0CC" w:rsidR="000B7B6D" w:rsidRPr="00F5764C" w:rsidRDefault="000B7B6D" w:rsidP="00186339">
            <w:pPr>
              <w:spacing w:line="240" w:lineRule="auto"/>
              <w:jc w:val="center"/>
              <w:rPr>
                <w:rFonts w:asciiTheme="minorHAnsi" w:hAnsiTheme="minorHAnsi" w:cstheme="minorHAnsi"/>
                <w:color w:val="000000" w:themeColor="text1"/>
              </w:rPr>
            </w:pPr>
            <w:r w:rsidRPr="00F5764C">
              <w:rPr>
                <w:rFonts w:asciiTheme="minorHAnsi" w:hAnsiTheme="minorHAnsi" w:cstheme="minorHAnsi"/>
                <w:color w:val="000000" w:themeColor="text1"/>
              </w:rPr>
              <w:t>2023</w:t>
            </w:r>
          </w:p>
        </w:tc>
      </w:tr>
      <w:tr w:rsidR="000B7B6D" w:rsidRPr="00F5764C" w14:paraId="654B2E57" w14:textId="5DB0123D" w:rsidTr="00186339">
        <w:trPr>
          <w:trHeight w:val="226"/>
        </w:trPr>
        <w:tc>
          <w:tcPr>
            <w:tcW w:w="2972" w:type="dxa"/>
          </w:tcPr>
          <w:p w14:paraId="2F6D4DB8" w14:textId="77777777" w:rsidR="000B7B6D" w:rsidRPr="00F5764C" w:rsidRDefault="000B7B6D" w:rsidP="00186339">
            <w:pPr>
              <w:spacing w:line="240" w:lineRule="auto"/>
              <w:jc w:val="both"/>
              <w:rPr>
                <w:rFonts w:asciiTheme="minorHAnsi" w:hAnsiTheme="minorHAnsi" w:cstheme="minorHAnsi"/>
                <w:color w:val="000000" w:themeColor="text1"/>
              </w:rPr>
            </w:pPr>
            <w:r w:rsidRPr="00F5764C">
              <w:rPr>
                <w:rFonts w:asciiTheme="minorHAnsi" w:hAnsiTheme="minorHAnsi" w:cstheme="minorHAnsi"/>
                <w:color w:val="000000" w:themeColor="text1"/>
              </w:rPr>
              <w:t>PKB w EUR</w:t>
            </w:r>
          </w:p>
        </w:tc>
        <w:tc>
          <w:tcPr>
            <w:tcW w:w="2126" w:type="dxa"/>
          </w:tcPr>
          <w:p w14:paraId="57C87BEE" w14:textId="77777777" w:rsidR="000B7B6D" w:rsidRPr="00F5764C" w:rsidRDefault="000B7B6D" w:rsidP="00186339">
            <w:pPr>
              <w:spacing w:line="240" w:lineRule="auto"/>
              <w:jc w:val="both"/>
              <w:rPr>
                <w:rFonts w:asciiTheme="minorHAnsi" w:hAnsiTheme="minorHAnsi" w:cstheme="minorHAnsi"/>
                <w:color w:val="000000" w:themeColor="text1"/>
              </w:rPr>
            </w:pPr>
            <w:r w:rsidRPr="00F5764C">
              <w:rPr>
                <w:rFonts w:asciiTheme="minorHAnsi" w:hAnsiTheme="minorHAnsi" w:cstheme="minorHAnsi"/>
                <w:color w:val="000000" w:themeColor="text1"/>
              </w:rPr>
              <w:t>2813</w:t>
            </w:r>
          </w:p>
        </w:tc>
        <w:tc>
          <w:tcPr>
            <w:tcW w:w="1979" w:type="dxa"/>
          </w:tcPr>
          <w:p w14:paraId="41473F10" w14:textId="77777777" w:rsidR="000B7B6D" w:rsidRPr="00F5764C" w:rsidRDefault="000B7B6D" w:rsidP="00186339">
            <w:pPr>
              <w:spacing w:line="240" w:lineRule="auto"/>
              <w:jc w:val="both"/>
              <w:rPr>
                <w:rFonts w:asciiTheme="minorHAnsi" w:hAnsiTheme="minorHAnsi" w:cstheme="minorHAnsi"/>
                <w:color w:val="000000" w:themeColor="text1"/>
              </w:rPr>
            </w:pPr>
            <w:r w:rsidRPr="00F5764C">
              <w:rPr>
                <w:rFonts w:asciiTheme="minorHAnsi" w:hAnsiTheme="minorHAnsi" w:cstheme="minorHAnsi"/>
                <w:color w:val="333333"/>
                <w:shd w:val="clear" w:color="auto" w:fill="F5F5F5"/>
              </w:rPr>
              <w:t>2957</w:t>
            </w:r>
          </w:p>
        </w:tc>
        <w:tc>
          <w:tcPr>
            <w:tcW w:w="1979" w:type="dxa"/>
          </w:tcPr>
          <w:p w14:paraId="46B8A479" w14:textId="35B3D170" w:rsidR="000B7B6D" w:rsidRPr="00F5764C" w:rsidRDefault="0046619E" w:rsidP="00186339">
            <w:pPr>
              <w:spacing w:line="240" w:lineRule="auto"/>
              <w:jc w:val="both"/>
              <w:rPr>
                <w:rFonts w:asciiTheme="minorHAnsi" w:hAnsiTheme="minorHAnsi" w:cstheme="minorHAnsi"/>
                <w:color w:val="333333"/>
                <w:shd w:val="clear" w:color="auto" w:fill="F5F5F5"/>
              </w:rPr>
            </w:pPr>
            <w:r w:rsidRPr="00F5764C">
              <w:rPr>
                <w:rFonts w:asciiTheme="minorHAnsi" w:hAnsiTheme="minorHAnsi" w:cstheme="minorHAnsi"/>
                <w:color w:val="333333"/>
                <w:shd w:val="clear" w:color="auto" w:fill="F5F5F5"/>
              </w:rPr>
              <w:t>3062</w:t>
            </w:r>
          </w:p>
        </w:tc>
      </w:tr>
      <w:tr w:rsidR="000B7B6D" w:rsidRPr="00F5764C" w14:paraId="64307303" w14:textId="348A8887" w:rsidTr="00AB2BD6">
        <w:tc>
          <w:tcPr>
            <w:tcW w:w="2972" w:type="dxa"/>
          </w:tcPr>
          <w:p w14:paraId="103D9E2B" w14:textId="77777777" w:rsidR="000B7B6D" w:rsidRPr="00F5764C" w:rsidRDefault="000B7B6D" w:rsidP="00186339">
            <w:pPr>
              <w:spacing w:line="240" w:lineRule="auto"/>
              <w:jc w:val="both"/>
              <w:rPr>
                <w:rFonts w:asciiTheme="minorHAnsi" w:hAnsiTheme="minorHAnsi" w:cstheme="minorHAnsi"/>
                <w:color w:val="000000" w:themeColor="text1"/>
              </w:rPr>
            </w:pPr>
            <w:r w:rsidRPr="00F5764C">
              <w:rPr>
                <w:rFonts w:asciiTheme="minorHAnsi" w:hAnsiTheme="minorHAnsi" w:cstheme="minorHAnsi"/>
                <w:color w:val="000000" w:themeColor="text1"/>
              </w:rPr>
              <w:t xml:space="preserve">PKB per capita </w:t>
            </w:r>
          </w:p>
        </w:tc>
        <w:tc>
          <w:tcPr>
            <w:tcW w:w="2126" w:type="dxa"/>
          </w:tcPr>
          <w:p w14:paraId="69DD407E" w14:textId="77777777" w:rsidR="000B7B6D" w:rsidRPr="00F5764C" w:rsidRDefault="000B7B6D" w:rsidP="00186339">
            <w:pPr>
              <w:spacing w:line="240" w:lineRule="auto"/>
              <w:jc w:val="both"/>
              <w:rPr>
                <w:rFonts w:asciiTheme="minorHAnsi" w:hAnsiTheme="minorHAnsi" w:cstheme="minorHAnsi"/>
                <w:color w:val="000000" w:themeColor="text1"/>
              </w:rPr>
            </w:pPr>
            <w:r w:rsidRPr="00F5764C">
              <w:rPr>
                <w:rFonts w:asciiTheme="minorHAnsi" w:hAnsiTheme="minorHAnsi" w:cstheme="minorHAnsi"/>
                <w:color w:val="000000" w:themeColor="text1"/>
              </w:rPr>
              <w:t>4340</w:t>
            </w:r>
          </w:p>
        </w:tc>
        <w:tc>
          <w:tcPr>
            <w:tcW w:w="1979" w:type="dxa"/>
          </w:tcPr>
          <w:p w14:paraId="68000799" w14:textId="77777777" w:rsidR="000B7B6D" w:rsidRPr="00F5764C" w:rsidRDefault="000B7B6D" w:rsidP="00186339">
            <w:pPr>
              <w:spacing w:line="240" w:lineRule="auto"/>
              <w:jc w:val="both"/>
              <w:rPr>
                <w:rFonts w:asciiTheme="minorHAnsi" w:hAnsiTheme="minorHAnsi" w:cstheme="minorHAnsi"/>
                <w:color w:val="000000" w:themeColor="text1"/>
              </w:rPr>
            </w:pPr>
            <w:r w:rsidRPr="00F5764C">
              <w:rPr>
                <w:rFonts w:asciiTheme="minorHAnsi" w:hAnsiTheme="minorHAnsi" w:cstheme="minorHAnsi"/>
                <w:color w:val="333333"/>
                <w:shd w:val="clear" w:color="auto" w:fill="F5F5F5"/>
              </w:rPr>
              <w:t>38045</w:t>
            </w:r>
          </w:p>
        </w:tc>
        <w:tc>
          <w:tcPr>
            <w:tcW w:w="1979" w:type="dxa"/>
          </w:tcPr>
          <w:p w14:paraId="41A48353" w14:textId="29A8E1D8" w:rsidR="000B7B6D" w:rsidRPr="00F5764C" w:rsidRDefault="0046619E" w:rsidP="00186339">
            <w:pPr>
              <w:spacing w:line="240" w:lineRule="auto"/>
              <w:jc w:val="both"/>
              <w:rPr>
                <w:rFonts w:asciiTheme="minorHAnsi" w:hAnsiTheme="minorHAnsi" w:cstheme="minorHAnsi"/>
                <w:color w:val="333333"/>
                <w:shd w:val="clear" w:color="auto" w:fill="F5F5F5"/>
              </w:rPr>
            </w:pPr>
            <w:r w:rsidRPr="00F5764C">
              <w:rPr>
                <w:rFonts w:asciiTheme="minorHAnsi" w:hAnsiTheme="minorHAnsi" w:cstheme="minorHAnsi"/>
                <w:color w:val="333333"/>
                <w:shd w:val="clear" w:color="auto" w:fill="F5F5F5"/>
              </w:rPr>
              <w:t>38816</w:t>
            </w:r>
          </w:p>
        </w:tc>
      </w:tr>
      <w:tr w:rsidR="000B7B6D" w:rsidRPr="00F5764C" w14:paraId="11CB434B" w14:textId="5F4EF0A6" w:rsidTr="00AB2BD6">
        <w:tc>
          <w:tcPr>
            <w:tcW w:w="2972" w:type="dxa"/>
          </w:tcPr>
          <w:p w14:paraId="31B932A7" w14:textId="77777777" w:rsidR="000B7B6D" w:rsidRPr="00F5764C" w:rsidRDefault="000B7B6D" w:rsidP="00186339">
            <w:pPr>
              <w:spacing w:line="240" w:lineRule="auto"/>
              <w:jc w:val="both"/>
              <w:rPr>
                <w:rFonts w:asciiTheme="minorHAnsi" w:hAnsiTheme="minorHAnsi" w:cstheme="minorHAnsi"/>
                <w:color w:val="000000" w:themeColor="text1"/>
              </w:rPr>
            </w:pPr>
            <w:r w:rsidRPr="00F5764C">
              <w:rPr>
                <w:rFonts w:asciiTheme="minorHAnsi" w:hAnsiTheme="minorHAnsi" w:cstheme="minorHAnsi"/>
                <w:color w:val="000000" w:themeColor="text1"/>
              </w:rPr>
              <w:t>Poziom bezrobocia (w %)</w:t>
            </w:r>
          </w:p>
        </w:tc>
        <w:tc>
          <w:tcPr>
            <w:tcW w:w="2126" w:type="dxa"/>
          </w:tcPr>
          <w:p w14:paraId="25337FEA" w14:textId="77777777" w:rsidR="000B7B6D" w:rsidRPr="00F5764C" w:rsidRDefault="000B7B6D" w:rsidP="00186339">
            <w:pPr>
              <w:spacing w:line="240" w:lineRule="auto"/>
              <w:jc w:val="both"/>
              <w:rPr>
                <w:rFonts w:asciiTheme="minorHAnsi" w:hAnsiTheme="minorHAnsi" w:cstheme="minorHAnsi"/>
                <w:color w:val="000000" w:themeColor="text1"/>
              </w:rPr>
            </w:pPr>
            <w:r w:rsidRPr="00F5764C">
              <w:rPr>
                <w:rFonts w:asciiTheme="minorHAnsi" w:hAnsiTheme="minorHAnsi" w:cstheme="minorHAnsi"/>
                <w:color w:val="000000" w:themeColor="text1"/>
              </w:rPr>
              <w:t>9,7</w:t>
            </w:r>
          </w:p>
        </w:tc>
        <w:tc>
          <w:tcPr>
            <w:tcW w:w="1979" w:type="dxa"/>
          </w:tcPr>
          <w:p w14:paraId="43BF0262" w14:textId="77777777" w:rsidR="000B7B6D" w:rsidRPr="00F5764C" w:rsidRDefault="000B7B6D" w:rsidP="00186339">
            <w:pPr>
              <w:spacing w:line="240" w:lineRule="auto"/>
              <w:jc w:val="both"/>
              <w:rPr>
                <w:rFonts w:asciiTheme="minorHAnsi" w:hAnsiTheme="minorHAnsi" w:cstheme="minorHAnsi"/>
                <w:color w:val="000000" w:themeColor="text1"/>
              </w:rPr>
            </w:pPr>
            <w:r w:rsidRPr="00F5764C">
              <w:rPr>
                <w:rFonts w:asciiTheme="minorHAnsi" w:hAnsiTheme="minorHAnsi" w:cstheme="minorHAnsi"/>
                <w:color w:val="000000" w:themeColor="text1"/>
              </w:rPr>
              <w:t>7,2</w:t>
            </w:r>
          </w:p>
        </w:tc>
        <w:tc>
          <w:tcPr>
            <w:tcW w:w="1979" w:type="dxa"/>
          </w:tcPr>
          <w:p w14:paraId="727306EA" w14:textId="4813B06F" w:rsidR="000B7B6D" w:rsidRPr="00F5764C" w:rsidRDefault="0046619E" w:rsidP="00186339">
            <w:pPr>
              <w:spacing w:line="240" w:lineRule="auto"/>
              <w:jc w:val="both"/>
              <w:rPr>
                <w:rFonts w:asciiTheme="minorHAnsi" w:hAnsiTheme="minorHAnsi" w:cstheme="minorHAnsi"/>
                <w:color w:val="000000" w:themeColor="text1"/>
              </w:rPr>
            </w:pPr>
            <w:r w:rsidRPr="00F5764C">
              <w:rPr>
                <w:rFonts w:asciiTheme="minorHAnsi" w:hAnsiTheme="minorHAnsi" w:cstheme="minorHAnsi"/>
                <w:color w:val="000000" w:themeColor="text1"/>
              </w:rPr>
              <w:t>7,3</w:t>
            </w:r>
          </w:p>
        </w:tc>
      </w:tr>
      <w:tr w:rsidR="000B7B6D" w:rsidRPr="00F5764C" w14:paraId="1311DACF" w14:textId="41DD2D74" w:rsidTr="00AB2BD6">
        <w:tc>
          <w:tcPr>
            <w:tcW w:w="2972" w:type="dxa"/>
          </w:tcPr>
          <w:p w14:paraId="3DE157FB" w14:textId="77777777" w:rsidR="000B7B6D" w:rsidRPr="00F5764C" w:rsidRDefault="000B7B6D" w:rsidP="00186339">
            <w:pPr>
              <w:spacing w:line="240" w:lineRule="auto"/>
              <w:jc w:val="both"/>
              <w:rPr>
                <w:rFonts w:asciiTheme="minorHAnsi" w:hAnsiTheme="minorHAnsi" w:cstheme="minorHAnsi"/>
                <w:color w:val="000000" w:themeColor="text1"/>
              </w:rPr>
            </w:pPr>
            <w:r w:rsidRPr="00F5764C">
              <w:rPr>
                <w:rFonts w:asciiTheme="minorHAnsi" w:hAnsiTheme="minorHAnsi" w:cstheme="minorHAnsi"/>
                <w:color w:val="000000" w:themeColor="text1"/>
              </w:rPr>
              <w:t>Inflacja - CPI</w:t>
            </w:r>
          </w:p>
        </w:tc>
        <w:tc>
          <w:tcPr>
            <w:tcW w:w="2126" w:type="dxa"/>
          </w:tcPr>
          <w:p w14:paraId="57603467" w14:textId="77777777" w:rsidR="000B7B6D" w:rsidRPr="00F5764C" w:rsidRDefault="000B7B6D" w:rsidP="00186339">
            <w:pPr>
              <w:spacing w:line="240" w:lineRule="auto"/>
              <w:jc w:val="both"/>
              <w:rPr>
                <w:rFonts w:asciiTheme="minorHAnsi" w:hAnsiTheme="minorHAnsi" w:cstheme="minorHAnsi"/>
                <w:color w:val="000000" w:themeColor="text1"/>
              </w:rPr>
            </w:pPr>
            <w:r w:rsidRPr="00F5764C">
              <w:rPr>
                <w:rFonts w:asciiTheme="minorHAnsi" w:hAnsiTheme="minorHAnsi" w:cstheme="minorHAnsi"/>
                <w:color w:val="000000" w:themeColor="text1"/>
              </w:rPr>
              <w:t>2,8</w:t>
            </w:r>
          </w:p>
        </w:tc>
        <w:tc>
          <w:tcPr>
            <w:tcW w:w="1979" w:type="dxa"/>
          </w:tcPr>
          <w:p w14:paraId="20C72637" w14:textId="77777777" w:rsidR="000B7B6D" w:rsidRPr="00F5764C" w:rsidRDefault="000B7B6D" w:rsidP="00186339">
            <w:pPr>
              <w:spacing w:line="240" w:lineRule="auto"/>
              <w:jc w:val="both"/>
              <w:rPr>
                <w:rFonts w:asciiTheme="minorHAnsi" w:hAnsiTheme="minorHAnsi" w:cstheme="minorHAnsi"/>
                <w:color w:val="000000" w:themeColor="text1"/>
              </w:rPr>
            </w:pPr>
            <w:r w:rsidRPr="00F5764C">
              <w:rPr>
                <w:rFonts w:asciiTheme="minorHAnsi" w:hAnsiTheme="minorHAnsi" w:cstheme="minorHAnsi"/>
                <w:color w:val="000000" w:themeColor="text1"/>
              </w:rPr>
              <w:t>5,9</w:t>
            </w:r>
          </w:p>
        </w:tc>
        <w:tc>
          <w:tcPr>
            <w:tcW w:w="1979" w:type="dxa"/>
          </w:tcPr>
          <w:p w14:paraId="5D258B16" w14:textId="3641D458" w:rsidR="000B7B6D" w:rsidRPr="00F5764C" w:rsidRDefault="0046619E" w:rsidP="00186339">
            <w:pPr>
              <w:spacing w:line="240" w:lineRule="auto"/>
              <w:jc w:val="both"/>
              <w:rPr>
                <w:rFonts w:asciiTheme="minorHAnsi" w:hAnsiTheme="minorHAnsi" w:cstheme="minorHAnsi"/>
                <w:color w:val="000000" w:themeColor="text1"/>
              </w:rPr>
            </w:pPr>
            <w:r w:rsidRPr="00F5764C">
              <w:rPr>
                <w:rFonts w:asciiTheme="minorHAnsi" w:hAnsiTheme="minorHAnsi" w:cstheme="minorHAnsi"/>
                <w:color w:val="000000" w:themeColor="text1"/>
              </w:rPr>
              <w:t>4,4</w:t>
            </w:r>
          </w:p>
        </w:tc>
      </w:tr>
      <w:tr w:rsidR="000B7B6D" w:rsidRPr="00F5764C" w14:paraId="1DB7852D" w14:textId="0455C3EE" w:rsidTr="00AB2BD6">
        <w:tc>
          <w:tcPr>
            <w:tcW w:w="2972" w:type="dxa"/>
          </w:tcPr>
          <w:p w14:paraId="2F03EDF9" w14:textId="77777777" w:rsidR="000B7B6D" w:rsidRPr="00F5764C" w:rsidRDefault="000B7B6D" w:rsidP="00186339">
            <w:pPr>
              <w:spacing w:line="240" w:lineRule="auto"/>
              <w:jc w:val="both"/>
              <w:rPr>
                <w:rFonts w:asciiTheme="minorHAnsi" w:hAnsiTheme="minorHAnsi" w:cstheme="minorHAnsi"/>
                <w:color w:val="000000" w:themeColor="text1"/>
              </w:rPr>
            </w:pPr>
            <w:r w:rsidRPr="00F5764C">
              <w:rPr>
                <w:rFonts w:asciiTheme="minorHAnsi" w:hAnsiTheme="minorHAnsi" w:cstheme="minorHAnsi"/>
                <w:color w:val="000000" w:themeColor="text1"/>
              </w:rPr>
              <w:t>Kurs PLN/EURO</w:t>
            </w:r>
          </w:p>
        </w:tc>
        <w:tc>
          <w:tcPr>
            <w:tcW w:w="2126" w:type="dxa"/>
          </w:tcPr>
          <w:p w14:paraId="1056BAE6" w14:textId="77777777" w:rsidR="000B7B6D" w:rsidRPr="00F5764C" w:rsidRDefault="000B7B6D" w:rsidP="00186339">
            <w:pPr>
              <w:spacing w:line="240" w:lineRule="auto"/>
              <w:jc w:val="both"/>
              <w:rPr>
                <w:rFonts w:asciiTheme="minorHAnsi" w:hAnsiTheme="minorHAnsi" w:cstheme="minorHAnsi"/>
                <w:color w:val="000000" w:themeColor="text1"/>
              </w:rPr>
            </w:pPr>
            <w:r w:rsidRPr="00F5764C">
              <w:rPr>
                <w:rFonts w:asciiTheme="minorHAnsi" w:hAnsiTheme="minorHAnsi" w:cstheme="minorHAnsi"/>
                <w:color w:val="000000" w:themeColor="text1"/>
              </w:rPr>
              <w:t>4,65</w:t>
            </w:r>
          </w:p>
        </w:tc>
        <w:tc>
          <w:tcPr>
            <w:tcW w:w="1979" w:type="dxa"/>
          </w:tcPr>
          <w:p w14:paraId="6A4CC1E6" w14:textId="77777777" w:rsidR="000B7B6D" w:rsidRPr="00F5764C" w:rsidRDefault="000B7B6D" w:rsidP="00186339">
            <w:pPr>
              <w:spacing w:line="240" w:lineRule="auto"/>
              <w:jc w:val="both"/>
              <w:rPr>
                <w:rFonts w:asciiTheme="minorHAnsi" w:hAnsiTheme="minorHAnsi" w:cstheme="minorHAnsi"/>
                <w:color w:val="000000" w:themeColor="text1"/>
              </w:rPr>
            </w:pPr>
            <w:r w:rsidRPr="00F5764C">
              <w:rPr>
                <w:rFonts w:asciiTheme="minorHAnsi" w:hAnsiTheme="minorHAnsi" w:cstheme="minorHAnsi"/>
                <w:color w:val="000000" w:themeColor="text1"/>
              </w:rPr>
              <w:t>4,77</w:t>
            </w:r>
          </w:p>
        </w:tc>
        <w:tc>
          <w:tcPr>
            <w:tcW w:w="1979" w:type="dxa"/>
          </w:tcPr>
          <w:p w14:paraId="694A3B61" w14:textId="0B2D95C1" w:rsidR="000B7B6D" w:rsidRPr="00F5764C" w:rsidRDefault="0046619E" w:rsidP="00186339">
            <w:pPr>
              <w:spacing w:line="240" w:lineRule="auto"/>
              <w:jc w:val="both"/>
              <w:rPr>
                <w:rFonts w:asciiTheme="minorHAnsi" w:hAnsiTheme="minorHAnsi" w:cstheme="minorHAnsi"/>
                <w:color w:val="000000" w:themeColor="text1"/>
              </w:rPr>
            </w:pPr>
            <w:r w:rsidRPr="00F5764C">
              <w:rPr>
                <w:rFonts w:asciiTheme="minorHAnsi" w:hAnsiTheme="minorHAnsi" w:cstheme="minorHAnsi"/>
                <w:color w:val="000000" w:themeColor="text1"/>
              </w:rPr>
              <w:t>4,38</w:t>
            </w:r>
          </w:p>
        </w:tc>
      </w:tr>
    </w:tbl>
    <w:bookmarkEnd w:id="1"/>
    <w:bookmarkEnd w:id="2"/>
    <w:p w14:paraId="755A0A74" w14:textId="70EF716E" w:rsidR="00F63D47" w:rsidRPr="00F5764C" w:rsidRDefault="00BE5831" w:rsidP="00F63D47">
      <w:pPr>
        <w:jc w:val="both"/>
        <w:rPr>
          <w:rFonts w:asciiTheme="minorHAnsi" w:hAnsiTheme="minorHAnsi" w:cstheme="minorHAnsi"/>
          <w:i/>
          <w:color w:val="000000" w:themeColor="text1"/>
        </w:rPr>
      </w:pPr>
      <w:proofErr w:type="spellStart"/>
      <w:r w:rsidRPr="00F5764C">
        <w:rPr>
          <w:rFonts w:asciiTheme="minorHAnsi" w:hAnsiTheme="minorHAnsi" w:cstheme="minorHAnsi"/>
          <w:i/>
          <w:color w:val="000000" w:themeColor="text1"/>
        </w:rPr>
        <w:t>Źródła:</w:t>
      </w:r>
      <w:r w:rsidR="0046619E" w:rsidRPr="00F5764C">
        <w:rPr>
          <w:rFonts w:asciiTheme="minorHAnsi" w:hAnsiTheme="minorHAnsi" w:cstheme="minorHAnsi"/>
          <w:i/>
          <w:color w:val="000000" w:themeColor="text1"/>
        </w:rPr>
        <w:t>INSEE</w:t>
      </w:r>
      <w:proofErr w:type="spellEnd"/>
    </w:p>
    <w:p w14:paraId="29897D3D" w14:textId="77777777" w:rsidR="00E43FC5" w:rsidRPr="00F5764C" w:rsidRDefault="00E43FC5" w:rsidP="00E43FC5">
      <w:pPr>
        <w:spacing w:after="0"/>
        <w:jc w:val="both"/>
        <w:rPr>
          <w:rFonts w:asciiTheme="minorHAnsi" w:eastAsia="Calibri" w:hAnsiTheme="minorHAnsi" w:cstheme="minorHAnsi"/>
          <w:iCs/>
        </w:rPr>
      </w:pPr>
      <w:r w:rsidRPr="00F5764C">
        <w:rPr>
          <w:rFonts w:asciiTheme="minorHAnsi" w:eastAsia="Calibri" w:hAnsiTheme="minorHAnsi" w:cstheme="minorHAnsi"/>
          <w:iCs/>
        </w:rPr>
        <w:t xml:space="preserve">Rok 2023 we Francji upłynął w cieniu kryzysu imigracyjnego, a także ekonomicznego, strajków czy napięć na tle antysemickim, w drugiej połowie roku, spowodowanym przez atak terrorystyczny dokonany przez Hamas w Izraelu w dniu 7 października 2023 roku. </w:t>
      </w:r>
    </w:p>
    <w:p w14:paraId="1A9659BD" w14:textId="77777777" w:rsidR="00E43FC5" w:rsidRPr="003C67F3" w:rsidRDefault="00E43FC5" w:rsidP="00E43FC5">
      <w:pPr>
        <w:spacing w:after="0"/>
        <w:jc w:val="both"/>
        <w:rPr>
          <w:rFonts w:asciiTheme="minorHAnsi" w:eastAsia="Calibri" w:hAnsiTheme="minorHAnsi" w:cstheme="minorHAnsi"/>
          <w:iCs/>
          <w:sz w:val="10"/>
          <w:szCs w:val="10"/>
        </w:rPr>
      </w:pPr>
    </w:p>
    <w:p w14:paraId="14FD7391" w14:textId="40597912" w:rsidR="00E43FC5" w:rsidRPr="00F5764C" w:rsidRDefault="00E43FC5" w:rsidP="00E43FC5">
      <w:pPr>
        <w:spacing w:after="0"/>
        <w:jc w:val="both"/>
        <w:rPr>
          <w:rFonts w:asciiTheme="minorHAnsi" w:eastAsia="Calibri" w:hAnsiTheme="minorHAnsi" w:cstheme="minorHAnsi"/>
          <w:iCs/>
        </w:rPr>
      </w:pPr>
      <w:r w:rsidRPr="00F5764C">
        <w:rPr>
          <w:rFonts w:asciiTheme="minorHAnsi" w:eastAsia="Calibri" w:hAnsiTheme="minorHAnsi" w:cstheme="minorHAnsi"/>
          <w:iCs/>
        </w:rPr>
        <w:t>Francja znalazła się w spektrum burzliwych strajków i akcji terrorystycznych. Alert wysokiego zagrożenia zamachami przyzwyczaił mieszkańców do swoistego napięcia. Jednocześnie w roku 2023 rozpoczęły się inwestycje związane z organizacją Igrzysk Olimpijskich w Paryżu, co kompletnie zdestabilizowało transport, ruch kolejowy i miejski, tworząc obraz tego kraju jako najważniejszej destynacji turystycznej świata.</w:t>
      </w:r>
    </w:p>
    <w:p w14:paraId="5A47353A" w14:textId="77777777" w:rsidR="00E43FC5" w:rsidRPr="003C67F3" w:rsidRDefault="00E43FC5" w:rsidP="00E43FC5">
      <w:pPr>
        <w:spacing w:after="0"/>
        <w:jc w:val="both"/>
        <w:rPr>
          <w:rFonts w:asciiTheme="minorHAnsi" w:eastAsia="Calibri" w:hAnsiTheme="minorHAnsi" w:cstheme="minorHAnsi"/>
          <w:iCs/>
          <w:sz w:val="10"/>
          <w:szCs w:val="10"/>
        </w:rPr>
      </w:pPr>
    </w:p>
    <w:p w14:paraId="235A7D63" w14:textId="7EE83841" w:rsidR="00E43FC5" w:rsidRPr="00F5764C" w:rsidRDefault="00E43FC5" w:rsidP="00E43FC5">
      <w:pPr>
        <w:spacing w:after="0"/>
        <w:jc w:val="both"/>
        <w:rPr>
          <w:rFonts w:asciiTheme="minorHAnsi" w:eastAsia="Calibri" w:hAnsiTheme="minorHAnsi" w:cstheme="minorHAnsi"/>
          <w:iCs/>
        </w:rPr>
      </w:pPr>
      <w:r w:rsidRPr="00F5764C">
        <w:rPr>
          <w:rFonts w:asciiTheme="minorHAnsi" w:eastAsia="Calibri" w:hAnsiTheme="minorHAnsi" w:cstheme="minorHAnsi"/>
          <w:iCs/>
        </w:rPr>
        <w:t xml:space="preserve">Kryzys gospodarczy, z którym od dłuższego czasu zmaga się Francja wszedł w kolejną fazę, dotykając już nie tylko osoby o niskich zarobkach, ale także stabilną dotąd klasę średnią. Koszty utrzymania, wynajmu nieruchomości, energii i środków konsumpcji zwiększyły się dwukrotnie. Strajki, blokady, awantury uliczne, zamachy terrorystyczne - to potoczny obraz kraju, widziany przez zagraniczne media, a także samych mieszkańców Francji. </w:t>
      </w:r>
    </w:p>
    <w:p w14:paraId="135F2775" w14:textId="666EC0D0" w:rsidR="0046619E" w:rsidRPr="0067453B" w:rsidRDefault="0046619E" w:rsidP="0067453B">
      <w:pPr>
        <w:spacing w:before="100" w:beforeAutospacing="1" w:after="100" w:afterAutospacing="1" w:line="240" w:lineRule="auto"/>
        <w:rPr>
          <w:rFonts w:asciiTheme="minorHAnsi" w:hAnsiTheme="minorHAnsi" w:cstheme="minorHAnsi"/>
          <w:lang w:val="en-GB" w:eastAsia="en-GB"/>
        </w:rPr>
      </w:pPr>
      <w:r w:rsidRPr="0046619E">
        <w:rPr>
          <w:rFonts w:asciiTheme="minorHAnsi" w:hAnsiTheme="minorHAnsi" w:cstheme="minorHAnsi"/>
          <w:noProof/>
          <w:lang w:val="en-GB" w:eastAsia="en-GB"/>
        </w:rPr>
        <w:drawing>
          <wp:inline distT="0" distB="0" distL="0" distR="0" wp14:anchorId="5D1ADC52" wp14:editId="3E7E336A">
            <wp:extent cx="2600325" cy="1734417"/>
            <wp:effectExtent l="0" t="0" r="0" b="0"/>
            <wp:docPr id="1" name="Picture 1" descr="A person holding bread in front of a t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holding bread in front of a tower&#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14955" cy="1744175"/>
                    </a:xfrm>
                    <a:prstGeom prst="rect">
                      <a:avLst/>
                    </a:prstGeom>
                    <a:noFill/>
                    <a:ln>
                      <a:noFill/>
                    </a:ln>
                  </pic:spPr>
                </pic:pic>
              </a:graphicData>
            </a:graphic>
          </wp:inline>
        </w:drawing>
      </w:r>
    </w:p>
    <w:p w14:paraId="61890DB6" w14:textId="77777777" w:rsidR="00E43FC5" w:rsidRPr="00F5764C" w:rsidRDefault="00E43FC5" w:rsidP="00E43FC5">
      <w:pPr>
        <w:spacing w:after="0"/>
        <w:jc w:val="both"/>
        <w:rPr>
          <w:rFonts w:asciiTheme="minorHAnsi" w:eastAsia="Calibri" w:hAnsiTheme="minorHAnsi" w:cstheme="minorHAnsi"/>
          <w:iCs/>
        </w:rPr>
      </w:pPr>
      <w:r w:rsidRPr="00F5764C">
        <w:rPr>
          <w:rFonts w:asciiTheme="minorHAnsi" w:eastAsia="Calibri" w:hAnsiTheme="minorHAnsi" w:cstheme="minorHAnsi"/>
          <w:iCs/>
        </w:rPr>
        <w:t>Jednocześnie - paradoksalnie, Francja pozostaje wciąż najważniejszym krajem świata z punktu widzenia atrakcji turystycznych, kultury, literatury, gastronomii, rolnictwa i przemysłu zbrojeniowego.</w:t>
      </w:r>
    </w:p>
    <w:p w14:paraId="61DFFBA5" w14:textId="77777777" w:rsidR="00E43FC5" w:rsidRPr="003C67F3" w:rsidRDefault="00E43FC5" w:rsidP="00E43FC5">
      <w:pPr>
        <w:spacing w:after="0"/>
        <w:jc w:val="both"/>
        <w:rPr>
          <w:rFonts w:asciiTheme="minorHAnsi" w:eastAsia="Calibri" w:hAnsiTheme="minorHAnsi" w:cstheme="minorHAnsi"/>
          <w:iCs/>
          <w:sz w:val="10"/>
          <w:szCs w:val="10"/>
        </w:rPr>
      </w:pPr>
    </w:p>
    <w:p w14:paraId="68C5E4CC" w14:textId="77777777" w:rsidR="00E43FC5" w:rsidRPr="00F5764C" w:rsidRDefault="00E43FC5" w:rsidP="00E43FC5">
      <w:pPr>
        <w:spacing w:after="0"/>
        <w:jc w:val="both"/>
        <w:rPr>
          <w:rFonts w:asciiTheme="minorHAnsi" w:eastAsia="Calibri" w:hAnsiTheme="minorHAnsi" w:cstheme="minorHAnsi"/>
          <w:iCs/>
        </w:rPr>
      </w:pPr>
      <w:r w:rsidRPr="00F5764C">
        <w:rPr>
          <w:rFonts w:asciiTheme="minorHAnsi" w:eastAsia="Calibri" w:hAnsiTheme="minorHAnsi" w:cstheme="minorHAnsi"/>
          <w:iCs/>
        </w:rPr>
        <w:t>Ten ostatni, stał się motorem napędzającym gospodarkę, która przestawiła się na tor wojenny, wznawiając produkcję niezbędną do utrzymania bezpieczeństwa kraju, przynajmniej na poziomie deklarowanym przez liderów politycznych w obliczu konfliktu na Ukrainie i ryzyka starcia Rosji z NATO.</w:t>
      </w:r>
    </w:p>
    <w:p w14:paraId="65FFEE44" w14:textId="77777777" w:rsidR="00E43FC5" w:rsidRPr="00F5764C" w:rsidRDefault="00E43FC5" w:rsidP="00E43FC5">
      <w:pPr>
        <w:spacing w:after="0"/>
        <w:jc w:val="both"/>
        <w:rPr>
          <w:rFonts w:asciiTheme="minorHAnsi" w:eastAsia="Calibri" w:hAnsiTheme="minorHAnsi" w:cstheme="minorHAnsi"/>
          <w:iCs/>
        </w:rPr>
      </w:pPr>
      <w:r w:rsidRPr="00F5764C">
        <w:rPr>
          <w:rFonts w:asciiTheme="minorHAnsi" w:eastAsia="Calibri" w:hAnsiTheme="minorHAnsi" w:cstheme="minorHAnsi"/>
          <w:iCs/>
        </w:rPr>
        <w:t>Jednocześnie poziom bezrobocia w 2023 r był niższy niż prognozowano w 2022 roku, ale wciąż bardzo wysoki. Stopa bezrobocia według INSEE wyniosła 7,3 procent.</w:t>
      </w:r>
    </w:p>
    <w:p w14:paraId="7964BD80" w14:textId="77777777" w:rsidR="00E43FC5" w:rsidRPr="00F5764C" w:rsidRDefault="00E43FC5" w:rsidP="00E43FC5">
      <w:pPr>
        <w:spacing w:after="0"/>
        <w:jc w:val="both"/>
        <w:rPr>
          <w:rFonts w:asciiTheme="minorHAnsi" w:eastAsia="Calibri" w:hAnsiTheme="minorHAnsi" w:cstheme="minorHAnsi"/>
          <w:iCs/>
        </w:rPr>
      </w:pPr>
      <w:r w:rsidRPr="00F5764C">
        <w:rPr>
          <w:rFonts w:asciiTheme="minorHAnsi" w:eastAsia="Calibri" w:hAnsiTheme="minorHAnsi" w:cstheme="minorHAnsi"/>
          <w:iCs/>
        </w:rPr>
        <w:lastRenderedPageBreak/>
        <w:t>Okres przysługiwania zasiłku dla bezrobotnych wynosił wcześniej maksymalnie 24 miesiące dla osób poniżej 53. roku życia, 30 miesięcy dla osób w wieku 53-54 lata i 36 miesięcy dla osób powyżej 55. roku życia. Od 1 lutego 2023 roku, okres pobierania tego świadczenia został dostosowywany do stopy bezrobocia.</w:t>
      </w:r>
    </w:p>
    <w:p w14:paraId="0657C51B" w14:textId="314EB642" w:rsidR="003C67F3" w:rsidRPr="003C67F3" w:rsidRDefault="003C67F3" w:rsidP="00E43FC5">
      <w:pPr>
        <w:spacing w:after="0"/>
        <w:jc w:val="both"/>
        <w:rPr>
          <w:rFonts w:asciiTheme="minorHAnsi" w:eastAsia="Calibri" w:hAnsiTheme="minorHAnsi" w:cstheme="minorHAnsi"/>
          <w:iCs/>
          <w:sz w:val="10"/>
          <w:szCs w:val="10"/>
        </w:rPr>
      </w:pPr>
    </w:p>
    <w:p w14:paraId="6E1A53E6" w14:textId="77777777" w:rsidR="00E43FC5" w:rsidRPr="00F5764C" w:rsidRDefault="00E43FC5" w:rsidP="00E43FC5">
      <w:pPr>
        <w:spacing w:after="0"/>
        <w:jc w:val="both"/>
        <w:rPr>
          <w:rFonts w:asciiTheme="minorHAnsi" w:eastAsia="Calibri" w:hAnsiTheme="minorHAnsi" w:cstheme="minorHAnsi"/>
          <w:iCs/>
        </w:rPr>
      </w:pPr>
      <w:r w:rsidRPr="00F5764C">
        <w:rPr>
          <w:rFonts w:asciiTheme="minorHAnsi" w:eastAsia="Calibri" w:hAnsiTheme="minorHAnsi" w:cstheme="minorHAnsi"/>
          <w:iCs/>
        </w:rPr>
        <w:t>Stosuje się zasadę: gdy stopa bezrobocia spada do poniżej 9 proc. i w ciągu kwartału nie wzrośnie o ponad 0,8 punktu, sytuacja na rynku pracy zostaje uznana za dobrą, a czas wypłacania zasiłku zostaje skrócony o 25 proc. (z zachowaniem minimalnego okresu pobierania zasiłku wynoszącym 6 miesięcy). Przykładowo bezrobotny, któremu na dotychczasowych zasadach przysługiwałby zasiłek przez okres 24 miesięcy, na zmienionych od lutego zasadach, pobierałby go tylko przez 18 miesięcy.</w:t>
      </w:r>
    </w:p>
    <w:p w14:paraId="03118AE8" w14:textId="77777777" w:rsidR="00E43FC5" w:rsidRPr="003C67F3" w:rsidRDefault="00E43FC5" w:rsidP="00E43FC5">
      <w:pPr>
        <w:spacing w:after="0"/>
        <w:jc w:val="both"/>
        <w:rPr>
          <w:rFonts w:asciiTheme="minorHAnsi" w:eastAsia="Calibri" w:hAnsiTheme="minorHAnsi" w:cstheme="minorHAnsi"/>
          <w:iCs/>
          <w:sz w:val="10"/>
          <w:szCs w:val="10"/>
        </w:rPr>
      </w:pPr>
    </w:p>
    <w:p w14:paraId="530A8C92" w14:textId="77777777" w:rsidR="00E43FC5" w:rsidRPr="00F5764C" w:rsidRDefault="00E43FC5" w:rsidP="00E43FC5">
      <w:pPr>
        <w:spacing w:after="0"/>
        <w:jc w:val="both"/>
        <w:rPr>
          <w:rFonts w:asciiTheme="minorHAnsi" w:eastAsia="Calibri" w:hAnsiTheme="minorHAnsi" w:cstheme="minorHAnsi"/>
          <w:iCs/>
        </w:rPr>
      </w:pPr>
      <w:r w:rsidRPr="00F5764C">
        <w:rPr>
          <w:rFonts w:asciiTheme="minorHAnsi" w:eastAsia="Calibri" w:hAnsiTheme="minorHAnsi" w:cstheme="minorHAnsi"/>
          <w:iCs/>
        </w:rPr>
        <w:t>Natomiast jeśli stopa bezrobocia przekroczy 9 proc. lub wzrośnie o ponad 0,8 punktu w ciągu kwartału, okres wypłacania zasiłku powraca do poziomu sprzed tej reformy.</w:t>
      </w:r>
    </w:p>
    <w:p w14:paraId="56BF8FE9" w14:textId="77777777" w:rsidR="00E43FC5" w:rsidRPr="003C67F3" w:rsidRDefault="00E43FC5" w:rsidP="00E43FC5">
      <w:pPr>
        <w:spacing w:after="0"/>
        <w:jc w:val="both"/>
        <w:rPr>
          <w:rFonts w:asciiTheme="minorHAnsi" w:eastAsia="Calibri" w:hAnsiTheme="minorHAnsi" w:cstheme="minorHAnsi"/>
          <w:iCs/>
          <w:sz w:val="10"/>
          <w:szCs w:val="10"/>
        </w:rPr>
      </w:pPr>
    </w:p>
    <w:p w14:paraId="0E00CA72" w14:textId="77777777" w:rsidR="00E43FC5" w:rsidRPr="00F5764C" w:rsidRDefault="00E43FC5" w:rsidP="00E43FC5">
      <w:pPr>
        <w:spacing w:after="0"/>
        <w:jc w:val="both"/>
        <w:rPr>
          <w:rFonts w:asciiTheme="minorHAnsi" w:eastAsia="Calibri" w:hAnsiTheme="minorHAnsi" w:cstheme="minorHAnsi"/>
          <w:iCs/>
        </w:rPr>
      </w:pPr>
      <w:r w:rsidRPr="00F5764C">
        <w:rPr>
          <w:rFonts w:asciiTheme="minorHAnsi" w:eastAsia="Calibri" w:hAnsiTheme="minorHAnsi" w:cstheme="minorHAnsi"/>
          <w:iCs/>
        </w:rPr>
        <w:t>Ponadto, aby sytuacja na rynku pracy ponownie została uznana za korzystną, a okres wypłaty świadczeń znów skrócony, stopa bezrobocia będzie musiała utrzymać się poniżej 9 proc. przez trzy kolejne kwartały.</w:t>
      </w:r>
    </w:p>
    <w:p w14:paraId="4F632100" w14:textId="77777777" w:rsidR="00E43FC5" w:rsidRPr="003C67F3" w:rsidRDefault="00E43FC5" w:rsidP="00E43FC5">
      <w:pPr>
        <w:spacing w:after="0"/>
        <w:jc w:val="both"/>
        <w:rPr>
          <w:rFonts w:asciiTheme="minorHAnsi" w:eastAsia="Calibri" w:hAnsiTheme="minorHAnsi" w:cstheme="minorHAnsi"/>
          <w:iCs/>
          <w:sz w:val="10"/>
          <w:szCs w:val="10"/>
        </w:rPr>
      </w:pPr>
    </w:p>
    <w:p w14:paraId="28F5CF93" w14:textId="265C5CCD" w:rsidR="00E43FC5" w:rsidRPr="00F5764C" w:rsidRDefault="00E43FC5" w:rsidP="00E43FC5">
      <w:pPr>
        <w:spacing w:after="0"/>
        <w:jc w:val="both"/>
        <w:rPr>
          <w:rFonts w:asciiTheme="minorHAnsi" w:eastAsia="Calibri" w:hAnsiTheme="minorHAnsi" w:cstheme="minorHAnsi"/>
          <w:iCs/>
        </w:rPr>
      </w:pPr>
      <w:r w:rsidRPr="00F5764C">
        <w:rPr>
          <w:rFonts w:asciiTheme="minorHAnsi" w:eastAsia="Calibri" w:hAnsiTheme="minorHAnsi" w:cstheme="minorHAnsi"/>
          <w:iCs/>
        </w:rPr>
        <w:t xml:space="preserve">Według INSEE aktualnie stopa bezrobocia </w:t>
      </w:r>
      <w:r w:rsidR="00F5764C" w:rsidRPr="00F5764C">
        <w:rPr>
          <w:rFonts w:asciiTheme="minorHAnsi" w:eastAsia="Calibri" w:hAnsiTheme="minorHAnsi" w:cstheme="minorHAnsi"/>
          <w:iCs/>
        </w:rPr>
        <w:t>(mowa</w:t>
      </w:r>
      <w:r w:rsidRPr="00F5764C">
        <w:rPr>
          <w:rFonts w:asciiTheme="minorHAnsi" w:eastAsia="Calibri" w:hAnsiTheme="minorHAnsi" w:cstheme="minorHAnsi"/>
          <w:iCs/>
        </w:rPr>
        <w:t xml:space="preserve"> o 2023 i początku 2024 roku) wynosi 7,3 proc. i nadal lekko spada. W związku z tym od lutego 2023, rząd skrócił okres wypłacania świadczeń dla bezrobotnych o 25 proc.</w:t>
      </w:r>
    </w:p>
    <w:p w14:paraId="7928F452" w14:textId="77777777" w:rsidR="00E43FC5" w:rsidRPr="003C67F3" w:rsidRDefault="00E43FC5" w:rsidP="00E43FC5">
      <w:pPr>
        <w:spacing w:after="0"/>
        <w:jc w:val="both"/>
        <w:rPr>
          <w:rFonts w:asciiTheme="minorHAnsi" w:eastAsia="Calibri" w:hAnsiTheme="minorHAnsi" w:cstheme="minorHAnsi"/>
          <w:iCs/>
          <w:sz w:val="10"/>
          <w:szCs w:val="10"/>
        </w:rPr>
      </w:pPr>
    </w:p>
    <w:p w14:paraId="3331D74A" w14:textId="48AA4172" w:rsidR="00E43FC5" w:rsidRPr="00F5764C" w:rsidRDefault="00E43FC5" w:rsidP="00E43FC5">
      <w:pPr>
        <w:spacing w:after="0"/>
        <w:jc w:val="both"/>
        <w:rPr>
          <w:rFonts w:asciiTheme="minorHAnsi" w:eastAsia="Calibri" w:hAnsiTheme="minorHAnsi" w:cstheme="minorHAnsi"/>
          <w:iCs/>
        </w:rPr>
      </w:pPr>
      <w:r w:rsidRPr="00F5764C">
        <w:rPr>
          <w:rFonts w:asciiTheme="minorHAnsi" w:eastAsia="Calibri" w:hAnsiTheme="minorHAnsi" w:cstheme="minorHAnsi"/>
          <w:iCs/>
        </w:rPr>
        <w:t xml:space="preserve"> W roku 2023 we Francji mieszkało 68,4 milionów mieszkańców (z czego 64 980 w metropolii). Został odnotowany, w stosunku do roku poprzedniego, wzrost o ponad 40 tysięcy osób, włączając narodziny oraz przede wszystkim naturalizację. Liczba narodzin na 1000 mieszkańców wynosi 12. W roku 2023 zmarło ok 697 tys. osób. </w:t>
      </w:r>
    </w:p>
    <w:p w14:paraId="0512E2E3" w14:textId="41E7DF54" w:rsidR="0046619E" w:rsidRPr="0067453B" w:rsidRDefault="0046619E" w:rsidP="0067453B">
      <w:pPr>
        <w:spacing w:before="100" w:beforeAutospacing="1" w:after="100" w:afterAutospacing="1" w:line="240" w:lineRule="auto"/>
        <w:rPr>
          <w:rFonts w:asciiTheme="minorHAnsi" w:hAnsiTheme="minorHAnsi" w:cstheme="minorHAnsi"/>
          <w:lang w:val="en-GB" w:eastAsia="en-GB"/>
        </w:rPr>
      </w:pPr>
      <w:r w:rsidRPr="00F5764C">
        <w:rPr>
          <w:rFonts w:asciiTheme="minorHAnsi" w:hAnsiTheme="minorHAnsi" w:cstheme="minorHAnsi"/>
          <w:noProof/>
          <w:lang w:val="en-GB" w:eastAsia="en-GB"/>
        </w:rPr>
        <w:drawing>
          <wp:inline distT="0" distB="0" distL="0" distR="0" wp14:anchorId="659D3BA5" wp14:editId="0900D18A">
            <wp:extent cx="2787446" cy="1571625"/>
            <wp:effectExtent l="0" t="0" r="0" b="0"/>
            <wp:docPr id="1464444073" name="Picture 1" descr="A person in a suit and tie standing at a podiu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444073" name="Picture 1" descr="A person in a suit and tie standing at a podium&#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9223" cy="1578265"/>
                    </a:xfrm>
                    <a:prstGeom prst="rect">
                      <a:avLst/>
                    </a:prstGeom>
                    <a:noFill/>
                    <a:ln>
                      <a:noFill/>
                    </a:ln>
                  </pic:spPr>
                </pic:pic>
              </a:graphicData>
            </a:graphic>
          </wp:inline>
        </w:drawing>
      </w:r>
    </w:p>
    <w:p w14:paraId="1A1D0222" w14:textId="77777777" w:rsidR="00E43FC5" w:rsidRPr="00F5764C" w:rsidRDefault="00E43FC5" w:rsidP="00E43FC5">
      <w:pPr>
        <w:spacing w:after="0"/>
        <w:jc w:val="both"/>
        <w:rPr>
          <w:rFonts w:asciiTheme="minorHAnsi" w:eastAsia="Calibri" w:hAnsiTheme="minorHAnsi" w:cstheme="minorHAnsi"/>
          <w:iCs/>
        </w:rPr>
      </w:pPr>
      <w:r w:rsidRPr="00F5764C">
        <w:rPr>
          <w:rFonts w:asciiTheme="minorHAnsi" w:eastAsia="Calibri" w:hAnsiTheme="minorHAnsi" w:cstheme="minorHAnsi"/>
          <w:iCs/>
        </w:rPr>
        <w:t xml:space="preserve">Francja, to państwo położone w Europie Zachodniej o powierzchni 552 tysięcy kilometrów kwadratowych i posiadające zamorskie terytoria na Karaibach, w Ameryce Południowej (m.in. Gujana, Gwadelupa, Martynika), Oceanie Spokojnym (Nowa Kaledonia, Tahiti) oraz Indyjskim (Reunion). </w:t>
      </w:r>
    </w:p>
    <w:p w14:paraId="65E79A6E" w14:textId="77777777" w:rsidR="00E43FC5" w:rsidRPr="00F5764C" w:rsidRDefault="00E43FC5" w:rsidP="00E43FC5">
      <w:pPr>
        <w:spacing w:after="0"/>
        <w:jc w:val="both"/>
        <w:rPr>
          <w:rFonts w:asciiTheme="minorHAnsi" w:eastAsia="Calibri" w:hAnsiTheme="minorHAnsi" w:cstheme="minorHAnsi"/>
          <w:iCs/>
        </w:rPr>
      </w:pPr>
      <w:r w:rsidRPr="00F5764C">
        <w:rPr>
          <w:rFonts w:asciiTheme="minorHAnsi" w:eastAsia="Calibri" w:hAnsiTheme="minorHAnsi" w:cstheme="minorHAnsi"/>
          <w:iCs/>
        </w:rPr>
        <w:t xml:space="preserve">Od 1 stycznia 2016 roku, obowiązuje podział terytorialny Francji metropolitarnej, czyli francuskich terytoriów w Europie. Liczba regionów zmniejszyła się z 22 do 12. </w:t>
      </w:r>
    </w:p>
    <w:p w14:paraId="011C6421" w14:textId="77777777" w:rsidR="00E43FC5" w:rsidRPr="00F5764C" w:rsidRDefault="00E43FC5" w:rsidP="00E43FC5">
      <w:pPr>
        <w:spacing w:after="0"/>
        <w:jc w:val="both"/>
        <w:rPr>
          <w:rFonts w:asciiTheme="minorHAnsi" w:eastAsia="Calibri" w:hAnsiTheme="minorHAnsi" w:cstheme="minorHAnsi"/>
          <w:iCs/>
        </w:rPr>
      </w:pPr>
      <w:r w:rsidRPr="00F5764C">
        <w:rPr>
          <w:rFonts w:asciiTheme="minorHAnsi" w:eastAsia="Calibri" w:hAnsiTheme="minorHAnsi" w:cstheme="minorHAnsi"/>
          <w:iCs/>
        </w:rPr>
        <w:t xml:space="preserve">Z tego wyłącza się Korsykę, która nie jest zaliczana do żadnego z regionów. Zmiany systemowe dotyczące nowego podziału administracyjnego kraju nie zostały jeszcze zakończone i przerwane przez pandemię. Reforma terytorialna rozpoczęta w 2016 roku, miała na celu zwiększenie efektywności państwa, poprzez wzmocnienie zarządzania w głównych regionach Francji, modernizację wszystkich usług publicznych i stworzenie terytorialnej spójności społecznej. Nowy podział administracyjny kraju wyznaczył także inne obszary zarządzania turystyką, z uwagi na inny podział Komitetów Regionalnych </w:t>
      </w:r>
      <w:r w:rsidRPr="00F5764C">
        <w:rPr>
          <w:rFonts w:asciiTheme="minorHAnsi" w:eastAsia="Calibri" w:hAnsiTheme="minorHAnsi" w:cstheme="minorHAnsi"/>
          <w:iCs/>
        </w:rPr>
        <w:lastRenderedPageBreak/>
        <w:t>do spraw Turystyki (CRT). Jednak w okresie trwania pierwszego i drugiego lockdownu we Francji CRT zamknęło swoje biura. W obszarze wpływów Francji pozostała Nowa Kaledonia, która przeprowadziła referendum niepodległościowe.</w:t>
      </w:r>
    </w:p>
    <w:p w14:paraId="3939E443" w14:textId="77777777" w:rsidR="00E43FC5" w:rsidRPr="003C67F3" w:rsidRDefault="00E43FC5" w:rsidP="00E43FC5">
      <w:pPr>
        <w:spacing w:after="0"/>
        <w:jc w:val="both"/>
        <w:rPr>
          <w:rFonts w:asciiTheme="minorHAnsi" w:eastAsia="Calibri" w:hAnsiTheme="minorHAnsi" w:cstheme="minorHAnsi"/>
          <w:iCs/>
          <w:sz w:val="10"/>
          <w:szCs w:val="10"/>
        </w:rPr>
      </w:pPr>
      <w:r w:rsidRPr="00F5764C">
        <w:rPr>
          <w:rFonts w:asciiTheme="minorHAnsi" w:eastAsia="Calibri" w:hAnsiTheme="minorHAnsi" w:cstheme="minorHAnsi"/>
          <w:iCs/>
        </w:rPr>
        <w:t xml:space="preserve"> </w:t>
      </w:r>
    </w:p>
    <w:p w14:paraId="7CF6A080" w14:textId="77777777" w:rsidR="00E43FC5" w:rsidRPr="00F5764C" w:rsidRDefault="00E43FC5" w:rsidP="00E43FC5">
      <w:pPr>
        <w:spacing w:after="0"/>
        <w:jc w:val="both"/>
        <w:rPr>
          <w:rFonts w:asciiTheme="minorHAnsi" w:eastAsia="Calibri" w:hAnsiTheme="minorHAnsi" w:cstheme="minorHAnsi"/>
          <w:iCs/>
        </w:rPr>
      </w:pPr>
      <w:r w:rsidRPr="00F5764C">
        <w:rPr>
          <w:rFonts w:asciiTheme="minorHAnsi" w:eastAsia="Calibri" w:hAnsiTheme="minorHAnsi" w:cstheme="minorHAnsi"/>
          <w:iCs/>
        </w:rPr>
        <w:t>Gospodarka francuska należy do szóstej w świecie i do trzeciej w Europie. Francja jest członkiem grupy G7 i jednocześnie należy do największych inwestorów zagranicznych - jest potęgą gospodarczą, licząc po USA, Chinach, Japonii i Niemczech. Wyróżnia ją jeden z najniższych poziomów ubóstwa oraz najmniejsza w świecie nierówność dochodów.</w:t>
      </w:r>
    </w:p>
    <w:p w14:paraId="1C7842B7" w14:textId="77777777" w:rsidR="00E43FC5" w:rsidRPr="003C67F3" w:rsidRDefault="00E43FC5" w:rsidP="00E43FC5">
      <w:pPr>
        <w:spacing w:after="0"/>
        <w:jc w:val="both"/>
        <w:rPr>
          <w:rFonts w:asciiTheme="minorHAnsi" w:eastAsia="Calibri" w:hAnsiTheme="minorHAnsi" w:cstheme="minorHAnsi"/>
          <w:iCs/>
          <w:sz w:val="10"/>
          <w:szCs w:val="10"/>
        </w:rPr>
      </w:pPr>
      <w:r w:rsidRPr="00F5764C">
        <w:rPr>
          <w:rFonts w:asciiTheme="minorHAnsi" w:eastAsia="Calibri" w:hAnsiTheme="minorHAnsi" w:cstheme="minorHAnsi"/>
          <w:iCs/>
        </w:rPr>
        <w:t xml:space="preserve"> </w:t>
      </w:r>
    </w:p>
    <w:p w14:paraId="4CA435D4" w14:textId="77777777" w:rsidR="00E43FC5" w:rsidRPr="00F5764C" w:rsidRDefault="00E43FC5" w:rsidP="00E43FC5">
      <w:pPr>
        <w:spacing w:after="0"/>
        <w:jc w:val="both"/>
        <w:rPr>
          <w:rFonts w:asciiTheme="minorHAnsi" w:eastAsia="Calibri" w:hAnsiTheme="minorHAnsi" w:cstheme="minorHAnsi"/>
          <w:iCs/>
        </w:rPr>
      </w:pPr>
      <w:r w:rsidRPr="00F5764C">
        <w:rPr>
          <w:rFonts w:asciiTheme="minorHAnsi" w:eastAsia="Calibri" w:hAnsiTheme="minorHAnsi" w:cstheme="minorHAnsi"/>
          <w:iCs/>
        </w:rPr>
        <w:t>Francja posiada jeden z najlepszych systemów opieki zdrowotnej oraz system edukacji.</w:t>
      </w:r>
    </w:p>
    <w:p w14:paraId="18820EEF" w14:textId="647B3A0C" w:rsidR="0046619E" w:rsidRPr="0067453B" w:rsidRDefault="00E43FC5" w:rsidP="00E43FC5">
      <w:pPr>
        <w:spacing w:after="0"/>
        <w:jc w:val="both"/>
        <w:rPr>
          <w:rFonts w:asciiTheme="minorHAnsi" w:eastAsia="Calibri" w:hAnsiTheme="minorHAnsi" w:cstheme="minorHAnsi"/>
          <w:iCs/>
        </w:rPr>
      </w:pPr>
      <w:r w:rsidRPr="00F5764C">
        <w:rPr>
          <w:rFonts w:asciiTheme="minorHAnsi" w:eastAsia="Calibri" w:hAnsiTheme="minorHAnsi" w:cstheme="minorHAnsi"/>
          <w:iCs/>
        </w:rPr>
        <w:t>Główne atuty francuskiej gospodarki to przemysł obronny, lotniczy, samochodowy, energetyka atomowa, rolnictwo i przemysł spożywczy, a także chemiczny (drugie miejsce w Europie). Francja jest także gigantem farmaceutycznym, co miało znaczenie dla rynku podczas obu fal pandemii.</w:t>
      </w:r>
    </w:p>
    <w:p w14:paraId="0EF3AE91" w14:textId="0847A991" w:rsidR="00E43FC5" w:rsidRPr="00186339" w:rsidRDefault="0046619E" w:rsidP="00186339">
      <w:pPr>
        <w:spacing w:before="100" w:beforeAutospacing="1" w:after="100" w:afterAutospacing="1" w:line="240" w:lineRule="auto"/>
        <w:rPr>
          <w:rFonts w:asciiTheme="minorHAnsi" w:hAnsiTheme="minorHAnsi" w:cstheme="minorHAnsi"/>
          <w:lang w:val="en-GB" w:eastAsia="en-GB"/>
        </w:rPr>
      </w:pPr>
      <w:r w:rsidRPr="0046619E">
        <w:rPr>
          <w:rFonts w:asciiTheme="minorHAnsi" w:hAnsiTheme="minorHAnsi" w:cstheme="minorHAnsi"/>
          <w:noProof/>
          <w:lang w:val="en-GB" w:eastAsia="en-GB"/>
        </w:rPr>
        <w:drawing>
          <wp:inline distT="0" distB="0" distL="0" distR="0" wp14:anchorId="66BF4474" wp14:editId="52A11DD2">
            <wp:extent cx="3914775" cy="1304925"/>
            <wp:effectExtent l="0" t="0" r="9525" b="9525"/>
            <wp:docPr id="3" name="Picture 1" descr="Cartoon character in a dr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artoon character in a dress&#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14775" cy="1304925"/>
                    </a:xfrm>
                    <a:prstGeom prst="rect">
                      <a:avLst/>
                    </a:prstGeom>
                    <a:noFill/>
                    <a:ln>
                      <a:noFill/>
                    </a:ln>
                  </pic:spPr>
                </pic:pic>
              </a:graphicData>
            </a:graphic>
          </wp:inline>
        </w:drawing>
      </w:r>
    </w:p>
    <w:p w14:paraId="357CB0D1" w14:textId="75493031" w:rsidR="00E43FC5" w:rsidRPr="00F5764C" w:rsidRDefault="00E43FC5" w:rsidP="00E43FC5">
      <w:pPr>
        <w:spacing w:after="0"/>
        <w:jc w:val="both"/>
        <w:rPr>
          <w:rFonts w:asciiTheme="minorHAnsi" w:eastAsia="Calibri" w:hAnsiTheme="minorHAnsi" w:cstheme="minorHAnsi"/>
          <w:iCs/>
        </w:rPr>
      </w:pPr>
      <w:r w:rsidRPr="00F5764C">
        <w:rPr>
          <w:rFonts w:asciiTheme="minorHAnsi" w:eastAsia="Calibri" w:hAnsiTheme="minorHAnsi" w:cstheme="minorHAnsi"/>
          <w:iCs/>
        </w:rPr>
        <w:t xml:space="preserve">Największymi atutami eksportowymi Francji to z kolei żywność, perfumy, napoje (woda </w:t>
      </w:r>
      <w:proofErr w:type="spellStart"/>
      <w:r w:rsidRPr="00F5764C">
        <w:rPr>
          <w:rFonts w:asciiTheme="minorHAnsi" w:eastAsia="Calibri" w:hAnsiTheme="minorHAnsi" w:cstheme="minorHAnsi"/>
          <w:iCs/>
        </w:rPr>
        <w:t>Evian</w:t>
      </w:r>
      <w:proofErr w:type="spellEnd"/>
      <w:r w:rsidRPr="00F5764C">
        <w:rPr>
          <w:rFonts w:asciiTheme="minorHAnsi" w:eastAsia="Calibri" w:hAnsiTheme="minorHAnsi" w:cstheme="minorHAnsi"/>
          <w:iCs/>
        </w:rPr>
        <w:t xml:space="preserve"> oraz wino), a także militaria i lotnictwo. Same obroty z tytułu sprzedaży uzbrojenia wyniosły w roku 2023 ponad 25 mld euro. W okresie 2022 i 2023, obroty z tytułu handlu uzbrojeniem i komponentami z tego obszaru wzrosły o 27 %. Wojna na </w:t>
      </w:r>
      <w:r w:rsidR="003C67F3" w:rsidRPr="00F5764C">
        <w:rPr>
          <w:rFonts w:asciiTheme="minorHAnsi" w:eastAsia="Calibri" w:hAnsiTheme="minorHAnsi" w:cstheme="minorHAnsi"/>
          <w:iCs/>
        </w:rPr>
        <w:t>Ukaranie</w:t>
      </w:r>
      <w:r w:rsidRPr="00F5764C">
        <w:rPr>
          <w:rFonts w:asciiTheme="minorHAnsi" w:eastAsia="Calibri" w:hAnsiTheme="minorHAnsi" w:cstheme="minorHAnsi"/>
          <w:iCs/>
        </w:rPr>
        <w:t xml:space="preserve"> stała się także przyczyną do rewizji polityki francuskiej w zakresie obronności i eksportu uzbrojenia.</w:t>
      </w:r>
    </w:p>
    <w:p w14:paraId="0B9807FD" w14:textId="77777777" w:rsidR="00E43FC5" w:rsidRPr="00F5764C" w:rsidRDefault="00E43FC5" w:rsidP="00E43FC5">
      <w:pPr>
        <w:spacing w:after="0"/>
        <w:jc w:val="both"/>
        <w:rPr>
          <w:rFonts w:asciiTheme="minorHAnsi" w:eastAsia="Calibri" w:hAnsiTheme="minorHAnsi" w:cstheme="minorHAnsi"/>
          <w:iCs/>
        </w:rPr>
      </w:pPr>
      <w:r w:rsidRPr="00F5764C">
        <w:rPr>
          <w:rFonts w:asciiTheme="minorHAnsi" w:eastAsia="Calibri" w:hAnsiTheme="minorHAnsi" w:cstheme="minorHAnsi"/>
          <w:iCs/>
        </w:rPr>
        <w:t>Francja dostarczyła na Ukrainę amunicję, zapasy artylerii wycofanej do rezerw strategicznych, wyposażenia szpitali i wojskowego. Rozpoczęła też produkcję uzbrojenia wycofanego w okresach minionych, gdyż wojna na Ukrainie wskazała na profil toczonych tam walk i powrót do zaniechanych systemów obronnych. Jednocześnie zagrożenie wojną zwróciło uwagę na Francję, która jako jedyna w Europie posiada potencjał nuklearny, choć nie ma systemu jej przenoszenia w formie Triady (jak to jest w przypadku Rosji, Chin czy USA).</w:t>
      </w:r>
    </w:p>
    <w:p w14:paraId="62772204" w14:textId="77777777" w:rsidR="00E43FC5" w:rsidRPr="003C67F3" w:rsidRDefault="00E43FC5" w:rsidP="00E43FC5">
      <w:pPr>
        <w:spacing w:after="0"/>
        <w:jc w:val="both"/>
        <w:rPr>
          <w:rFonts w:asciiTheme="minorHAnsi" w:eastAsia="Calibri" w:hAnsiTheme="minorHAnsi" w:cstheme="minorHAnsi"/>
          <w:iCs/>
          <w:sz w:val="10"/>
          <w:szCs w:val="10"/>
        </w:rPr>
      </w:pPr>
      <w:r w:rsidRPr="00F5764C">
        <w:rPr>
          <w:rFonts w:asciiTheme="minorHAnsi" w:eastAsia="Calibri" w:hAnsiTheme="minorHAnsi" w:cstheme="minorHAnsi"/>
          <w:iCs/>
        </w:rPr>
        <w:t xml:space="preserve"> </w:t>
      </w:r>
    </w:p>
    <w:p w14:paraId="0F60DAA2" w14:textId="77777777" w:rsidR="00E43FC5" w:rsidRPr="00F5764C" w:rsidRDefault="00E43FC5" w:rsidP="00E43FC5">
      <w:pPr>
        <w:spacing w:after="0"/>
        <w:jc w:val="both"/>
        <w:rPr>
          <w:rFonts w:asciiTheme="minorHAnsi" w:eastAsia="Calibri" w:hAnsiTheme="minorHAnsi" w:cstheme="minorHAnsi"/>
          <w:iCs/>
        </w:rPr>
      </w:pPr>
      <w:r w:rsidRPr="00F5764C">
        <w:rPr>
          <w:rFonts w:asciiTheme="minorHAnsi" w:eastAsia="Calibri" w:hAnsiTheme="minorHAnsi" w:cstheme="minorHAnsi"/>
          <w:iCs/>
        </w:rPr>
        <w:t xml:space="preserve">W okresie poprzedzającym sam wybuch wojny, prezydent Francji starał się być negocjatorem pokojowym. Zaangażowanie Francji w rynku rosyjskim było ogromne, zarówno militarnym jak i cywilnym. W obliczu restrykcji nałożonych na Rosję przez UE, gospodarka eksportowa Francji uległa zachwianiu. Część firm francuskich nie zdecydowała się jednak opuścić Rosji. Dopiero pod wpływem opinii światowej i groźby bojkotu, niektóre przedsiębiorstwa czasowo zawiesiły działalność w kraju agresora. </w:t>
      </w:r>
    </w:p>
    <w:p w14:paraId="11B030E7" w14:textId="77777777" w:rsidR="00E43FC5" w:rsidRPr="003C67F3" w:rsidRDefault="00E43FC5" w:rsidP="00E43FC5">
      <w:pPr>
        <w:spacing w:after="0"/>
        <w:jc w:val="both"/>
        <w:rPr>
          <w:rFonts w:asciiTheme="minorHAnsi" w:eastAsia="Calibri" w:hAnsiTheme="minorHAnsi" w:cstheme="minorHAnsi"/>
          <w:iCs/>
          <w:sz w:val="10"/>
          <w:szCs w:val="10"/>
        </w:rPr>
      </w:pPr>
      <w:r w:rsidRPr="00F5764C">
        <w:rPr>
          <w:rFonts w:asciiTheme="minorHAnsi" w:eastAsia="Calibri" w:hAnsiTheme="minorHAnsi" w:cstheme="minorHAnsi"/>
          <w:iCs/>
        </w:rPr>
        <w:t xml:space="preserve"> </w:t>
      </w:r>
    </w:p>
    <w:p w14:paraId="2F50BC4D" w14:textId="77777777" w:rsidR="00E43FC5" w:rsidRPr="00F5764C" w:rsidRDefault="00E43FC5" w:rsidP="00E43FC5">
      <w:pPr>
        <w:spacing w:after="0"/>
        <w:jc w:val="both"/>
        <w:rPr>
          <w:rFonts w:asciiTheme="minorHAnsi" w:eastAsia="Calibri" w:hAnsiTheme="minorHAnsi" w:cstheme="minorHAnsi"/>
          <w:iCs/>
        </w:rPr>
      </w:pPr>
      <w:r w:rsidRPr="00F5764C">
        <w:rPr>
          <w:rFonts w:asciiTheme="minorHAnsi" w:eastAsia="Calibri" w:hAnsiTheme="minorHAnsi" w:cstheme="minorHAnsi"/>
          <w:iCs/>
        </w:rPr>
        <w:t>Francja jest jednym z największych na świecie eksporterów produktów rolnych. Pandemia nie obniżyła produkcji rolnej, albowiem w okresie lockdownu wrosła ich konsumpcja.</w:t>
      </w:r>
    </w:p>
    <w:p w14:paraId="47549A28" w14:textId="77777777" w:rsidR="00E43FC5" w:rsidRPr="00F5764C" w:rsidRDefault="00E43FC5" w:rsidP="00E43FC5">
      <w:pPr>
        <w:spacing w:after="0"/>
        <w:jc w:val="both"/>
        <w:rPr>
          <w:rFonts w:asciiTheme="minorHAnsi" w:eastAsia="Calibri" w:hAnsiTheme="minorHAnsi" w:cstheme="minorHAnsi"/>
          <w:iCs/>
        </w:rPr>
      </w:pPr>
      <w:r w:rsidRPr="00F5764C">
        <w:rPr>
          <w:rFonts w:asciiTheme="minorHAnsi" w:eastAsia="Calibri" w:hAnsiTheme="minorHAnsi" w:cstheme="minorHAnsi"/>
          <w:iCs/>
        </w:rPr>
        <w:t>Francja ma również silnie rozwiniętą infrastrukturę transportową i komunikacyjną - autostrady, lotniska, szybką kolej TGV, kanały śródlądowe, drogi morskie. Posiada trzeci, za Norwegią i Szwecją, system energetyczny na świecie i jest absolutnym, europejskim liderem w energetyce atomowej.</w:t>
      </w:r>
    </w:p>
    <w:p w14:paraId="13AAD59D" w14:textId="77777777" w:rsidR="00E43FC5" w:rsidRPr="00F5764C" w:rsidRDefault="00E43FC5" w:rsidP="00E43FC5">
      <w:pPr>
        <w:spacing w:after="0"/>
        <w:jc w:val="both"/>
        <w:rPr>
          <w:rFonts w:asciiTheme="minorHAnsi" w:eastAsia="Calibri" w:hAnsiTheme="minorHAnsi" w:cstheme="minorHAnsi"/>
          <w:iCs/>
        </w:rPr>
      </w:pPr>
      <w:r w:rsidRPr="00F5764C">
        <w:rPr>
          <w:rFonts w:asciiTheme="minorHAnsi" w:eastAsia="Calibri" w:hAnsiTheme="minorHAnsi" w:cstheme="minorHAnsi"/>
          <w:iCs/>
        </w:rPr>
        <w:lastRenderedPageBreak/>
        <w:t xml:space="preserve">W roku 2019, liczba przyjeżdżających turystów do Francji przekroczyła 91,4 miliony. Francja była światowym liderem w obszarze turystyki przyjazdowej i brutalne zatrzymanie trendu rozwojowego (Francja przekroczyła barierę 90 milionów w 2018 roku), odbił się kryzysem porównywalnym tylko do okresu II wojny światowej. Jednak lata 2022 i 2023 potwierdziły olbrzymi potencjał Francji. Przychody z tytułu turystyki powróciły do poziomu sprzed pandemii. </w:t>
      </w:r>
    </w:p>
    <w:p w14:paraId="1BD19CCA" w14:textId="77777777" w:rsidR="00E43FC5" w:rsidRPr="003C67F3" w:rsidRDefault="00E43FC5" w:rsidP="00E43FC5">
      <w:pPr>
        <w:spacing w:after="0"/>
        <w:jc w:val="both"/>
        <w:rPr>
          <w:rFonts w:asciiTheme="minorHAnsi" w:eastAsia="Calibri" w:hAnsiTheme="minorHAnsi" w:cstheme="minorHAnsi"/>
          <w:iCs/>
          <w:sz w:val="10"/>
          <w:szCs w:val="10"/>
        </w:rPr>
      </w:pPr>
    </w:p>
    <w:p w14:paraId="5378A010" w14:textId="7FBDE52D" w:rsidR="00E43FC5" w:rsidRPr="00F5764C" w:rsidRDefault="00E43FC5" w:rsidP="00E43FC5">
      <w:pPr>
        <w:spacing w:after="0"/>
        <w:jc w:val="both"/>
        <w:rPr>
          <w:rFonts w:asciiTheme="minorHAnsi" w:eastAsia="Calibri" w:hAnsiTheme="minorHAnsi" w:cstheme="minorHAnsi"/>
          <w:iCs/>
        </w:rPr>
      </w:pPr>
      <w:r w:rsidRPr="00F5764C">
        <w:rPr>
          <w:rFonts w:asciiTheme="minorHAnsi" w:eastAsia="Calibri" w:hAnsiTheme="minorHAnsi" w:cstheme="minorHAnsi"/>
          <w:iCs/>
        </w:rPr>
        <w:t xml:space="preserve">Rok 2023 był okresem odbudowy rynku. Francja została uznana za najbardziej bezpieczny kraj spośród liderów turystyki bez </w:t>
      </w:r>
      <w:r w:rsidR="00186339" w:rsidRPr="00F5764C">
        <w:rPr>
          <w:rFonts w:asciiTheme="minorHAnsi" w:eastAsia="Calibri" w:hAnsiTheme="minorHAnsi" w:cstheme="minorHAnsi"/>
          <w:iCs/>
        </w:rPr>
        <w:t>względu</w:t>
      </w:r>
      <w:r w:rsidRPr="00F5764C">
        <w:rPr>
          <w:rFonts w:asciiTheme="minorHAnsi" w:eastAsia="Calibri" w:hAnsiTheme="minorHAnsi" w:cstheme="minorHAnsi"/>
          <w:iCs/>
        </w:rPr>
        <w:t xml:space="preserve"> na sezonowość. Pomimo iż Japonia i Chiny zostały otwarte dla wyjazdów zagranicznych dopiero w drugiej połowie 2022, to Francja zanotowała najpierw 75 milionów przyjazdów, a potem ponad 80 milionów, co jest kolejnym rekordem.</w:t>
      </w:r>
    </w:p>
    <w:p w14:paraId="55A165DF" w14:textId="77777777" w:rsidR="00E43FC5" w:rsidRPr="003C67F3" w:rsidRDefault="00E43FC5" w:rsidP="00E43FC5">
      <w:pPr>
        <w:spacing w:after="0"/>
        <w:jc w:val="both"/>
        <w:rPr>
          <w:rFonts w:asciiTheme="minorHAnsi" w:eastAsia="Calibri" w:hAnsiTheme="minorHAnsi" w:cstheme="minorHAnsi"/>
          <w:iCs/>
          <w:sz w:val="10"/>
          <w:szCs w:val="10"/>
        </w:rPr>
      </w:pPr>
      <w:r w:rsidRPr="00F5764C">
        <w:rPr>
          <w:rFonts w:asciiTheme="minorHAnsi" w:eastAsia="Calibri" w:hAnsiTheme="minorHAnsi" w:cstheme="minorHAnsi"/>
          <w:iCs/>
        </w:rPr>
        <w:t xml:space="preserve"> </w:t>
      </w:r>
    </w:p>
    <w:p w14:paraId="2BCDF09B" w14:textId="77777777" w:rsidR="00E43FC5" w:rsidRPr="00F5764C" w:rsidRDefault="00E43FC5" w:rsidP="00E43FC5">
      <w:pPr>
        <w:spacing w:after="0"/>
        <w:jc w:val="both"/>
        <w:rPr>
          <w:rFonts w:asciiTheme="minorHAnsi" w:eastAsia="Calibri" w:hAnsiTheme="minorHAnsi" w:cstheme="minorHAnsi"/>
          <w:iCs/>
        </w:rPr>
      </w:pPr>
      <w:r w:rsidRPr="00F5764C">
        <w:rPr>
          <w:rFonts w:asciiTheme="minorHAnsi" w:eastAsia="Calibri" w:hAnsiTheme="minorHAnsi" w:cstheme="minorHAnsi"/>
          <w:iCs/>
        </w:rPr>
        <w:t>Sytuacja w sektorze przemysłowym, który odpowiada za 10 % dodanej wartości brutto, została na poziomie wyjściowym przełomu 2022/2023, co jest przede wszystkim konsekwencją wyższego popytu zewnętrznego. Indeks INSEE, dotyczący ogólnych oczekiwań produkcyjnych, znajduje się na najwyższym poziomie od października 2000 roku, co dobrze – mimo perturbacji społecznych - rokuje dla francuskich inwestycji i zatrudnienia.</w:t>
      </w:r>
    </w:p>
    <w:p w14:paraId="169446EC" w14:textId="77777777" w:rsidR="00E43FC5" w:rsidRPr="003C67F3" w:rsidRDefault="00E43FC5" w:rsidP="00E43FC5">
      <w:pPr>
        <w:spacing w:after="0"/>
        <w:jc w:val="both"/>
        <w:rPr>
          <w:rFonts w:asciiTheme="minorHAnsi" w:eastAsia="Calibri" w:hAnsiTheme="minorHAnsi" w:cstheme="minorHAnsi"/>
          <w:iCs/>
          <w:sz w:val="10"/>
          <w:szCs w:val="10"/>
        </w:rPr>
      </w:pPr>
      <w:r w:rsidRPr="00F5764C">
        <w:rPr>
          <w:rFonts w:asciiTheme="minorHAnsi" w:eastAsia="Calibri" w:hAnsiTheme="minorHAnsi" w:cstheme="minorHAnsi"/>
          <w:iCs/>
        </w:rPr>
        <w:t xml:space="preserve"> </w:t>
      </w:r>
    </w:p>
    <w:p w14:paraId="517192B1" w14:textId="77777777" w:rsidR="00E43FC5" w:rsidRPr="00F5764C" w:rsidRDefault="00E43FC5" w:rsidP="00E43FC5">
      <w:pPr>
        <w:spacing w:after="0"/>
        <w:jc w:val="both"/>
        <w:rPr>
          <w:rFonts w:asciiTheme="minorHAnsi" w:eastAsia="Calibri" w:hAnsiTheme="minorHAnsi" w:cstheme="minorHAnsi"/>
          <w:iCs/>
        </w:rPr>
      </w:pPr>
      <w:r w:rsidRPr="00F5764C">
        <w:rPr>
          <w:rFonts w:asciiTheme="minorHAnsi" w:eastAsia="Calibri" w:hAnsiTheme="minorHAnsi" w:cstheme="minorHAnsi"/>
          <w:iCs/>
        </w:rPr>
        <w:t xml:space="preserve">Wskaźnik zatrudnienia znalazł się na najwyższym poziomie od 1980 roku. Wciąż jednak, tworzone miejsca pracy były umowami na czas określony, co świadczyło o niestabilności tego ożywienia gospodarczego. Ogólnie uważa się, że wzrost o około 1,9% wystarczy do obniżenia stopy bezrobocia we Francji. Pomimo środków wdrożonych w celu wzmocnienia konkurencyjności kraju i deklarowanych starań o obniżenie kosztów pracy, rozpoczęte 19 lat temu, pogorszenie bilansu handlowego nadal trwa. </w:t>
      </w:r>
    </w:p>
    <w:p w14:paraId="0D156AAB" w14:textId="77777777" w:rsidR="00E43FC5" w:rsidRPr="003C67F3" w:rsidRDefault="00E43FC5" w:rsidP="00E43FC5">
      <w:pPr>
        <w:spacing w:after="0"/>
        <w:jc w:val="both"/>
        <w:rPr>
          <w:rFonts w:asciiTheme="minorHAnsi" w:eastAsia="Calibri" w:hAnsiTheme="minorHAnsi" w:cstheme="minorHAnsi"/>
          <w:iCs/>
          <w:sz w:val="10"/>
          <w:szCs w:val="10"/>
        </w:rPr>
      </w:pPr>
      <w:r w:rsidRPr="00F5764C">
        <w:rPr>
          <w:rFonts w:asciiTheme="minorHAnsi" w:eastAsia="Calibri" w:hAnsiTheme="minorHAnsi" w:cstheme="minorHAnsi"/>
          <w:iCs/>
        </w:rPr>
        <w:t xml:space="preserve"> </w:t>
      </w:r>
    </w:p>
    <w:p w14:paraId="09A9D7D9" w14:textId="77777777" w:rsidR="00E43FC5" w:rsidRPr="00F5764C" w:rsidRDefault="00E43FC5" w:rsidP="00E43FC5">
      <w:pPr>
        <w:spacing w:after="0"/>
        <w:jc w:val="both"/>
        <w:rPr>
          <w:rFonts w:asciiTheme="minorHAnsi" w:eastAsia="Calibri" w:hAnsiTheme="minorHAnsi" w:cstheme="minorHAnsi"/>
          <w:iCs/>
        </w:rPr>
      </w:pPr>
      <w:r w:rsidRPr="00F5764C">
        <w:rPr>
          <w:rFonts w:asciiTheme="minorHAnsi" w:eastAsia="Calibri" w:hAnsiTheme="minorHAnsi" w:cstheme="minorHAnsi"/>
          <w:iCs/>
        </w:rPr>
        <w:t xml:space="preserve">W roku 2022 przestała działać tarcza ochronna dla przedsiębiorców, albowiem wrósł popyt na rynku turystycznym. </w:t>
      </w:r>
    </w:p>
    <w:p w14:paraId="53CA5C60" w14:textId="77777777" w:rsidR="00E43FC5" w:rsidRPr="00F5764C" w:rsidRDefault="00E43FC5" w:rsidP="00E43FC5">
      <w:pPr>
        <w:spacing w:after="0"/>
        <w:jc w:val="both"/>
        <w:rPr>
          <w:rFonts w:asciiTheme="minorHAnsi" w:eastAsia="Calibri" w:hAnsiTheme="minorHAnsi" w:cstheme="minorHAnsi"/>
          <w:iCs/>
        </w:rPr>
      </w:pPr>
      <w:r w:rsidRPr="00F5764C">
        <w:rPr>
          <w:rFonts w:asciiTheme="minorHAnsi" w:eastAsia="Calibri" w:hAnsiTheme="minorHAnsi" w:cstheme="minorHAnsi"/>
          <w:iCs/>
        </w:rPr>
        <w:t xml:space="preserve">Rząd zwiększył wartość czeków turystycznych i wydłużył ich ważność.  </w:t>
      </w:r>
    </w:p>
    <w:p w14:paraId="15469FBA" w14:textId="77777777" w:rsidR="00E43FC5" w:rsidRPr="00F5764C" w:rsidRDefault="00E43FC5" w:rsidP="00E43FC5">
      <w:pPr>
        <w:spacing w:after="0"/>
        <w:jc w:val="both"/>
        <w:rPr>
          <w:rFonts w:asciiTheme="minorHAnsi" w:eastAsia="Calibri" w:hAnsiTheme="minorHAnsi" w:cstheme="minorHAnsi"/>
          <w:iCs/>
        </w:rPr>
      </w:pPr>
      <w:r w:rsidRPr="00F5764C">
        <w:rPr>
          <w:rFonts w:asciiTheme="minorHAnsi" w:eastAsia="Calibri" w:hAnsiTheme="minorHAnsi" w:cstheme="minorHAnsi"/>
          <w:iCs/>
        </w:rPr>
        <w:t>Tempo wzrostu PKB w skali roku 2023, wynosiło 0.8, a zatem utrzymało się w stosunku do roku poprzedniego.</w:t>
      </w:r>
    </w:p>
    <w:p w14:paraId="516A55AC" w14:textId="77777777" w:rsidR="00E43FC5" w:rsidRPr="00F5764C" w:rsidRDefault="00E43FC5" w:rsidP="00E43FC5">
      <w:pPr>
        <w:spacing w:after="0"/>
        <w:jc w:val="both"/>
        <w:rPr>
          <w:rFonts w:asciiTheme="minorHAnsi" w:eastAsia="Calibri" w:hAnsiTheme="minorHAnsi" w:cstheme="minorHAnsi"/>
          <w:iCs/>
        </w:rPr>
      </w:pPr>
      <w:r w:rsidRPr="00F5764C">
        <w:rPr>
          <w:rFonts w:asciiTheme="minorHAnsi" w:eastAsia="Calibri" w:hAnsiTheme="minorHAnsi" w:cstheme="minorHAnsi"/>
          <w:iCs/>
        </w:rPr>
        <w:t>Prawo pracy we Francji wprowadziło w roku 1999, tak zwaną redukcję czasu pracy przy umowach obejmujących 35 godzin tygodniowo. Redukcja ta daje, każdemu pracownikowi, prawo do wolnych dni w ciągu roku - od 12 do 21, w zależności od stażu pracownika. Suma dni wolnych oraz urlop, miały napędzać gospodarkę turystyczną, gastronomię, usługi transportowe, a jednocześnie pozwolić pracodawcom na nielimitowany wzrost zatrudnienia. Redukcja Czasu Pracy (RTT) stała się motorem dla wzrostu dóbr konsumpcyjnych, powiększenia się kalendarza o dni wolne, ale i jednocześnie spadku rentowności wielkich zakładów produkcyjnych. Największym problemem gospodarczym Francji jest to, że wyższy wzrost PKB nieuchronnie prowadzi do zwiększenia importu dóbr konsumpcyjnych oraz narzędzi, które nie są generalnie produkowane we Francji, lecz poza jej granicami (choćby w Chinach, Wietnamie).</w:t>
      </w:r>
    </w:p>
    <w:p w14:paraId="77657CAD" w14:textId="77777777" w:rsidR="00E43FC5" w:rsidRPr="003C67F3" w:rsidRDefault="00E43FC5" w:rsidP="00E43FC5">
      <w:pPr>
        <w:spacing w:after="0"/>
        <w:jc w:val="both"/>
        <w:rPr>
          <w:rFonts w:asciiTheme="minorHAnsi" w:eastAsia="Calibri" w:hAnsiTheme="minorHAnsi" w:cstheme="minorHAnsi"/>
          <w:iCs/>
          <w:sz w:val="10"/>
          <w:szCs w:val="10"/>
        </w:rPr>
      </w:pPr>
    </w:p>
    <w:p w14:paraId="0B6CE6D9" w14:textId="77777777" w:rsidR="00E43FC5" w:rsidRPr="00F5764C" w:rsidRDefault="00E43FC5" w:rsidP="00E43FC5">
      <w:pPr>
        <w:spacing w:after="0"/>
        <w:jc w:val="both"/>
        <w:rPr>
          <w:rFonts w:asciiTheme="minorHAnsi" w:eastAsia="Calibri" w:hAnsiTheme="minorHAnsi" w:cstheme="minorHAnsi"/>
          <w:iCs/>
        </w:rPr>
      </w:pPr>
      <w:r w:rsidRPr="00F5764C">
        <w:rPr>
          <w:rFonts w:asciiTheme="minorHAnsi" w:eastAsia="Calibri" w:hAnsiTheme="minorHAnsi" w:cstheme="minorHAnsi"/>
          <w:iCs/>
        </w:rPr>
        <w:t>W ciągu całego roku 2023 największe znaczenie dla funkcjonowania francuskiej ekonomii, w kontekście turystycznym miały poniższe wydarzenia:</w:t>
      </w:r>
    </w:p>
    <w:p w14:paraId="6BE0B8D1" w14:textId="77777777" w:rsidR="00E43FC5" w:rsidRPr="00F5764C" w:rsidRDefault="00E43FC5" w:rsidP="00E43FC5">
      <w:pPr>
        <w:spacing w:after="0"/>
        <w:jc w:val="both"/>
        <w:rPr>
          <w:rFonts w:asciiTheme="minorHAnsi" w:eastAsia="Calibri" w:hAnsiTheme="minorHAnsi" w:cstheme="minorHAnsi"/>
          <w:iCs/>
        </w:rPr>
      </w:pPr>
    </w:p>
    <w:p w14:paraId="271F2DA7" w14:textId="1D6F182F" w:rsidR="00E43FC5" w:rsidRPr="0067453B" w:rsidRDefault="00E43FC5" w:rsidP="0067453B">
      <w:pPr>
        <w:pStyle w:val="Akapitzlist"/>
        <w:numPr>
          <w:ilvl w:val="0"/>
          <w:numId w:val="19"/>
        </w:numPr>
        <w:spacing w:after="0"/>
        <w:jc w:val="both"/>
        <w:rPr>
          <w:rFonts w:asciiTheme="minorHAnsi" w:hAnsiTheme="minorHAnsi" w:cstheme="minorHAnsi"/>
          <w:iCs/>
        </w:rPr>
      </w:pPr>
      <w:r w:rsidRPr="0067453B">
        <w:rPr>
          <w:rFonts w:asciiTheme="minorHAnsi" w:hAnsiTheme="minorHAnsi" w:cstheme="minorHAnsi"/>
          <w:iCs/>
        </w:rPr>
        <w:t>Fala protestów i strajków przeciwko reformie emerytalnej</w:t>
      </w:r>
    </w:p>
    <w:p w14:paraId="72271FBB" w14:textId="25CC0B39" w:rsidR="00E43FC5" w:rsidRPr="0067453B" w:rsidRDefault="00E43FC5" w:rsidP="0067453B">
      <w:pPr>
        <w:pStyle w:val="Akapitzlist"/>
        <w:numPr>
          <w:ilvl w:val="0"/>
          <w:numId w:val="19"/>
        </w:numPr>
        <w:spacing w:after="0"/>
        <w:jc w:val="both"/>
        <w:rPr>
          <w:rFonts w:asciiTheme="minorHAnsi" w:hAnsiTheme="minorHAnsi" w:cstheme="minorHAnsi"/>
          <w:iCs/>
        </w:rPr>
      </w:pPr>
      <w:r w:rsidRPr="0067453B">
        <w:rPr>
          <w:rFonts w:asciiTheme="minorHAnsi" w:hAnsiTheme="minorHAnsi" w:cstheme="minorHAnsi"/>
          <w:iCs/>
        </w:rPr>
        <w:t>Wojna na Ukrainie</w:t>
      </w:r>
    </w:p>
    <w:p w14:paraId="61F92E63" w14:textId="1DFFC795" w:rsidR="00E43FC5" w:rsidRPr="0067453B" w:rsidRDefault="00E43FC5" w:rsidP="0067453B">
      <w:pPr>
        <w:pStyle w:val="Akapitzlist"/>
        <w:numPr>
          <w:ilvl w:val="0"/>
          <w:numId w:val="19"/>
        </w:numPr>
        <w:spacing w:after="0"/>
        <w:jc w:val="both"/>
        <w:rPr>
          <w:rFonts w:asciiTheme="minorHAnsi" w:hAnsiTheme="minorHAnsi" w:cstheme="minorHAnsi"/>
          <w:iCs/>
        </w:rPr>
      </w:pPr>
      <w:r w:rsidRPr="0067453B">
        <w:rPr>
          <w:rFonts w:asciiTheme="minorHAnsi" w:hAnsiTheme="minorHAnsi" w:cstheme="minorHAnsi"/>
          <w:iCs/>
        </w:rPr>
        <w:t xml:space="preserve">Kolejne rozruchy związane z </w:t>
      </w:r>
      <w:r w:rsidR="001655A7" w:rsidRPr="0067453B">
        <w:rPr>
          <w:rFonts w:asciiTheme="minorHAnsi" w:hAnsiTheme="minorHAnsi" w:cstheme="minorHAnsi"/>
          <w:iCs/>
        </w:rPr>
        <w:t>zabójstwem</w:t>
      </w:r>
      <w:r w:rsidRPr="0067453B">
        <w:rPr>
          <w:rFonts w:asciiTheme="minorHAnsi" w:hAnsiTheme="minorHAnsi" w:cstheme="minorHAnsi"/>
          <w:iCs/>
        </w:rPr>
        <w:t xml:space="preserve"> 17 letniego </w:t>
      </w:r>
      <w:proofErr w:type="spellStart"/>
      <w:r w:rsidRPr="0067453B">
        <w:rPr>
          <w:rFonts w:asciiTheme="minorHAnsi" w:hAnsiTheme="minorHAnsi" w:cstheme="minorHAnsi"/>
          <w:iCs/>
        </w:rPr>
        <w:t>Nahela</w:t>
      </w:r>
      <w:proofErr w:type="spellEnd"/>
    </w:p>
    <w:p w14:paraId="2F7563B5" w14:textId="348A7409" w:rsidR="00E43FC5" w:rsidRPr="0067453B" w:rsidRDefault="00E43FC5" w:rsidP="0067453B">
      <w:pPr>
        <w:pStyle w:val="Akapitzlist"/>
        <w:numPr>
          <w:ilvl w:val="0"/>
          <w:numId w:val="19"/>
        </w:numPr>
        <w:spacing w:after="0"/>
        <w:jc w:val="both"/>
        <w:rPr>
          <w:rFonts w:asciiTheme="minorHAnsi" w:hAnsiTheme="minorHAnsi" w:cstheme="minorHAnsi"/>
          <w:iCs/>
        </w:rPr>
      </w:pPr>
      <w:r w:rsidRPr="0067453B">
        <w:rPr>
          <w:rFonts w:asciiTheme="minorHAnsi" w:hAnsiTheme="minorHAnsi" w:cstheme="minorHAnsi"/>
          <w:iCs/>
        </w:rPr>
        <w:t>Otwarcie Francji dla turystów z Chin i Japonii</w:t>
      </w:r>
    </w:p>
    <w:p w14:paraId="457EE521" w14:textId="04360303" w:rsidR="00E43FC5" w:rsidRPr="0067453B" w:rsidRDefault="00E43FC5" w:rsidP="0067453B">
      <w:pPr>
        <w:pStyle w:val="Akapitzlist"/>
        <w:numPr>
          <w:ilvl w:val="0"/>
          <w:numId w:val="19"/>
        </w:numPr>
        <w:spacing w:after="0"/>
        <w:jc w:val="both"/>
        <w:rPr>
          <w:rFonts w:asciiTheme="minorHAnsi" w:hAnsiTheme="minorHAnsi" w:cstheme="minorHAnsi"/>
          <w:iCs/>
        </w:rPr>
      </w:pPr>
      <w:r w:rsidRPr="0067453B">
        <w:rPr>
          <w:rFonts w:asciiTheme="minorHAnsi" w:hAnsiTheme="minorHAnsi" w:cstheme="minorHAnsi"/>
          <w:iCs/>
        </w:rPr>
        <w:t>Utrzymanie wiz turystycznych dla obywateli rosyjskich</w:t>
      </w:r>
    </w:p>
    <w:p w14:paraId="64497263" w14:textId="77777777" w:rsidR="0046619E" w:rsidRPr="00F5764C" w:rsidRDefault="00E43FC5" w:rsidP="00E43FC5">
      <w:pPr>
        <w:spacing w:after="0"/>
        <w:jc w:val="both"/>
        <w:rPr>
          <w:rFonts w:asciiTheme="minorHAnsi" w:eastAsia="Calibri" w:hAnsiTheme="minorHAnsi" w:cstheme="minorHAnsi"/>
          <w:iCs/>
        </w:rPr>
      </w:pPr>
      <w:r w:rsidRPr="00F5764C">
        <w:rPr>
          <w:rFonts w:asciiTheme="minorHAnsi" w:eastAsia="Calibri" w:hAnsiTheme="minorHAnsi" w:cstheme="minorHAnsi"/>
          <w:iCs/>
        </w:rPr>
        <w:lastRenderedPageBreak/>
        <w:t xml:space="preserve">Z danych SETO przychody z tytułu turystyki spadły o 67 procent w 2021. Ale w roku kolejnym, a szczególnie w 2023 dał się zauważyć „głód” na wyjazdy turystyczne. Ewolucja w skali światowej wyniosła +102%. Wyjazdów ogółem zanotowano 917 milionów (dane </w:t>
      </w:r>
      <w:hyperlink r:id="rId11" w:history="1">
        <w:r w:rsidR="001655A7" w:rsidRPr="00F5764C">
          <w:rPr>
            <w:rStyle w:val="Hipercze"/>
            <w:rFonts w:asciiTheme="minorHAnsi" w:eastAsia="Calibri" w:hAnsiTheme="minorHAnsi" w:cstheme="minorHAnsi"/>
            <w:iCs/>
          </w:rPr>
          <w:t>https://blog.chapkadirect.fr/tourisme-stat-2023/</w:t>
        </w:r>
      </w:hyperlink>
      <w:r w:rsidRPr="00F5764C">
        <w:rPr>
          <w:rFonts w:asciiTheme="minorHAnsi" w:eastAsia="Calibri" w:hAnsiTheme="minorHAnsi" w:cstheme="minorHAnsi"/>
          <w:iCs/>
        </w:rPr>
        <w:t>)</w:t>
      </w:r>
      <w:r w:rsidR="001655A7" w:rsidRPr="00F5764C">
        <w:rPr>
          <w:rFonts w:asciiTheme="minorHAnsi" w:eastAsia="Calibri" w:hAnsiTheme="minorHAnsi" w:cstheme="minorHAnsi"/>
          <w:iCs/>
        </w:rPr>
        <w:t xml:space="preserve">. </w:t>
      </w:r>
      <w:r w:rsidRPr="00F5764C">
        <w:rPr>
          <w:rFonts w:asciiTheme="minorHAnsi" w:eastAsia="Calibri" w:hAnsiTheme="minorHAnsi" w:cstheme="minorHAnsi"/>
          <w:iCs/>
        </w:rPr>
        <w:t>Najczęściej odwiedzanymi miejscami we Francji były zazwyczaj Park Rozrywki Disneyland (11,2 milionów odwiedzających) oraz Luwr (7,7 milionów odwiedzających).</w:t>
      </w:r>
    </w:p>
    <w:p w14:paraId="1619D93A" w14:textId="77777777" w:rsidR="0046619E" w:rsidRPr="0067453B" w:rsidRDefault="0046619E" w:rsidP="00E43FC5">
      <w:pPr>
        <w:spacing w:after="0"/>
        <w:jc w:val="both"/>
        <w:rPr>
          <w:rFonts w:asciiTheme="minorHAnsi" w:eastAsia="Calibri" w:hAnsiTheme="minorHAnsi" w:cstheme="minorHAnsi"/>
          <w:iCs/>
          <w:sz w:val="10"/>
          <w:szCs w:val="10"/>
        </w:rPr>
      </w:pPr>
    </w:p>
    <w:p w14:paraId="65A898B8" w14:textId="77777777" w:rsidR="0046619E" w:rsidRPr="00F5764C" w:rsidRDefault="00E43FC5" w:rsidP="0046619E">
      <w:pPr>
        <w:pStyle w:val="NormalnyWeb"/>
        <w:rPr>
          <w:rFonts w:asciiTheme="minorHAnsi" w:hAnsiTheme="minorHAnsi" w:cstheme="minorHAnsi"/>
          <w:sz w:val="22"/>
          <w:szCs w:val="22"/>
          <w:lang w:val="en-GB" w:eastAsia="en-GB"/>
        </w:rPr>
      </w:pPr>
      <w:r w:rsidRPr="00F5764C">
        <w:rPr>
          <w:rFonts w:asciiTheme="minorHAnsi" w:eastAsia="Calibri" w:hAnsiTheme="minorHAnsi" w:cstheme="minorHAnsi"/>
          <w:iCs/>
          <w:sz w:val="22"/>
          <w:szCs w:val="22"/>
        </w:rPr>
        <w:t xml:space="preserve"> </w:t>
      </w:r>
      <w:r w:rsidR="0046619E" w:rsidRPr="00F5764C">
        <w:rPr>
          <w:rFonts w:asciiTheme="minorHAnsi" w:hAnsiTheme="minorHAnsi" w:cstheme="minorHAnsi"/>
          <w:noProof/>
          <w:sz w:val="22"/>
          <w:szCs w:val="22"/>
          <w:lang w:val="en-GB" w:eastAsia="en-GB"/>
        </w:rPr>
        <w:drawing>
          <wp:inline distT="0" distB="0" distL="0" distR="0" wp14:anchorId="2B4D358C" wp14:editId="7387A5D9">
            <wp:extent cx="2724150" cy="1819731"/>
            <wp:effectExtent l="0" t="0" r="0" b="9525"/>
            <wp:docPr id="6" name="Picture 3" descr="A group of people taking a selfie in front of a large stone a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descr="A group of people taking a selfie in front of a large stone arch&#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51018" cy="1837678"/>
                    </a:xfrm>
                    <a:prstGeom prst="rect">
                      <a:avLst/>
                    </a:prstGeom>
                    <a:noFill/>
                    <a:ln>
                      <a:noFill/>
                    </a:ln>
                  </pic:spPr>
                </pic:pic>
              </a:graphicData>
            </a:graphic>
          </wp:inline>
        </w:drawing>
      </w:r>
    </w:p>
    <w:p w14:paraId="46C2550A" w14:textId="77777777" w:rsidR="00E43FC5" w:rsidRPr="0067453B" w:rsidRDefault="00E43FC5" w:rsidP="00E43FC5">
      <w:pPr>
        <w:spacing w:after="0"/>
        <w:jc w:val="both"/>
        <w:rPr>
          <w:rFonts w:asciiTheme="minorHAnsi" w:eastAsia="Calibri" w:hAnsiTheme="minorHAnsi" w:cstheme="minorHAnsi"/>
          <w:iCs/>
          <w:sz w:val="10"/>
          <w:szCs w:val="10"/>
        </w:rPr>
      </w:pPr>
    </w:p>
    <w:p w14:paraId="3B32FCF3" w14:textId="5ACBAC5F" w:rsidR="00E43FC5" w:rsidRPr="00F5764C" w:rsidRDefault="00E43FC5" w:rsidP="00E43FC5">
      <w:pPr>
        <w:spacing w:after="0"/>
        <w:jc w:val="both"/>
        <w:rPr>
          <w:rFonts w:asciiTheme="minorHAnsi" w:eastAsia="Calibri" w:hAnsiTheme="minorHAnsi" w:cstheme="minorHAnsi"/>
          <w:iCs/>
        </w:rPr>
      </w:pPr>
      <w:r w:rsidRPr="00F5764C">
        <w:rPr>
          <w:rFonts w:asciiTheme="minorHAnsi" w:eastAsia="Calibri" w:hAnsiTheme="minorHAnsi" w:cstheme="minorHAnsi"/>
          <w:iCs/>
        </w:rPr>
        <w:t>Paryż odwiedziło w 2023 roku 36,9 milionów turystów. Jest to liczba niższa o 4 procent w stosunku do rekordowego roku 2019.</w:t>
      </w:r>
      <w:r w:rsidR="001655A7" w:rsidRPr="00F5764C">
        <w:rPr>
          <w:rFonts w:asciiTheme="minorHAnsi" w:eastAsia="Calibri" w:hAnsiTheme="minorHAnsi" w:cstheme="minorHAnsi"/>
          <w:iCs/>
        </w:rPr>
        <w:t xml:space="preserve"> </w:t>
      </w:r>
      <w:r w:rsidRPr="00F5764C">
        <w:rPr>
          <w:rFonts w:asciiTheme="minorHAnsi" w:eastAsia="Calibri" w:hAnsiTheme="minorHAnsi" w:cstheme="minorHAnsi"/>
          <w:iCs/>
        </w:rPr>
        <w:t>Francja posiada aktualnie 52 obiekty kultury na liście UNESCO. Dotyczy to 44 wpisów dziedzictwa, 7 parków naturalnych i jednego mieszanego. Na listę dziedzictwa ludzkości wpisane zostały na przykład Szampania i Burgundia (wraz z produktami regionalnymi, a więc szampanem i winem), architektura Le Corbusiera. Od 2010 roku na liście niematerialnej dziedzictwa ludzkości znajduje się gastronomia francuska. Wpis na listę dotyczy też terenów zamorskich Francji (</w:t>
      </w:r>
      <w:proofErr w:type="spellStart"/>
      <w:r w:rsidRPr="00F5764C">
        <w:rPr>
          <w:rFonts w:asciiTheme="minorHAnsi" w:eastAsia="Calibri" w:hAnsiTheme="minorHAnsi" w:cstheme="minorHAnsi"/>
          <w:iCs/>
        </w:rPr>
        <w:t>Australe</w:t>
      </w:r>
      <w:proofErr w:type="spellEnd"/>
      <w:r w:rsidRPr="00F5764C">
        <w:rPr>
          <w:rFonts w:asciiTheme="minorHAnsi" w:eastAsia="Calibri" w:hAnsiTheme="minorHAnsi" w:cstheme="minorHAnsi"/>
          <w:iCs/>
        </w:rPr>
        <w:t>) oraz bagietki jako symbolu kultury i stylu życia Francuzów.</w:t>
      </w:r>
    </w:p>
    <w:p w14:paraId="2E1EDA29" w14:textId="77777777" w:rsidR="00E43FC5" w:rsidRPr="00F5764C" w:rsidRDefault="00E43FC5" w:rsidP="00E43FC5">
      <w:pPr>
        <w:spacing w:after="0"/>
        <w:jc w:val="both"/>
        <w:rPr>
          <w:rFonts w:asciiTheme="minorHAnsi" w:eastAsia="Calibri" w:hAnsiTheme="minorHAnsi" w:cstheme="minorHAnsi"/>
          <w:iCs/>
        </w:rPr>
      </w:pPr>
    </w:p>
    <w:p w14:paraId="70A41AB4" w14:textId="77777777" w:rsidR="00E43FC5" w:rsidRPr="00F5764C" w:rsidRDefault="00E43FC5" w:rsidP="00E43FC5">
      <w:pPr>
        <w:spacing w:after="0"/>
        <w:jc w:val="both"/>
        <w:rPr>
          <w:rFonts w:asciiTheme="minorHAnsi" w:hAnsiTheme="minorHAnsi" w:cstheme="minorHAnsi"/>
          <w:iCs/>
        </w:rPr>
      </w:pPr>
      <w:r w:rsidRPr="00F5764C">
        <w:rPr>
          <w:rFonts w:asciiTheme="minorHAnsi" w:eastAsia="Calibri" w:hAnsiTheme="minorHAnsi" w:cstheme="minorHAnsi"/>
          <w:iCs/>
        </w:rPr>
        <w:t>Z tytułu długiej listy francuskich obiektów, jeden z istotnych powodów zwiedzania Francji to klasyfikacja UNESCO, a także degustacja potraw regionalnych (kuchnia). Francja posiada również najwięcej (630 w roku 2023) wpisów na renomowaną listę Michelin (czerwony przewodnik). Turyści, którzy odwiedzili Francję w 2023, pochodzili głównie z krajów Unii Europejskiej, a także Wielkiej Brytanii oraz ze Stanów Zjednoczonych.</w:t>
      </w:r>
    </w:p>
    <w:p w14:paraId="36D9A252" w14:textId="77777777" w:rsidR="004E22A0" w:rsidRPr="00F5764C" w:rsidRDefault="004E22A0" w:rsidP="007A40F1">
      <w:pPr>
        <w:spacing w:after="160" w:line="259" w:lineRule="auto"/>
        <w:jc w:val="both"/>
        <w:rPr>
          <w:rFonts w:asciiTheme="minorHAnsi" w:hAnsiTheme="minorHAnsi" w:cstheme="minorHAnsi"/>
          <w:i/>
          <w:color w:val="984806" w:themeColor="accent6" w:themeShade="80"/>
        </w:rPr>
      </w:pPr>
    </w:p>
    <w:p w14:paraId="5634FB01" w14:textId="77777777" w:rsidR="00515240" w:rsidRPr="00F5764C" w:rsidRDefault="00515240" w:rsidP="00816EA7">
      <w:pPr>
        <w:pStyle w:val="BZ-rozdzia"/>
        <w:rPr>
          <w:rFonts w:asciiTheme="minorHAnsi" w:hAnsiTheme="minorHAnsi" w:cstheme="minorHAnsi"/>
          <w:sz w:val="22"/>
          <w:szCs w:val="22"/>
          <w:lang w:val="pl-PL"/>
        </w:rPr>
      </w:pPr>
      <w:bookmarkStart w:id="3" w:name="_Toc61350017"/>
      <w:r w:rsidRPr="00F5764C">
        <w:rPr>
          <w:rFonts w:asciiTheme="minorHAnsi" w:hAnsiTheme="minorHAnsi" w:cstheme="minorHAnsi"/>
          <w:sz w:val="22"/>
          <w:szCs w:val="22"/>
          <w:lang w:val="pl-PL"/>
        </w:rPr>
        <w:t xml:space="preserve">2. </w:t>
      </w:r>
      <w:r w:rsidR="004E22A0" w:rsidRPr="00F5764C">
        <w:rPr>
          <w:rFonts w:asciiTheme="minorHAnsi" w:hAnsiTheme="minorHAnsi" w:cstheme="minorHAnsi"/>
          <w:sz w:val="22"/>
          <w:szCs w:val="22"/>
          <w:lang w:val="pl-PL"/>
        </w:rPr>
        <w:t>Sytuacja na rynku turystycznym</w:t>
      </w:r>
      <w:bookmarkEnd w:id="3"/>
    </w:p>
    <w:p w14:paraId="0CF5599D" w14:textId="77777777" w:rsidR="00E43FC5" w:rsidRPr="00F5764C" w:rsidRDefault="00E43FC5" w:rsidP="00E43FC5">
      <w:pPr>
        <w:spacing w:after="0"/>
        <w:jc w:val="both"/>
        <w:rPr>
          <w:rFonts w:asciiTheme="minorHAnsi" w:eastAsia="Calibri" w:hAnsiTheme="minorHAnsi" w:cstheme="minorHAnsi"/>
          <w:iCs/>
        </w:rPr>
      </w:pPr>
      <w:r w:rsidRPr="00F5764C">
        <w:rPr>
          <w:rFonts w:asciiTheme="minorHAnsi" w:eastAsia="Calibri" w:hAnsiTheme="minorHAnsi" w:cstheme="minorHAnsi"/>
          <w:iCs/>
        </w:rPr>
        <w:t>Rok 2023 był bardzo dobry dla sektora turystyki przyjazdowej. Mimo stosunkowo wysokiej inflacji, wzrostu stóp procentowych, wzrostu kosztów energii oraz kryzysu ekonomicznego, w którym znajduje się obecnie Francja, zanotowano rekordową liczbę przyjazdów</w:t>
      </w:r>
      <w:r w:rsidRPr="00F5764C">
        <w:rPr>
          <w:rFonts w:asciiTheme="minorHAnsi" w:eastAsia="Calibri" w:hAnsiTheme="minorHAnsi" w:cstheme="minorHAnsi"/>
          <w:i/>
        </w:rPr>
        <w:t xml:space="preserve"> </w:t>
      </w:r>
      <w:r w:rsidRPr="00F5764C">
        <w:rPr>
          <w:rFonts w:asciiTheme="minorHAnsi" w:eastAsia="Calibri" w:hAnsiTheme="minorHAnsi" w:cstheme="minorHAnsi"/>
          <w:iCs/>
        </w:rPr>
        <w:t>wynoszącą 89 milionów. Wpływ z sektora turystycznego na narodowy PKB wyniósł 13%. Według badań, sytuacja turystyki wyjazdowej wygląda stabilnie, ale znacznie mniej dynamicznie niż przyjazdowej. Wynika to z upodobań Francuzów do spędzania wakacji we własnym kraju. Wyróżniono następujące trendy:</w:t>
      </w:r>
    </w:p>
    <w:p w14:paraId="3B7B95F5" w14:textId="77777777" w:rsidR="00E43FC5" w:rsidRPr="0067453B" w:rsidRDefault="00E43FC5" w:rsidP="00E43FC5">
      <w:pPr>
        <w:spacing w:after="0"/>
        <w:jc w:val="both"/>
        <w:rPr>
          <w:rFonts w:asciiTheme="minorHAnsi" w:eastAsia="Calibri" w:hAnsiTheme="minorHAnsi" w:cstheme="minorHAnsi"/>
          <w:iCs/>
          <w:sz w:val="10"/>
          <w:szCs w:val="10"/>
        </w:rPr>
      </w:pPr>
    </w:p>
    <w:p w14:paraId="0F349B25" w14:textId="77777777" w:rsidR="00E43FC5" w:rsidRPr="00F5764C" w:rsidRDefault="00E43FC5" w:rsidP="00E43FC5">
      <w:pPr>
        <w:spacing w:after="0"/>
        <w:jc w:val="both"/>
        <w:rPr>
          <w:rFonts w:asciiTheme="minorHAnsi" w:eastAsia="Calibri" w:hAnsiTheme="minorHAnsi" w:cstheme="minorHAnsi"/>
          <w:iCs/>
        </w:rPr>
      </w:pPr>
      <w:r w:rsidRPr="00F5764C">
        <w:rPr>
          <w:rFonts w:asciiTheme="minorHAnsi" w:eastAsia="Calibri" w:hAnsiTheme="minorHAnsi" w:cstheme="minorHAnsi"/>
          <w:iCs/>
        </w:rPr>
        <w:t xml:space="preserve">Uczestnictwo w wyjazdach zagranicznych z co najmniej 1 noclegiem oraz ALL-INCLUSIVE.  Z uwagi na presję finansową w wielu gospodarstwach domowych, zauważono wzrost zainteresowania wyjazdami typu </w:t>
      </w:r>
      <w:proofErr w:type="spellStart"/>
      <w:r w:rsidRPr="00F5764C">
        <w:rPr>
          <w:rFonts w:asciiTheme="minorHAnsi" w:eastAsia="Calibri" w:hAnsiTheme="minorHAnsi" w:cstheme="minorHAnsi"/>
          <w:iCs/>
        </w:rPr>
        <w:t>All</w:t>
      </w:r>
      <w:proofErr w:type="spellEnd"/>
      <w:r w:rsidRPr="00F5764C">
        <w:rPr>
          <w:rFonts w:asciiTheme="minorHAnsi" w:eastAsia="Calibri" w:hAnsiTheme="minorHAnsi" w:cstheme="minorHAnsi"/>
          <w:iCs/>
        </w:rPr>
        <w:t xml:space="preserve">- Inclusive. 33 % osób planuje tego typu wakacje, natomiast w grupie wiekowej 44-57 procent ten wzrasta do 60 % wśród rodzin z dziećmi. </w:t>
      </w:r>
    </w:p>
    <w:p w14:paraId="70308453" w14:textId="77777777" w:rsidR="00E43FC5" w:rsidRPr="0067453B" w:rsidRDefault="00E43FC5" w:rsidP="00E43FC5">
      <w:pPr>
        <w:spacing w:after="0"/>
        <w:jc w:val="both"/>
        <w:rPr>
          <w:rFonts w:asciiTheme="minorHAnsi" w:eastAsia="Calibri" w:hAnsiTheme="minorHAnsi" w:cstheme="minorHAnsi"/>
          <w:iCs/>
          <w:sz w:val="10"/>
          <w:szCs w:val="10"/>
        </w:rPr>
      </w:pPr>
    </w:p>
    <w:p w14:paraId="1051529A" w14:textId="6A1E5A1C" w:rsidR="00E43FC5" w:rsidRPr="00F5764C" w:rsidRDefault="00E43FC5" w:rsidP="00E43FC5">
      <w:pPr>
        <w:spacing w:after="0"/>
        <w:jc w:val="both"/>
        <w:rPr>
          <w:rFonts w:asciiTheme="minorHAnsi" w:eastAsia="Calibri" w:hAnsiTheme="minorHAnsi" w:cstheme="minorHAnsi"/>
          <w:iCs/>
        </w:rPr>
      </w:pPr>
      <w:r w:rsidRPr="00F5764C">
        <w:rPr>
          <w:rFonts w:asciiTheme="minorHAnsi" w:eastAsia="Calibri" w:hAnsiTheme="minorHAnsi" w:cstheme="minorHAnsi"/>
          <w:iCs/>
        </w:rPr>
        <w:lastRenderedPageBreak/>
        <w:t xml:space="preserve">Według komunikatu opublikowanego przez Światowej Organizacji Turystycznej - </w:t>
      </w:r>
      <w:proofErr w:type="spellStart"/>
      <w:r w:rsidRPr="00F5764C">
        <w:rPr>
          <w:rFonts w:asciiTheme="minorHAnsi" w:eastAsia="Calibri" w:hAnsiTheme="minorHAnsi" w:cstheme="minorHAnsi"/>
          <w:iCs/>
        </w:rPr>
        <w:t>Organisation</w:t>
      </w:r>
      <w:proofErr w:type="spellEnd"/>
      <w:r w:rsidRPr="00F5764C">
        <w:rPr>
          <w:rFonts w:asciiTheme="minorHAnsi" w:eastAsia="Calibri" w:hAnsiTheme="minorHAnsi" w:cstheme="minorHAnsi"/>
          <w:iCs/>
        </w:rPr>
        <w:t xml:space="preserve"> </w:t>
      </w:r>
      <w:proofErr w:type="spellStart"/>
      <w:r w:rsidRPr="00F5764C">
        <w:rPr>
          <w:rFonts w:asciiTheme="minorHAnsi" w:eastAsia="Calibri" w:hAnsiTheme="minorHAnsi" w:cstheme="minorHAnsi"/>
          <w:iCs/>
        </w:rPr>
        <w:t>Mondiale</w:t>
      </w:r>
      <w:proofErr w:type="spellEnd"/>
      <w:r w:rsidRPr="00F5764C">
        <w:rPr>
          <w:rFonts w:asciiTheme="minorHAnsi" w:eastAsia="Calibri" w:hAnsiTheme="minorHAnsi" w:cstheme="minorHAnsi"/>
          <w:iCs/>
        </w:rPr>
        <w:t xml:space="preserve"> </w:t>
      </w:r>
      <w:proofErr w:type="spellStart"/>
      <w:r w:rsidRPr="00F5764C">
        <w:rPr>
          <w:rFonts w:asciiTheme="minorHAnsi" w:eastAsia="Calibri" w:hAnsiTheme="minorHAnsi" w:cstheme="minorHAnsi"/>
          <w:iCs/>
        </w:rPr>
        <w:t>du</w:t>
      </w:r>
      <w:proofErr w:type="spellEnd"/>
      <w:r w:rsidRPr="00F5764C">
        <w:rPr>
          <w:rFonts w:asciiTheme="minorHAnsi" w:eastAsia="Calibri" w:hAnsiTheme="minorHAnsi" w:cstheme="minorHAnsi"/>
          <w:iCs/>
        </w:rPr>
        <w:t xml:space="preserve"> </w:t>
      </w:r>
      <w:proofErr w:type="spellStart"/>
      <w:r w:rsidRPr="00F5764C">
        <w:rPr>
          <w:rFonts w:asciiTheme="minorHAnsi" w:eastAsia="Calibri" w:hAnsiTheme="minorHAnsi" w:cstheme="minorHAnsi"/>
          <w:iCs/>
        </w:rPr>
        <w:t>Tourisme</w:t>
      </w:r>
      <w:proofErr w:type="spellEnd"/>
      <w:r w:rsidRPr="00F5764C">
        <w:rPr>
          <w:rFonts w:asciiTheme="minorHAnsi" w:eastAsia="Calibri" w:hAnsiTheme="minorHAnsi" w:cstheme="minorHAnsi"/>
          <w:iCs/>
        </w:rPr>
        <w:t xml:space="preserve"> (UNWTO) rok 2023 w sektorze turystyki powinien zakończyć się rezultatem bliskim 90% wyników zarejestrowanych przed kryzysem sanitarnym Covid-19. Ruch turystyczny w tym okresie wzrósł o 38% w stosunku do 2022 roku, co odpowiada 975 milionom turystów podróżującym po świecie (dane od stycznia do września 2023 roku). Światowy sektor turystyki odnotował w tym okresie obroty rzędu 1,4 bilionów dolarów czyli ok. 93% wyniku finansowego zarejestrowanego w roku 2019 (1,5 bilionów dolarów). Na podstawie raportu UNWTO można również stwierdzić, że światowa turystyka praktycznie wyszła z kryzysu po pandemii, a większość krajów odnotowała wyniki w tym sektorze równe, a nawet większe od danych przed Covid-19. Oczywiście sytuacji tej nie można odnieść do destynacji znajdujących się w bezpośrednim sąsiedztwie z obszarami objętymi konfliktami zbrojnymi, mającymi miejsce na Ukrainie i Bliskim Wschodzie.  </w:t>
      </w:r>
    </w:p>
    <w:p w14:paraId="1ADA8788" w14:textId="77777777" w:rsidR="00E43FC5" w:rsidRPr="0067453B" w:rsidRDefault="00E43FC5" w:rsidP="00E43FC5">
      <w:pPr>
        <w:spacing w:after="0"/>
        <w:jc w:val="both"/>
        <w:rPr>
          <w:rFonts w:asciiTheme="minorHAnsi" w:eastAsia="Calibri" w:hAnsiTheme="minorHAnsi" w:cstheme="minorHAnsi"/>
          <w:iCs/>
          <w:sz w:val="10"/>
          <w:szCs w:val="10"/>
        </w:rPr>
      </w:pPr>
    </w:p>
    <w:p w14:paraId="0812DD1B" w14:textId="330DE2F7" w:rsidR="00E43FC5" w:rsidRPr="00F5764C" w:rsidRDefault="00E43FC5" w:rsidP="00E43FC5">
      <w:pPr>
        <w:spacing w:after="0"/>
        <w:jc w:val="both"/>
        <w:rPr>
          <w:rFonts w:asciiTheme="minorHAnsi" w:eastAsia="Calibri" w:hAnsiTheme="minorHAnsi" w:cstheme="minorHAnsi"/>
          <w:iCs/>
        </w:rPr>
      </w:pPr>
      <w:r w:rsidRPr="00F5764C">
        <w:rPr>
          <w:rFonts w:asciiTheme="minorHAnsi" w:eastAsia="Calibri" w:hAnsiTheme="minorHAnsi" w:cstheme="minorHAnsi"/>
          <w:iCs/>
        </w:rPr>
        <w:t xml:space="preserve">Jeśli chodzi o Francję to z danych publikowanych przez </w:t>
      </w:r>
      <w:proofErr w:type="spellStart"/>
      <w:r w:rsidRPr="00F5764C">
        <w:rPr>
          <w:rFonts w:asciiTheme="minorHAnsi" w:eastAsia="Calibri" w:hAnsiTheme="minorHAnsi" w:cstheme="minorHAnsi"/>
          <w:iCs/>
        </w:rPr>
        <w:t>Atout</w:t>
      </w:r>
      <w:proofErr w:type="spellEnd"/>
      <w:r w:rsidRPr="00F5764C">
        <w:rPr>
          <w:rFonts w:asciiTheme="minorHAnsi" w:eastAsia="Calibri" w:hAnsiTheme="minorHAnsi" w:cstheme="minorHAnsi"/>
          <w:iCs/>
        </w:rPr>
        <w:t xml:space="preserve"> France (odpowiednik POT) wynika, że rok 2023 okazał się być rokiem rekordowym w zakresie odnotowanych przyjazdów turystycznych do Francji i przychodów uzyskanych z turystyki międzynarodowej w porównaniu do roku 2022. W perspektywie roku, sektor turystyczny odnotował przychód wielkości 59 miliardów euro , czyli wzrost o + 9 % w stosunku do roku 2022 i + 3 % w stosunku do 2019. Wzrost obrotów z turystyki przyjazdowej Francja znacznemu przyrostowi przyjazdów ze Stanów Zjednoczonych oraz utrzymującej się na wysokim poziomie liczbie przyjazdów turystów europejskich, zwłaszcza z krajów sąsiednich (+37 % turystów belgijskich, + 21% holenderskich i +20% brytyjskich) oraz powrotu do Francji turystów z krajów azjatyckich (+36% turystów japońskich i +20 % chińskich). </w:t>
      </w:r>
    </w:p>
    <w:p w14:paraId="56B917F1" w14:textId="77777777" w:rsidR="00E43FC5" w:rsidRPr="00F5764C" w:rsidRDefault="00E43FC5" w:rsidP="00E43FC5">
      <w:pPr>
        <w:spacing w:after="0"/>
        <w:jc w:val="both"/>
        <w:rPr>
          <w:rFonts w:asciiTheme="minorHAnsi" w:eastAsia="Calibri" w:hAnsiTheme="minorHAnsi" w:cstheme="minorHAnsi"/>
          <w:iCs/>
        </w:rPr>
      </w:pPr>
      <w:r w:rsidRPr="00F5764C">
        <w:rPr>
          <w:rFonts w:asciiTheme="minorHAnsi" w:eastAsia="Calibri" w:hAnsiTheme="minorHAnsi" w:cstheme="minorHAnsi"/>
          <w:iCs/>
        </w:rPr>
        <w:t xml:space="preserve">Francja utrzymała pozycję lidera na europejskim rynku turystyki przyjazdowej w kontekście liczby przyjazdów do Francji wielkości 89,4 miliony turystów w 2023 roku. Na drugim miejscu znalazła się Hiszpania z wynikiem 84,1 milionów międzynarodowych przyjazdów turystycznych. </w:t>
      </w:r>
    </w:p>
    <w:p w14:paraId="15D86F2A" w14:textId="77777777" w:rsidR="00E43FC5" w:rsidRPr="0067453B" w:rsidRDefault="00E43FC5" w:rsidP="00E43FC5">
      <w:pPr>
        <w:spacing w:after="0"/>
        <w:jc w:val="both"/>
        <w:rPr>
          <w:rFonts w:asciiTheme="minorHAnsi" w:eastAsia="Calibri" w:hAnsiTheme="minorHAnsi" w:cstheme="minorHAnsi"/>
          <w:iCs/>
          <w:sz w:val="10"/>
          <w:szCs w:val="10"/>
        </w:rPr>
      </w:pPr>
    </w:p>
    <w:p w14:paraId="2B2D6657" w14:textId="4ADF7FFD" w:rsidR="00E43FC5" w:rsidRPr="00F5764C" w:rsidRDefault="00E43FC5" w:rsidP="00E43FC5">
      <w:pPr>
        <w:spacing w:after="0"/>
        <w:jc w:val="both"/>
        <w:rPr>
          <w:rFonts w:asciiTheme="minorHAnsi" w:eastAsia="Calibri" w:hAnsiTheme="minorHAnsi" w:cstheme="minorHAnsi"/>
          <w:iCs/>
        </w:rPr>
      </w:pPr>
      <w:r w:rsidRPr="00F5764C">
        <w:rPr>
          <w:rFonts w:asciiTheme="minorHAnsi" w:eastAsia="Calibri" w:hAnsiTheme="minorHAnsi" w:cstheme="minorHAnsi"/>
          <w:iCs/>
        </w:rPr>
        <w:t xml:space="preserve">Według danych opublikowanych przez </w:t>
      </w:r>
      <w:proofErr w:type="spellStart"/>
      <w:r w:rsidRPr="00F5764C">
        <w:rPr>
          <w:rFonts w:asciiTheme="minorHAnsi" w:eastAsia="Calibri" w:hAnsiTheme="minorHAnsi" w:cstheme="minorHAnsi"/>
          <w:iCs/>
        </w:rPr>
        <w:t>OpinionWay</w:t>
      </w:r>
      <w:proofErr w:type="spellEnd"/>
      <w:r w:rsidRPr="00F5764C">
        <w:rPr>
          <w:rFonts w:asciiTheme="minorHAnsi" w:eastAsia="Calibri" w:hAnsiTheme="minorHAnsi" w:cstheme="minorHAnsi"/>
          <w:iCs/>
        </w:rPr>
        <w:t xml:space="preserve"> na zlecenie </w:t>
      </w:r>
      <w:proofErr w:type="spellStart"/>
      <w:r w:rsidRPr="00F5764C">
        <w:rPr>
          <w:rFonts w:asciiTheme="minorHAnsi" w:eastAsia="Calibri" w:hAnsiTheme="minorHAnsi" w:cstheme="minorHAnsi"/>
          <w:iCs/>
        </w:rPr>
        <w:t>Atout</w:t>
      </w:r>
      <w:proofErr w:type="spellEnd"/>
      <w:r w:rsidRPr="00F5764C">
        <w:rPr>
          <w:rFonts w:asciiTheme="minorHAnsi" w:eastAsia="Calibri" w:hAnsiTheme="minorHAnsi" w:cstheme="minorHAnsi"/>
          <w:iCs/>
        </w:rPr>
        <w:t xml:space="preserve"> France i ADN </w:t>
      </w:r>
      <w:proofErr w:type="spellStart"/>
      <w:r w:rsidRPr="00F5764C">
        <w:rPr>
          <w:rFonts w:asciiTheme="minorHAnsi" w:eastAsia="Calibri" w:hAnsiTheme="minorHAnsi" w:cstheme="minorHAnsi"/>
          <w:iCs/>
        </w:rPr>
        <w:t>Tourisme</w:t>
      </w:r>
      <w:proofErr w:type="spellEnd"/>
      <w:r w:rsidRPr="00F5764C">
        <w:rPr>
          <w:rFonts w:asciiTheme="minorHAnsi" w:eastAsia="Calibri" w:hAnsiTheme="minorHAnsi" w:cstheme="minorHAnsi"/>
          <w:iCs/>
        </w:rPr>
        <w:t xml:space="preserve"> 67 % Francuzów wyjechało na wakacje letnie w 2023 roku, co stanowi wzrost o + 3% w stosunku do roku 2022. Spośród w/w turystów 88 % spędziło wakacje na terenie Francji, a tylko 12 % wybrało wyjazdy zagraniczne. Większość z nich podróżowała 1,4 razy w tym okresie, a ich średni pobyt </w:t>
      </w:r>
      <w:r w:rsidR="001655A7" w:rsidRPr="00F5764C">
        <w:rPr>
          <w:rFonts w:asciiTheme="minorHAnsi" w:eastAsia="Calibri" w:hAnsiTheme="minorHAnsi" w:cstheme="minorHAnsi"/>
          <w:iCs/>
        </w:rPr>
        <w:t>wypoczynkowy</w:t>
      </w:r>
      <w:r w:rsidRPr="00F5764C">
        <w:rPr>
          <w:rFonts w:asciiTheme="minorHAnsi" w:eastAsia="Calibri" w:hAnsiTheme="minorHAnsi" w:cstheme="minorHAnsi"/>
          <w:iCs/>
        </w:rPr>
        <w:t xml:space="preserve"> to 8 dni. Preferowany środek transportu to samochód (72%), w następnej kolejności pociąg (13%) i samolot (4%) oraz samochód campingowy i wreszcie autobus (3%). </w:t>
      </w:r>
    </w:p>
    <w:p w14:paraId="07BBE768" w14:textId="77777777" w:rsidR="00E43FC5" w:rsidRPr="0067453B" w:rsidRDefault="00E43FC5" w:rsidP="00E43FC5">
      <w:pPr>
        <w:spacing w:after="0"/>
        <w:jc w:val="both"/>
        <w:rPr>
          <w:rFonts w:asciiTheme="minorHAnsi" w:eastAsia="Calibri" w:hAnsiTheme="minorHAnsi" w:cstheme="minorHAnsi"/>
          <w:iCs/>
          <w:sz w:val="10"/>
          <w:szCs w:val="10"/>
        </w:rPr>
      </w:pPr>
    </w:p>
    <w:p w14:paraId="4EA9456A" w14:textId="6319DF6D" w:rsidR="00E43FC5" w:rsidRPr="00F5764C" w:rsidRDefault="00E43FC5" w:rsidP="00E43FC5">
      <w:pPr>
        <w:spacing w:after="0"/>
        <w:jc w:val="both"/>
        <w:rPr>
          <w:rFonts w:asciiTheme="minorHAnsi" w:eastAsia="Calibri" w:hAnsiTheme="minorHAnsi" w:cstheme="minorHAnsi"/>
          <w:iCs/>
        </w:rPr>
      </w:pPr>
      <w:r w:rsidRPr="00F5764C">
        <w:rPr>
          <w:rFonts w:asciiTheme="minorHAnsi" w:eastAsia="Calibri" w:hAnsiTheme="minorHAnsi" w:cstheme="minorHAnsi"/>
          <w:iCs/>
        </w:rPr>
        <w:t xml:space="preserve"> Sezon letnim charakteryzuje fakt wyboru Francji jako pierwszej destynacji wakacyjnej turystów francuskich, którzy preferują pobyty nad brzegiem morza (38 % pobytów), na wsi i naturze (29 % pobytów), w miastach (19%), a także w górach (12%). Bogata oferta turystyczna Francji pozwoliła turystom na szeroki wybór kierunku i produktu turystycznego np. pobyty nad morzem Śródziemnomorskim lub Adriatykiem, pobyty w Alpach lub Pirenejach, pobyty aktywne lub tematyczne. </w:t>
      </w:r>
    </w:p>
    <w:p w14:paraId="4ED8DC08" w14:textId="77777777" w:rsidR="00E43FC5" w:rsidRPr="0067453B" w:rsidRDefault="00E43FC5" w:rsidP="00E43FC5">
      <w:pPr>
        <w:spacing w:after="0"/>
        <w:jc w:val="both"/>
        <w:rPr>
          <w:rFonts w:asciiTheme="minorHAnsi" w:eastAsia="Calibri" w:hAnsiTheme="minorHAnsi" w:cstheme="minorHAnsi"/>
          <w:iCs/>
          <w:sz w:val="10"/>
          <w:szCs w:val="10"/>
        </w:rPr>
      </w:pPr>
    </w:p>
    <w:p w14:paraId="707E07A7" w14:textId="77777777" w:rsidR="00E43FC5" w:rsidRPr="00F5764C" w:rsidRDefault="00E43FC5" w:rsidP="00E43FC5">
      <w:pPr>
        <w:spacing w:after="0"/>
        <w:jc w:val="both"/>
        <w:rPr>
          <w:rFonts w:asciiTheme="minorHAnsi" w:eastAsia="Calibri" w:hAnsiTheme="minorHAnsi" w:cstheme="minorHAnsi"/>
          <w:iCs/>
        </w:rPr>
      </w:pPr>
      <w:r w:rsidRPr="00F5764C">
        <w:rPr>
          <w:rFonts w:asciiTheme="minorHAnsi" w:eastAsia="Calibri" w:hAnsiTheme="minorHAnsi" w:cstheme="minorHAnsi"/>
          <w:iCs/>
        </w:rPr>
        <w:t xml:space="preserve">Podobnie jak w roku 2022, większość Francuzów poszukiwała podróży </w:t>
      </w:r>
      <w:proofErr w:type="spellStart"/>
      <w:r w:rsidRPr="00F5764C">
        <w:rPr>
          <w:rFonts w:asciiTheme="minorHAnsi" w:eastAsia="Calibri" w:hAnsiTheme="minorHAnsi" w:cstheme="minorHAnsi"/>
          <w:iCs/>
        </w:rPr>
        <w:t>zwiąnych</w:t>
      </w:r>
      <w:proofErr w:type="spellEnd"/>
      <w:r w:rsidRPr="00F5764C">
        <w:rPr>
          <w:rFonts w:asciiTheme="minorHAnsi" w:eastAsia="Calibri" w:hAnsiTheme="minorHAnsi" w:cstheme="minorHAnsi"/>
          <w:iCs/>
        </w:rPr>
        <w:t xml:space="preserve"> z naturą, wolną przestrzenią oraz turystyka odpowiedzialną i etyczną. Preferowaną formą noclegów były kwatery prywatne, hotele oraz kampingi.  </w:t>
      </w:r>
    </w:p>
    <w:p w14:paraId="2DF88F53" w14:textId="77777777" w:rsidR="00E43FC5" w:rsidRPr="0067453B" w:rsidRDefault="00E43FC5" w:rsidP="00E43FC5">
      <w:pPr>
        <w:spacing w:after="0"/>
        <w:jc w:val="both"/>
        <w:rPr>
          <w:rFonts w:asciiTheme="minorHAnsi" w:eastAsia="Calibri" w:hAnsiTheme="minorHAnsi" w:cstheme="minorHAnsi"/>
          <w:iCs/>
          <w:sz w:val="10"/>
          <w:szCs w:val="10"/>
        </w:rPr>
      </w:pPr>
    </w:p>
    <w:p w14:paraId="339F2E28" w14:textId="7545A092" w:rsidR="00E43FC5" w:rsidRPr="00F5764C" w:rsidRDefault="00E43FC5" w:rsidP="00E43FC5">
      <w:pPr>
        <w:spacing w:after="0"/>
        <w:jc w:val="both"/>
        <w:rPr>
          <w:rFonts w:asciiTheme="minorHAnsi" w:eastAsia="Calibri" w:hAnsiTheme="minorHAnsi" w:cstheme="minorHAnsi"/>
          <w:iCs/>
        </w:rPr>
      </w:pPr>
      <w:r w:rsidRPr="00F5764C">
        <w:rPr>
          <w:rFonts w:asciiTheme="minorHAnsi" w:eastAsia="Calibri" w:hAnsiTheme="minorHAnsi" w:cstheme="minorHAnsi"/>
          <w:iCs/>
        </w:rPr>
        <w:t>Po sukcesie kampanii promocyjnej realizowanej na wybranych rynkach europejskich od 2021 roku pod hasłem „#</w:t>
      </w:r>
      <w:proofErr w:type="spellStart"/>
      <w:r w:rsidRPr="00F5764C">
        <w:rPr>
          <w:rFonts w:asciiTheme="minorHAnsi" w:eastAsia="Calibri" w:hAnsiTheme="minorHAnsi" w:cstheme="minorHAnsi"/>
          <w:iCs/>
        </w:rPr>
        <w:t>ExploreFrance</w:t>
      </w:r>
      <w:proofErr w:type="spellEnd"/>
      <w:r w:rsidRPr="00F5764C">
        <w:rPr>
          <w:rFonts w:asciiTheme="minorHAnsi" w:eastAsia="Calibri" w:hAnsiTheme="minorHAnsi" w:cstheme="minorHAnsi"/>
          <w:iCs/>
        </w:rPr>
        <w:t xml:space="preserve">”, </w:t>
      </w:r>
      <w:proofErr w:type="spellStart"/>
      <w:r w:rsidRPr="00F5764C">
        <w:rPr>
          <w:rFonts w:asciiTheme="minorHAnsi" w:eastAsia="Calibri" w:hAnsiTheme="minorHAnsi" w:cstheme="minorHAnsi"/>
          <w:iCs/>
        </w:rPr>
        <w:t>Atout</w:t>
      </w:r>
      <w:proofErr w:type="spellEnd"/>
      <w:r w:rsidRPr="00F5764C">
        <w:rPr>
          <w:rFonts w:asciiTheme="minorHAnsi" w:eastAsia="Calibri" w:hAnsiTheme="minorHAnsi" w:cstheme="minorHAnsi"/>
          <w:iCs/>
        </w:rPr>
        <w:t xml:space="preserve"> France wraz z 13 lokalnymi organizacjami turystycznymi ponowił w roku 2023 realizację tej kampanii, kładąc tym razem akcent na turystykę zrównoważoną i </w:t>
      </w:r>
      <w:proofErr w:type="spellStart"/>
      <w:r w:rsidRPr="00F5764C">
        <w:rPr>
          <w:rFonts w:asciiTheme="minorHAnsi" w:eastAsia="Calibri" w:hAnsiTheme="minorHAnsi" w:cstheme="minorHAnsi"/>
          <w:iCs/>
        </w:rPr>
        <w:t>slow</w:t>
      </w:r>
      <w:proofErr w:type="spellEnd"/>
      <w:r w:rsidRPr="00F5764C">
        <w:rPr>
          <w:rFonts w:asciiTheme="minorHAnsi" w:eastAsia="Calibri" w:hAnsiTheme="minorHAnsi" w:cstheme="minorHAnsi"/>
          <w:iCs/>
        </w:rPr>
        <w:t xml:space="preserve"> </w:t>
      </w:r>
      <w:proofErr w:type="spellStart"/>
      <w:r w:rsidRPr="00F5764C">
        <w:rPr>
          <w:rFonts w:asciiTheme="minorHAnsi" w:eastAsia="Calibri" w:hAnsiTheme="minorHAnsi" w:cstheme="minorHAnsi"/>
          <w:iCs/>
        </w:rPr>
        <w:t>tourism</w:t>
      </w:r>
      <w:proofErr w:type="spellEnd"/>
      <w:r w:rsidRPr="00F5764C">
        <w:rPr>
          <w:rFonts w:asciiTheme="minorHAnsi" w:eastAsia="Calibri" w:hAnsiTheme="minorHAnsi" w:cstheme="minorHAnsi"/>
          <w:iCs/>
        </w:rPr>
        <w:t xml:space="preserve"> „</w:t>
      </w:r>
      <w:proofErr w:type="spellStart"/>
      <w:r w:rsidRPr="00F5764C">
        <w:rPr>
          <w:rFonts w:asciiTheme="minorHAnsi" w:eastAsia="Calibri" w:hAnsiTheme="minorHAnsi" w:cstheme="minorHAnsi"/>
          <w:iCs/>
        </w:rPr>
        <w:t>Dream</w:t>
      </w:r>
      <w:proofErr w:type="spellEnd"/>
      <w:r w:rsidRPr="00F5764C">
        <w:rPr>
          <w:rFonts w:asciiTheme="minorHAnsi" w:eastAsia="Calibri" w:hAnsiTheme="minorHAnsi" w:cstheme="minorHAnsi"/>
          <w:iCs/>
        </w:rPr>
        <w:t xml:space="preserve"> big, live </w:t>
      </w:r>
      <w:proofErr w:type="spellStart"/>
      <w:r w:rsidRPr="00F5764C">
        <w:rPr>
          <w:rFonts w:asciiTheme="minorHAnsi" w:eastAsia="Calibri" w:hAnsiTheme="minorHAnsi" w:cstheme="minorHAnsi"/>
          <w:iCs/>
        </w:rPr>
        <w:t>slow</w:t>
      </w:r>
      <w:proofErr w:type="spellEnd"/>
      <w:r w:rsidRPr="00F5764C">
        <w:rPr>
          <w:rFonts w:asciiTheme="minorHAnsi" w:eastAsia="Calibri" w:hAnsiTheme="minorHAnsi" w:cstheme="minorHAnsi"/>
          <w:iCs/>
        </w:rPr>
        <w:t xml:space="preserve">” w regionach mniej znanych i uczęszczanych przez turystów.  Kampania ta, </w:t>
      </w:r>
      <w:r w:rsidRPr="00F5764C">
        <w:rPr>
          <w:rFonts w:asciiTheme="minorHAnsi" w:eastAsia="Calibri" w:hAnsiTheme="minorHAnsi" w:cstheme="minorHAnsi"/>
          <w:iCs/>
        </w:rPr>
        <w:lastRenderedPageBreak/>
        <w:t xml:space="preserve">skierowana do 10 wybranych, sąsiadujących z Francją europejskich krajów, miała na celu wzmocnienie wizerunku Francji, umocnienia jej pozycji jako pierwszego kierunku turystycznego na mapie Europy oraz pozyskanie i „uwiedzenie” turystów europejskich, a także utrzymanie tendencji do spędzania wakacji we Francji przez turystów sąsiednich krajów. </w:t>
      </w:r>
    </w:p>
    <w:p w14:paraId="7CBA878C" w14:textId="77777777" w:rsidR="00E43FC5" w:rsidRPr="0067453B" w:rsidRDefault="00E43FC5" w:rsidP="00E43FC5">
      <w:pPr>
        <w:spacing w:after="0"/>
        <w:jc w:val="both"/>
        <w:rPr>
          <w:rFonts w:asciiTheme="minorHAnsi" w:eastAsia="Calibri" w:hAnsiTheme="minorHAnsi" w:cstheme="minorHAnsi"/>
          <w:iCs/>
          <w:sz w:val="10"/>
          <w:szCs w:val="10"/>
        </w:rPr>
      </w:pPr>
    </w:p>
    <w:p w14:paraId="1AEF0FF4" w14:textId="133C04A8" w:rsidR="00E43FC5" w:rsidRPr="00F5764C" w:rsidRDefault="00E43FC5" w:rsidP="00E43FC5">
      <w:pPr>
        <w:spacing w:after="0"/>
        <w:jc w:val="both"/>
        <w:rPr>
          <w:rFonts w:asciiTheme="minorHAnsi" w:eastAsia="Calibri" w:hAnsiTheme="minorHAnsi" w:cstheme="minorHAnsi"/>
          <w:iCs/>
        </w:rPr>
      </w:pPr>
      <w:r w:rsidRPr="00F5764C">
        <w:rPr>
          <w:rFonts w:asciiTheme="minorHAnsi" w:eastAsia="Calibri" w:hAnsiTheme="minorHAnsi" w:cstheme="minorHAnsi"/>
          <w:iCs/>
        </w:rPr>
        <w:t xml:space="preserve">Przemysł turystyczny stanowi jedną z najważniejszych gałęzi gospodarki Francji </w:t>
      </w:r>
      <w:r w:rsidR="00F5764C" w:rsidRPr="00F5764C">
        <w:rPr>
          <w:rFonts w:asciiTheme="minorHAnsi" w:eastAsia="Calibri" w:hAnsiTheme="minorHAnsi" w:cstheme="minorHAnsi"/>
          <w:iCs/>
        </w:rPr>
        <w:t xml:space="preserve">generujący </w:t>
      </w:r>
      <w:r w:rsidRPr="00F5764C">
        <w:rPr>
          <w:rFonts w:asciiTheme="minorHAnsi" w:eastAsia="Calibri" w:hAnsiTheme="minorHAnsi" w:cstheme="minorHAnsi"/>
          <w:iCs/>
        </w:rPr>
        <w:t xml:space="preserve">ok. 2 </w:t>
      </w:r>
      <w:r w:rsidR="00F5764C" w:rsidRPr="00F5764C">
        <w:rPr>
          <w:rFonts w:asciiTheme="minorHAnsi" w:eastAsia="Calibri" w:hAnsiTheme="minorHAnsi" w:cstheme="minorHAnsi"/>
          <w:iCs/>
        </w:rPr>
        <w:t>mln.</w:t>
      </w:r>
      <w:r w:rsidRPr="00F5764C">
        <w:rPr>
          <w:rFonts w:asciiTheme="minorHAnsi" w:eastAsia="Calibri" w:hAnsiTheme="minorHAnsi" w:cstheme="minorHAnsi"/>
          <w:iCs/>
        </w:rPr>
        <w:t xml:space="preserve"> stanowisk pracy. </w:t>
      </w:r>
    </w:p>
    <w:p w14:paraId="6043D47D" w14:textId="77777777" w:rsidR="00E43FC5" w:rsidRPr="0067453B" w:rsidRDefault="00E43FC5" w:rsidP="00E43FC5">
      <w:pPr>
        <w:spacing w:after="0"/>
        <w:jc w:val="both"/>
        <w:rPr>
          <w:rFonts w:asciiTheme="minorHAnsi" w:eastAsia="Calibri" w:hAnsiTheme="minorHAnsi" w:cstheme="minorHAnsi"/>
          <w:iCs/>
          <w:sz w:val="10"/>
          <w:szCs w:val="10"/>
        </w:rPr>
      </w:pPr>
    </w:p>
    <w:p w14:paraId="253B98E0" w14:textId="61E0CE71" w:rsidR="00E43FC5" w:rsidRPr="00F5764C" w:rsidRDefault="00E43FC5" w:rsidP="00E43FC5">
      <w:pPr>
        <w:spacing w:after="0"/>
        <w:jc w:val="both"/>
        <w:rPr>
          <w:rFonts w:asciiTheme="minorHAnsi" w:eastAsia="Calibri" w:hAnsiTheme="minorHAnsi" w:cstheme="minorHAnsi"/>
          <w:iCs/>
        </w:rPr>
      </w:pPr>
      <w:r w:rsidRPr="00F5764C">
        <w:rPr>
          <w:rFonts w:asciiTheme="minorHAnsi" w:eastAsia="Calibri" w:hAnsiTheme="minorHAnsi" w:cstheme="minorHAnsi"/>
          <w:iCs/>
        </w:rPr>
        <w:t xml:space="preserve">Francuski rynek turystyki wyjazdowej zanotował wzrost aktywności rzędu +30% w sezonie letnim 2023 (od 1.05 do 31.10.2023). Według danych zarejestrowanych przez SETO (francuski syndykat </w:t>
      </w:r>
      <w:r w:rsidR="00F5764C" w:rsidRPr="00F5764C">
        <w:rPr>
          <w:rFonts w:asciiTheme="minorHAnsi" w:eastAsia="Calibri" w:hAnsiTheme="minorHAnsi" w:cstheme="minorHAnsi"/>
          <w:iCs/>
        </w:rPr>
        <w:t>touroperatorów</w:t>
      </w:r>
      <w:r w:rsidRPr="00F5764C">
        <w:rPr>
          <w:rFonts w:asciiTheme="minorHAnsi" w:eastAsia="Calibri" w:hAnsiTheme="minorHAnsi" w:cstheme="minorHAnsi"/>
          <w:iCs/>
        </w:rPr>
        <w:t>) w okresie tym, organizatorzy podróży zarejestrowali zdecydowany wzrost obrotów ze sprzedaży produktów turystycznych zorganizowanych (</w:t>
      </w:r>
      <w:proofErr w:type="spellStart"/>
      <w:r w:rsidRPr="00F5764C">
        <w:rPr>
          <w:rFonts w:asciiTheme="minorHAnsi" w:eastAsia="Calibri" w:hAnsiTheme="minorHAnsi" w:cstheme="minorHAnsi"/>
          <w:iCs/>
        </w:rPr>
        <w:t>voyages</w:t>
      </w:r>
      <w:proofErr w:type="spellEnd"/>
      <w:r w:rsidRPr="00F5764C">
        <w:rPr>
          <w:rFonts w:asciiTheme="minorHAnsi" w:eastAsia="Calibri" w:hAnsiTheme="minorHAnsi" w:cstheme="minorHAnsi"/>
          <w:iCs/>
        </w:rPr>
        <w:t xml:space="preserve"> à </w:t>
      </w:r>
      <w:proofErr w:type="spellStart"/>
      <w:r w:rsidRPr="00F5764C">
        <w:rPr>
          <w:rFonts w:asciiTheme="minorHAnsi" w:eastAsia="Calibri" w:hAnsiTheme="minorHAnsi" w:cstheme="minorHAnsi"/>
          <w:iCs/>
        </w:rPr>
        <w:t>forfait</w:t>
      </w:r>
      <w:proofErr w:type="spellEnd"/>
      <w:r w:rsidRPr="00F5764C">
        <w:rPr>
          <w:rFonts w:asciiTheme="minorHAnsi" w:eastAsia="Calibri" w:hAnsiTheme="minorHAnsi" w:cstheme="minorHAnsi"/>
          <w:iCs/>
        </w:rPr>
        <w:t xml:space="preserve">) wielkości 3,35 miliardów euro, co stanowi wzrost o +29,1 % w stosunku do roku 2022. Jeśli chodzi o całkowite obroty </w:t>
      </w:r>
      <w:r w:rsidR="00F5764C" w:rsidRPr="00F5764C">
        <w:rPr>
          <w:rFonts w:asciiTheme="minorHAnsi" w:eastAsia="Calibri" w:hAnsiTheme="minorHAnsi" w:cstheme="minorHAnsi"/>
          <w:iCs/>
        </w:rPr>
        <w:t>touroperatorów</w:t>
      </w:r>
      <w:r w:rsidRPr="00F5764C">
        <w:rPr>
          <w:rFonts w:asciiTheme="minorHAnsi" w:eastAsia="Calibri" w:hAnsiTheme="minorHAnsi" w:cstheme="minorHAnsi"/>
          <w:iCs/>
        </w:rPr>
        <w:t xml:space="preserve"> </w:t>
      </w:r>
      <w:r w:rsidR="00F5764C" w:rsidRPr="00F5764C">
        <w:rPr>
          <w:rFonts w:asciiTheme="minorHAnsi" w:eastAsia="Calibri" w:hAnsiTheme="minorHAnsi" w:cstheme="minorHAnsi"/>
          <w:iCs/>
        </w:rPr>
        <w:t>złożone</w:t>
      </w:r>
      <w:r w:rsidRPr="00F5764C">
        <w:rPr>
          <w:rFonts w:asciiTheme="minorHAnsi" w:eastAsia="Calibri" w:hAnsiTheme="minorHAnsi" w:cstheme="minorHAnsi"/>
          <w:iCs/>
        </w:rPr>
        <w:t xml:space="preserve"> ze sprzedaży </w:t>
      </w:r>
      <w:proofErr w:type="spellStart"/>
      <w:r w:rsidRPr="00F5764C">
        <w:rPr>
          <w:rFonts w:asciiTheme="minorHAnsi" w:eastAsia="Calibri" w:hAnsiTheme="minorHAnsi" w:cstheme="minorHAnsi"/>
          <w:iCs/>
        </w:rPr>
        <w:t>voyages</w:t>
      </w:r>
      <w:proofErr w:type="spellEnd"/>
      <w:r w:rsidRPr="00F5764C">
        <w:rPr>
          <w:rFonts w:asciiTheme="minorHAnsi" w:eastAsia="Calibri" w:hAnsiTheme="minorHAnsi" w:cstheme="minorHAnsi"/>
          <w:iCs/>
        </w:rPr>
        <w:t xml:space="preserve"> à </w:t>
      </w:r>
      <w:proofErr w:type="spellStart"/>
      <w:r w:rsidRPr="00F5764C">
        <w:rPr>
          <w:rFonts w:asciiTheme="minorHAnsi" w:eastAsia="Calibri" w:hAnsiTheme="minorHAnsi" w:cstheme="minorHAnsi"/>
          <w:iCs/>
        </w:rPr>
        <w:t>forfait</w:t>
      </w:r>
      <w:proofErr w:type="spellEnd"/>
      <w:r w:rsidRPr="00F5764C">
        <w:rPr>
          <w:rFonts w:asciiTheme="minorHAnsi" w:eastAsia="Calibri" w:hAnsiTheme="minorHAnsi" w:cstheme="minorHAnsi"/>
          <w:iCs/>
        </w:rPr>
        <w:t xml:space="preserve"> i z pozostałych świadczeń zanotowały oni wynik równy 5,04 miliardów euro, co stanowi wzrost o 43 % w stosunku do roku 2022. Rezultat ten nie stanowi jednak nadal wielkości obrotów zarejestrowanych przed pandemią, to jest w 2019 roku, ale jest on coraz bliższy temu wynikowi (- 9%). Francuscy organizatorzy podróży odnotowali również w roku 2023 wzrost liczby klientów korzystających z ich usług tj.  1 651 081 osób, co odpowiada wzrostowi o + 11 % w stosunku do roku 2023 przy jednoczesnym wzroście średniej ceny sprzedaży produktu turystycznego tj. 1 318 euro czyli + 4,2 %.    </w:t>
      </w:r>
    </w:p>
    <w:p w14:paraId="366503A7" w14:textId="77777777" w:rsidR="00F5764C" w:rsidRPr="00F5764C" w:rsidRDefault="00F5764C" w:rsidP="00E43FC5">
      <w:pPr>
        <w:spacing w:after="0"/>
        <w:jc w:val="both"/>
        <w:rPr>
          <w:rFonts w:asciiTheme="minorHAnsi" w:eastAsia="Calibri" w:hAnsiTheme="minorHAnsi" w:cstheme="minorHAnsi"/>
          <w:iCs/>
        </w:rPr>
      </w:pPr>
    </w:p>
    <w:p w14:paraId="01240EAD" w14:textId="77777777" w:rsidR="00E43FC5" w:rsidRPr="00F5764C" w:rsidRDefault="00E43FC5" w:rsidP="00E43FC5">
      <w:pPr>
        <w:spacing w:after="0"/>
        <w:jc w:val="both"/>
        <w:rPr>
          <w:rFonts w:asciiTheme="minorHAnsi" w:eastAsia="Calibri" w:hAnsiTheme="minorHAnsi" w:cstheme="minorHAnsi"/>
          <w:b/>
          <w:bCs/>
          <w:iCs/>
          <w:u w:val="single"/>
        </w:rPr>
      </w:pPr>
      <w:r w:rsidRPr="00F5764C">
        <w:rPr>
          <w:rFonts w:asciiTheme="minorHAnsi" w:eastAsia="Calibri" w:hAnsiTheme="minorHAnsi" w:cstheme="minorHAnsi"/>
          <w:b/>
          <w:bCs/>
          <w:iCs/>
          <w:u w:val="single"/>
        </w:rPr>
        <w:t>Najważniejsze zagraniczne kierunki wyjazdów Francuzów wg SETO w sezonie letnim 2023 to :</w:t>
      </w:r>
    </w:p>
    <w:p w14:paraId="5F53A8D6" w14:textId="77777777" w:rsidR="00E43FC5" w:rsidRPr="007B2325" w:rsidRDefault="00E43FC5" w:rsidP="00E43FC5">
      <w:pPr>
        <w:spacing w:after="0"/>
        <w:jc w:val="both"/>
        <w:rPr>
          <w:rFonts w:asciiTheme="minorHAnsi" w:eastAsia="Calibri" w:hAnsiTheme="minorHAnsi" w:cstheme="minorHAnsi"/>
          <w:iCs/>
          <w:sz w:val="10"/>
          <w:szCs w:val="10"/>
        </w:rPr>
      </w:pPr>
    </w:p>
    <w:p w14:paraId="534BEA39" w14:textId="77777777" w:rsidR="001E1809" w:rsidRDefault="00E43FC5" w:rsidP="001E1809">
      <w:pPr>
        <w:pStyle w:val="Akapitzlist"/>
        <w:numPr>
          <w:ilvl w:val="0"/>
          <w:numId w:val="23"/>
        </w:numPr>
        <w:spacing w:after="0" w:line="240" w:lineRule="auto"/>
        <w:ind w:left="360"/>
        <w:jc w:val="both"/>
        <w:rPr>
          <w:rFonts w:asciiTheme="minorHAnsi" w:hAnsiTheme="minorHAnsi" w:cstheme="minorHAnsi"/>
          <w:iCs/>
        </w:rPr>
      </w:pPr>
      <w:r w:rsidRPr="0067453B">
        <w:rPr>
          <w:rFonts w:asciiTheme="minorHAnsi" w:hAnsiTheme="minorHAnsi" w:cstheme="minorHAnsi"/>
          <w:iCs/>
        </w:rPr>
        <w:t>Tunezja (179 220 klientów)</w:t>
      </w:r>
    </w:p>
    <w:p w14:paraId="7FFD12DB" w14:textId="77777777" w:rsidR="001E1809" w:rsidRDefault="001655A7" w:rsidP="001E1809">
      <w:pPr>
        <w:pStyle w:val="Akapitzlist"/>
        <w:numPr>
          <w:ilvl w:val="0"/>
          <w:numId w:val="23"/>
        </w:numPr>
        <w:spacing w:after="0" w:line="240" w:lineRule="auto"/>
        <w:ind w:left="360"/>
        <w:jc w:val="both"/>
        <w:rPr>
          <w:rFonts w:asciiTheme="minorHAnsi" w:hAnsiTheme="minorHAnsi" w:cstheme="minorHAnsi"/>
          <w:iCs/>
        </w:rPr>
      </w:pPr>
      <w:r w:rsidRPr="001E1809">
        <w:rPr>
          <w:rFonts w:asciiTheme="minorHAnsi" w:hAnsiTheme="minorHAnsi" w:cstheme="minorHAnsi"/>
          <w:iCs/>
        </w:rPr>
        <w:t>Grecja:</w:t>
      </w:r>
      <w:r w:rsidR="00E43FC5" w:rsidRPr="001E1809">
        <w:rPr>
          <w:rFonts w:asciiTheme="minorHAnsi" w:hAnsiTheme="minorHAnsi" w:cstheme="minorHAnsi"/>
          <w:iCs/>
        </w:rPr>
        <w:t xml:space="preserve"> Kreta i Rodos </w:t>
      </w:r>
      <w:r w:rsidRPr="001E1809">
        <w:rPr>
          <w:rFonts w:asciiTheme="minorHAnsi" w:hAnsiTheme="minorHAnsi" w:cstheme="minorHAnsi"/>
          <w:iCs/>
        </w:rPr>
        <w:t>(170</w:t>
      </w:r>
      <w:r w:rsidR="00E43FC5" w:rsidRPr="001E1809">
        <w:rPr>
          <w:rFonts w:asciiTheme="minorHAnsi" w:hAnsiTheme="minorHAnsi" w:cstheme="minorHAnsi"/>
          <w:iCs/>
        </w:rPr>
        <w:t xml:space="preserve"> 815 klientów)</w:t>
      </w:r>
    </w:p>
    <w:p w14:paraId="306FD3ED" w14:textId="77777777" w:rsidR="001E1809" w:rsidRDefault="00E43FC5" w:rsidP="001E1809">
      <w:pPr>
        <w:pStyle w:val="Akapitzlist"/>
        <w:numPr>
          <w:ilvl w:val="0"/>
          <w:numId w:val="23"/>
        </w:numPr>
        <w:spacing w:after="0" w:line="240" w:lineRule="auto"/>
        <w:ind w:left="360"/>
        <w:jc w:val="both"/>
        <w:rPr>
          <w:rFonts w:asciiTheme="minorHAnsi" w:hAnsiTheme="minorHAnsi" w:cstheme="minorHAnsi"/>
          <w:iCs/>
        </w:rPr>
      </w:pPr>
      <w:r w:rsidRPr="001E1809">
        <w:rPr>
          <w:rFonts w:asciiTheme="minorHAnsi" w:hAnsiTheme="minorHAnsi" w:cstheme="minorHAnsi"/>
          <w:iCs/>
        </w:rPr>
        <w:t>Baleary (159 956 klientów)</w:t>
      </w:r>
    </w:p>
    <w:p w14:paraId="1613DE19" w14:textId="77777777" w:rsidR="001E1809" w:rsidRDefault="00E43FC5" w:rsidP="001E1809">
      <w:pPr>
        <w:pStyle w:val="Akapitzlist"/>
        <w:numPr>
          <w:ilvl w:val="0"/>
          <w:numId w:val="23"/>
        </w:numPr>
        <w:spacing w:after="0" w:line="240" w:lineRule="auto"/>
        <w:ind w:left="360"/>
        <w:jc w:val="both"/>
        <w:rPr>
          <w:rFonts w:asciiTheme="minorHAnsi" w:hAnsiTheme="minorHAnsi" w:cstheme="minorHAnsi"/>
          <w:iCs/>
        </w:rPr>
      </w:pPr>
      <w:r w:rsidRPr="001E1809">
        <w:rPr>
          <w:rFonts w:asciiTheme="minorHAnsi" w:hAnsiTheme="minorHAnsi" w:cstheme="minorHAnsi"/>
          <w:iCs/>
        </w:rPr>
        <w:t xml:space="preserve">Grecja </w:t>
      </w:r>
      <w:r w:rsidR="001655A7" w:rsidRPr="001E1809">
        <w:rPr>
          <w:rFonts w:asciiTheme="minorHAnsi" w:hAnsiTheme="minorHAnsi" w:cstheme="minorHAnsi"/>
          <w:iCs/>
        </w:rPr>
        <w:t>kontynentalna (</w:t>
      </w:r>
      <w:r w:rsidRPr="001E1809">
        <w:rPr>
          <w:rFonts w:asciiTheme="minorHAnsi" w:hAnsiTheme="minorHAnsi" w:cstheme="minorHAnsi"/>
          <w:iCs/>
        </w:rPr>
        <w:t>121 912 klientów)</w:t>
      </w:r>
    </w:p>
    <w:p w14:paraId="2FFE077F" w14:textId="77777777" w:rsidR="001E1809" w:rsidRDefault="001655A7" w:rsidP="001E1809">
      <w:pPr>
        <w:pStyle w:val="Akapitzlist"/>
        <w:numPr>
          <w:ilvl w:val="0"/>
          <w:numId w:val="23"/>
        </w:numPr>
        <w:spacing w:after="0" w:line="240" w:lineRule="auto"/>
        <w:ind w:left="360"/>
        <w:jc w:val="both"/>
        <w:rPr>
          <w:rFonts w:asciiTheme="minorHAnsi" w:hAnsiTheme="minorHAnsi" w:cstheme="minorHAnsi"/>
          <w:iCs/>
        </w:rPr>
      </w:pPr>
      <w:r w:rsidRPr="001E1809">
        <w:rPr>
          <w:rFonts w:asciiTheme="minorHAnsi" w:hAnsiTheme="minorHAnsi" w:cstheme="minorHAnsi"/>
          <w:iCs/>
        </w:rPr>
        <w:t>Maroko (</w:t>
      </w:r>
      <w:r w:rsidR="00E43FC5" w:rsidRPr="001E1809">
        <w:rPr>
          <w:rFonts w:asciiTheme="minorHAnsi" w:hAnsiTheme="minorHAnsi" w:cstheme="minorHAnsi"/>
          <w:iCs/>
        </w:rPr>
        <w:t>103 472 klientów)</w:t>
      </w:r>
    </w:p>
    <w:p w14:paraId="3C002DFA" w14:textId="332F1323" w:rsidR="00E43FC5" w:rsidRPr="001E1809" w:rsidRDefault="00E43FC5" w:rsidP="001E1809">
      <w:pPr>
        <w:pStyle w:val="Akapitzlist"/>
        <w:numPr>
          <w:ilvl w:val="0"/>
          <w:numId w:val="23"/>
        </w:numPr>
        <w:spacing w:after="0" w:line="240" w:lineRule="auto"/>
        <w:ind w:left="360"/>
        <w:jc w:val="both"/>
        <w:rPr>
          <w:rFonts w:asciiTheme="minorHAnsi" w:hAnsiTheme="minorHAnsi" w:cstheme="minorHAnsi"/>
          <w:iCs/>
        </w:rPr>
      </w:pPr>
      <w:r w:rsidRPr="001E1809">
        <w:rPr>
          <w:rFonts w:asciiTheme="minorHAnsi" w:hAnsiTheme="minorHAnsi" w:cstheme="minorHAnsi"/>
          <w:iCs/>
        </w:rPr>
        <w:t>Wyspy Kanaryjskie (106 057 klientów)</w:t>
      </w:r>
    </w:p>
    <w:p w14:paraId="6DF0A6BD" w14:textId="77777777" w:rsidR="00E43FC5" w:rsidRPr="00F5764C" w:rsidRDefault="00E43FC5" w:rsidP="001E1809">
      <w:pPr>
        <w:spacing w:after="0" w:line="240" w:lineRule="auto"/>
        <w:jc w:val="both"/>
        <w:rPr>
          <w:rFonts w:asciiTheme="minorHAnsi" w:eastAsia="Calibri" w:hAnsiTheme="minorHAnsi" w:cstheme="minorHAnsi"/>
          <w:iCs/>
        </w:rPr>
      </w:pPr>
    </w:p>
    <w:p w14:paraId="4439861D" w14:textId="3679DEF2" w:rsidR="00E43FC5" w:rsidRPr="00F5764C" w:rsidRDefault="00E43FC5" w:rsidP="00E43FC5">
      <w:pPr>
        <w:spacing w:after="0"/>
        <w:jc w:val="both"/>
        <w:rPr>
          <w:rFonts w:asciiTheme="minorHAnsi" w:eastAsia="Calibri" w:hAnsiTheme="minorHAnsi" w:cstheme="minorHAnsi"/>
          <w:iCs/>
        </w:rPr>
      </w:pPr>
      <w:r w:rsidRPr="00F5764C">
        <w:rPr>
          <w:rFonts w:asciiTheme="minorHAnsi" w:eastAsia="Calibri" w:hAnsiTheme="minorHAnsi" w:cstheme="minorHAnsi"/>
          <w:iCs/>
        </w:rPr>
        <w:t xml:space="preserve">W przypadku kierunków długodystansowych największą popularnością wśród Francuzów </w:t>
      </w:r>
      <w:r w:rsidR="001655A7" w:rsidRPr="00F5764C">
        <w:rPr>
          <w:rFonts w:asciiTheme="minorHAnsi" w:eastAsia="Calibri" w:hAnsiTheme="minorHAnsi" w:cstheme="minorHAnsi"/>
          <w:iCs/>
        </w:rPr>
        <w:t>cieszyły</w:t>
      </w:r>
      <w:r w:rsidRPr="00F5764C">
        <w:rPr>
          <w:rFonts w:asciiTheme="minorHAnsi" w:eastAsia="Calibri" w:hAnsiTheme="minorHAnsi" w:cstheme="minorHAnsi"/>
          <w:iCs/>
        </w:rPr>
        <w:t xml:space="preserve"> się następujące </w:t>
      </w:r>
      <w:r w:rsidR="00F5764C" w:rsidRPr="00F5764C">
        <w:rPr>
          <w:rFonts w:asciiTheme="minorHAnsi" w:eastAsia="Calibri" w:hAnsiTheme="minorHAnsi" w:cstheme="minorHAnsi"/>
          <w:iCs/>
        </w:rPr>
        <w:t>kraje:</w:t>
      </w:r>
      <w:r w:rsidRPr="00F5764C">
        <w:rPr>
          <w:rFonts w:asciiTheme="minorHAnsi" w:eastAsia="Calibri" w:hAnsiTheme="minorHAnsi" w:cstheme="minorHAnsi"/>
          <w:iCs/>
        </w:rPr>
        <w:t xml:space="preserve"> Dominikana (37,5 tys. klientów), Maur</w:t>
      </w:r>
      <w:r w:rsidR="00F5764C" w:rsidRPr="00F5764C">
        <w:rPr>
          <w:rFonts w:asciiTheme="minorHAnsi" w:eastAsia="Calibri" w:hAnsiTheme="minorHAnsi" w:cstheme="minorHAnsi"/>
          <w:iCs/>
        </w:rPr>
        <w:t>itius</w:t>
      </w:r>
      <w:r w:rsidRPr="00F5764C">
        <w:rPr>
          <w:rFonts w:asciiTheme="minorHAnsi" w:eastAsia="Calibri" w:hAnsiTheme="minorHAnsi" w:cstheme="minorHAnsi"/>
          <w:iCs/>
        </w:rPr>
        <w:t xml:space="preserve"> (30,3 tys. klientów), francuskie wyspy karaibskie (19,6 tys. klientów),  Meksyk (19,4 tys. klientów) i Tajlandia (11,8 tys. klientów). </w:t>
      </w:r>
    </w:p>
    <w:p w14:paraId="6DDADE46" w14:textId="77777777" w:rsidR="00E43FC5" w:rsidRPr="0067453B" w:rsidRDefault="00E43FC5" w:rsidP="00E43FC5">
      <w:pPr>
        <w:spacing w:after="0"/>
        <w:jc w:val="both"/>
        <w:rPr>
          <w:rFonts w:asciiTheme="minorHAnsi" w:eastAsia="Calibri" w:hAnsiTheme="minorHAnsi" w:cstheme="minorHAnsi"/>
          <w:iCs/>
          <w:sz w:val="10"/>
          <w:szCs w:val="10"/>
        </w:rPr>
      </w:pPr>
    </w:p>
    <w:p w14:paraId="008E182C" w14:textId="05F8C2F9" w:rsidR="00E43FC5" w:rsidRPr="00F5764C" w:rsidRDefault="00E43FC5" w:rsidP="00E43FC5">
      <w:pPr>
        <w:spacing w:after="0"/>
        <w:jc w:val="both"/>
        <w:rPr>
          <w:rFonts w:asciiTheme="minorHAnsi" w:eastAsia="Calibri" w:hAnsiTheme="minorHAnsi" w:cstheme="minorHAnsi"/>
          <w:iCs/>
        </w:rPr>
      </w:pPr>
      <w:r w:rsidRPr="00F5764C">
        <w:rPr>
          <w:rFonts w:asciiTheme="minorHAnsi" w:eastAsia="Calibri" w:hAnsiTheme="minorHAnsi" w:cstheme="minorHAnsi"/>
          <w:iCs/>
        </w:rPr>
        <w:t xml:space="preserve">W roku 2023, podobnie jak w roku ubiegłym, na rynku francuskim widoczna jest wyraźna zmiana zachowania Francuzów w kontekście planowania podróży. W latach przed </w:t>
      </w:r>
      <w:r w:rsidR="00F5764C" w:rsidRPr="00F5764C">
        <w:rPr>
          <w:rFonts w:asciiTheme="minorHAnsi" w:eastAsia="Calibri" w:hAnsiTheme="minorHAnsi" w:cstheme="minorHAnsi"/>
          <w:iCs/>
        </w:rPr>
        <w:t>pandemią</w:t>
      </w:r>
      <w:r w:rsidRPr="00F5764C">
        <w:rPr>
          <w:rFonts w:asciiTheme="minorHAnsi" w:eastAsia="Calibri" w:hAnsiTheme="minorHAnsi" w:cstheme="minorHAnsi"/>
          <w:iCs/>
        </w:rPr>
        <w:t xml:space="preserve"> klienci biur podróży preferowali oferty </w:t>
      </w:r>
      <w:proofErr w:type="spellStart"/>
      <w:r w:rsidRPr="00F5764C">
        <w:rPr>
          <w:rFonts w:asciiTheme="minorHAnsi" w:eastAsia="Calibri" w:hAnsiTheme="minorHAnsi" w:cstheme="minorHAnsi"/>
          <w:iCs/>
        </w:rPr>
        <w:t>last</w:t>
      </w:r>
      <w:proofErr w:type="spellEnd"/>
      <w:r w:rsidRPr="00F5764C">
        <w:rPr>
          <w:rFonts w:asciiTheme="minorHAnsi" w:eastAsia="Calibri" w:hAnsiTheme="minorHAnsi" w:cstheme="minorHAnsi"/>
          <w:iCs/>
        </w:rPr>
        <w:t xml:space="preserve"> </w:t>
      </w:r>
      <w:proofErr w:type="spellStart"/>
      <w:r w:rsidRPr="00F5764C">
        <w:rPr>
          <w:rFonts w:asciiTheme="minorHAnsi" w:eastAsia="Calibri" w:hAnsiTheme="minorHAnsi" w:cstheme="minorHAnsi"/>
          <w:iCs/>
        </w:rPr>
        <w:t>minute</w:t>
      </w:r>
      <w:proofErr w:type="spellEnd"/>
      <w:r w:rsidRPr="00F5764C">
        <w:rPr>
          <w:rFonts w:asciiTheme="minorHAnsi" w:eastAsia="Calibri" w:hAnsiTheme="minorHAnsi" w:cstheme="minorHAnsi"/>
          <w:iCs/>
        </w:rPr>
        <w:t xml:space="preserve"> oferujące ceny promocyjne, ale mało korzystne warunki sprzedaży, często z brakiem możliwości anulacji podróży. Aktualnie, turyści francuscy zwracają większą uwagę przy wyborze ofert na możliwość jej anulacji lub przesunięcia w czasie, nawet jeśli </w:t>
      </w:r>
      <w:r w:rsidR="001655A7" w:rsidRPr="00F5764C">
        <w:rPr>
          <w:rFonts w:asciiTheme="minorHAnsi" w:eastAsia="Calibri" w:hAnsiTheme="minorHAnsi" w:cstheme="minorHAnsi"/>
          <w:iCs/>
        </w:rPr>
        <w:t>oferta</w:t>
      </w:r>
      <w:r w:rsidRPr="00F5764C">
        <w:rPr>
          <w:rFonts w:asciiTheme="minorHAnsi" w:eastAsia="Calibri" w:hAnsiTheme="minorHAnsi" w:cstheme="minorHAnsi"/>
          <w:iCs/>
        </w:rPr>
        <w:t xml:space="preserve"> ta jest droższa od innych dostępnych na rynku, ale z ograniczeniami. Najczęściej wybierają więc oni ofertę „elastyczną”. Dodatkowo, Francuzi preferują wyjazdy </w:t>
      </w:r>
      <w:r w:rsidR="00F5764C" w:rsidRPr="00F5764C">
        <w:rPr>
          <w:rFonts w:asciiTheme="minorHAnsi" w:eastAsia="Calibri" w:hAnsiTheme="minorHAnsi" w:cstheme="minorHAnsi"/>
          <w:iCs/>
        </w:rPr>
        <w:t>krótsze,</w:t>
      </w:r>
      <w:r w:rsidRPr="00F5764C">
        <w:rPr>
          <w:rFonts w:asciiTheme="minorHAnsi" w:eastAsia="Calibri" w:hAnsiTheme="minorHAnsi" w:cstheme="minorHAnsi"/>
          <w:iCs/>
        </w:rPr>
        <w:t xml:space="preserve"> ale częstsze, zapewniające wysoką jakość wypoczynku oraz pozwalające im oderwać się od codzienności. Coraz częściej zwracają oni również uwagę na podróże „</w:t>
      </w:r>
      <w:proofErr w:type="spellStart"/>
      <w:r w:rsidRPr="00F5764C">
        <w:rPr>
          <w:rFonts w:asciiTheme="minorHAnsi" w:eastAsia="Calibri" w:hAnsiTheme="minorHAnsi" w:cstheme="minorHAnsi"/>
          <w:iCs/>
        </w:rPr>
        <w:t>eko</w:t>
      </w:r>
      <w:proofErr w:type="spellEnd"/>
      <w:r w:rsidRPr="00F5764C">
        <w:rPr>
          <w:rFonts w:asciiTheme="minorHAnsi" w:eastAsia="Calibri" w:hAnsiTheme="minorHAnsi" w:cstheme="minorHAnsi"/>
          <w:iCs/>
        </w:rPr>
        <w:t>-odpowiedzialne” i zrównoważone, pozwalające na bliskie poznanie i wsparcie finansowe lokalnych kultur. Decydują się też oni najczęściej na wybór destynacji bliskich geograficznie, często europejskich.</w:t>
      </w:r>
    </w:p>
    <w:p w14:paraId="0D8B978B" w14:textId="395393AA" w:rsidR="00E43FC5" w:rsidRPr="00F5764C" w:rsidRDefault="00E43FC5" w:rsidP="00E43FC5">
      <w:pPr>
        <w:spacing w:after="0"/>
        <w:jc w:val="both"/>
        <w:rPr>
          <w:rFonts w:asciiTheme="minorHAnsi" w:eastAsia="Calibri" w:hAnsiTheme="minorHAnsi" w:cstheme="minorHAnsi"/>
          <w:iCs/>
        </w:rPr>
      </w:pPr>
      <w:r w:rsidRPr="00F5764C">
        <w:rPr>
          <w:rFonts w:asciiTheme="minorHAnsi" w:eastAsia="Calibri" w:hAnsiTheme="minorHAnsi" w:cstheme="minorHAnsi"/>
          <w:iCs/>
        </w:rPr>
        <w:t xml:space="preserve">W roku 2023 odnotowano </w:t>
      </w:r>
      <w:r w:rsidR="001655A7" w:rsidRPr="00F5764C">
        <w:rPr>
          <w:rFonts w:asciiTheme="minorHAnsi" w:eastAsia="Calibri" w:hAnsiTheme="minorHAnsi" w:cstheme="minorHAnsi"/>
          <w:iCs/>
        </w:rPr>
        <w:t>102 upadłości</w:t>
      </w:r>
      <w:r w:rsidRPr="00F5764C">
        <w:rPr>
          <w:rFonts w:asciiTheme="minorHAnsi" w:eastAsia="Calibri" w:hAnsiTheme="minorHAnsi" w:cstheme="minorHAnsi"/>
          <w:iCs/>
        </w:rPr>
        <w:t xml:space="preserve"> firm turystycznych, w tym 68 biur podróży, co stanowi wzrost o 36 % w porównaniu z rokiem 2022. Stanowi to najwyższy wynik odnotowany od wielu lat (90 </w:t>
      </w:r>
      <w:r w:rsidRPr="00F5764C">
        <w:rPr>
          <w:rFonts w:asciiTheme="minorHAnsi" w:eastAsia="Calibri" w:hAnsiTheme="minorHAnsi" w:cstheme="minorHAnsi"/>
          <w:iCs/>
        </w:rPr>
        <w:lastRenderedPageBreak/>
        <w:t>przedsiębiorstw w 2022, 72 w 2021 i 68 w 2020). Sytuacja ta wynika między innymi z napiętej sytuacji geopolitycznej, wysokiej inflacji oraz konkurencji biur podróży on-line.  (</w:t>
      </w:r>
      <w:r w:rsidR="001655A7" w:rsidRPr="00F5764C">
        <w:rPr>
          <w:rFonts w:asciiTheme="minorHAnsi" w:eastAsia="Calibri" w:hAnsiTheme="minorHAnsi" w:cstheme="minorHAnsi"/>
          <w:iCs/>
        </w:rPr>
        <w:t>źródło</w:t>
      </w:r>
      <w:r w:rsidRPr="00F5764C">
        <w:rPr>
          <w:rFonts w:asciiTheme="minorHAnsi" w:eastAsia="Calibri" w:hAnsiTheme="minorHAnsi" w:cstheme="minorHAnsi"/>
          <w:iCs/>
        </w:rPr>
        <w:t xml:space="preserve"> : </w:t>
      </w:r>
      <w:proofErr w:type="spellStart"/>
      <w:r w:rsidRPr="00F5764C">
        <w:rPr>
          <w:rFonts w:asciiTheme="minorHAnsi" w:eastAsia="Calibri" w:hAnsiTheme="minorHAnsi" w:cstheme="minorHAnsi"/>
          <w:iCs/>
        </w:rPr>
        <w:t>Altares</w:t>
      </w:r>
      <w:proofErr w:type="spellEnd"/>
      <w:r w:rsidRPr="00F5764C">
        <w:rPr>
          <w:rFonts w:asciiTheme="minorHAnsi" w:eastAsia="Calibri" w:hAnsiTheme="minorHAnsi" w:cstheme="minorHAnsi"/>
          <w:iCs/>
        </w:rPr>
        <w:t>)</w:t>
      </w:r>
    </w:p>
    <w:p w14:paraId="43505175" w14:textId="4C15476E" w:rsidR="00CE66C0" w:rsidRPr="00F5764C" w:rsidRDefault="00CE66C0" w:rsidP="00DA055D">
      <w:pPr>
        <w:spacing w:after="0"/>
        <w:jc w:val="both"/>
        <w:rPr>
          <w:rFonts w:asciiTheme="minorHAnsi" w:eastAsia="Calibri" w:hAnsiTheme="minorHAnsi" w:cstheme="minorHAnsi"/>
          <w:i/>
          <w:color w:val="984806" w:themeColor="accent6" w:themeShade="80"/>
        </w:rPr>
      </w:pPr>
    </w:p>
    <w:p w14:paraId="7B51C8BF" w14:textId="77777777" w:rsidR="00383D23" w:rsidRPr="00F5764C" w:rsidRDefault="002127AB" w:rsidP="00816EA7">
      <w:pPr>
        <w:pStyle w:val="BZ-rozdzia"/>
        <w:rPr>
          <w:rFonts w:asciiTheme="minorHAnsi" w:hAnsiTheme="minorHAnsi" w:cstheme="minorHAnsi"/>
          <w:sz w:val="22"/>
          <w:szCs w:val="22"/>
          <w:lang w:val="pl-PL"/>
        </w:rPr>
      </w:pPr>
      <w:bookmarkStart w:id="4" w:name="_Toc61350018"/>
      <w:r w:rsidRPr="00F5764C">
        <w:rPr>
          <w:rFonts w:asciiTheme="minorHAnsi" w:hAnsiTheme="minorHAnsi" w:cstheme="minorHAnsi"/>
          <w:sz w:val="22"/>
          <w:szCs w:val="22"/>
          <w:lang w:val="pl-PL"/>
        </w:rPr>
        <w:t>3</w:t>
      </w:r>
      <w:r w:rsidR="00BB635C" w:rsidRPr="00F5764C">
        <w:rPr>
          <w:rFonts w:asciiTheme="minorHAnsi" w:hAnsiTheme="minorHAnsi" w:cstheme="minorHAnsi"/>
          <w:sz w:val="22"/>
          <w:szCs w:val="22"/>
          <w:lang w:val="pl-PL"/>
        </w:rPr>
        <w:t xml:space="preserve">. </w:t>
      </w:r>
      <w:r w:rsidR="00D52669" w:rsidRPr="00F5764C">
        <w:rPr>
          <w:rFonts w:asciiTheme="minorHAnsi" w:hAnsiTheme="minorHAnsi" w:cstheme="minorHAnsi"/>
          <w:sz w:val="22"/>
          <w:szCs w:val="22"/>
          <w:lang w:val="pl-PL"/>
        </w:rPr>
        <w:t>Przyjazdy do Polski</w:t>
      </w:r>
      <w:bookmarkEnd w:id="4"/>
    </w:p>
    <w:tbl>
      <w:tblPr>
        <w:tblStyle w:val="Tabela-Siatka"/>
        <w:tblW w:w="0" w:type="auto"/>
        <w:tblLook w:val="04A0" w:firstRow="1" w:lastRow="0" w:firstColumn="1" w:lastColumn="0" w:noHBand="0" w:noVBand="1"/>
      </w:tblPr>
      <w:tblGrid>
        <w:gridCol w:w="3823"/>
        <w:gridCol w:w="1701"/>
        <w:gridCol w:w="1696"/>
        <w:gridCol w:w="1696"/>
      </w:tblGrid>
      <w:tr w:rsidR="000B7B6D" w:rsidRPr="00F5764C" w14:paraId="75CA0DE2" w14:textId="762E3FB1" w:rsidTr="004A4D37">
        <w:tc>
          <w:tcPr>
            <w:tcW w:w="382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94AEFB4" w14:textId="77777777" w:rsidR="000B7B6D" w:rsidRPr="000B7B6D" w:rsidRDefault="000B7B6D" w:rsidP="000B7B6D">
            <w:pPr>
              <w:jc w:val="both"/>
              <w:rPr>
                <w:rFonts w:asciiTheme="minorHAnsi" w:hAnsiTheme="minorHAnsi" w:cstheme="minorHAnsi"/>
                <w:bCs/>
                <w:iCs/>
                <w:color w:val="984806" w:themeColor="accent6" w:themeShade="80"/>
              </w:rPr>
            </w:pPr>
            <w:bookmarkStart w:id="5" w:name="OLE_LINK1"/>
          </w:p>
        </w:tc>
        <w:tc>
          <w:tcPr>
            <w:tcW w:w="170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0E2FA36" w14:textId="77777777" w:rsidR="000B7B6D" w:rsidRPr="000B7B6D" w:rsidRDefault="000B7B6D" w:rsidP="000B7B6D">
            <w:pPr>
              <w:jc w:val="both"/>
              <w:rPr>
                <w:rFonts w:asciiTheme="minorHAnsi" w:hAnsiTheme="minorHAnsi" w:cstheme="minorHAnsi"/>
                <w:bCs/>
                <w:iCs/>
                <w:color w:val="984806" w:themeColor="accent6" w:themeShade="80"/>
              </w:rPr>
            </w:pPr>
            <w:r w:rsidRPr="000B7B6D">
              <w:rPr>
                <w:rFonts w:asciiTheme="minorHAnsi" w:hAnsiTheme="minorHAnsi" w:cstheme="minorHAnsi"/>
                <w:bCs/>
                <w:iCs/>
                <w:color w:val="984806" w:themeColor="accent6" w:themeShade="80"/>
              </w:rPr>
              <w:t>2021</w:t>
            </w:r>
          </w:p>
        </w:tc>
        <w:tc>
          <w:tcPr>
            <w:tcW w:w="169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EA5B2D3" w14:textId="77777777" w:rsidR="000B7B6D" w:rsidRPr="000B7B6D" w:rsidRDefault="000B7B6D" w:rsidP="000B7B6D">
            <w:pPr>
              <w:jc w:val="both"/>
              <w:rPr>
                <w:rFonts w:asciiTheme="minorHAnsi" w:hAnsiTheme="minorHAnsi" w:cstheme="minorHAnsi"/>
                <w:bCs/>
                <w:iCs/>
                <w:color w:val="984806" w:themeColor="accent6" w:themeShade="80"/>
              </w:rPr>
            </w:pPr>
            <w:r w:rsidRPr="000B7B6D">
              <w:rPr>
                <w:rFonts w:asciiTheme="minorHAnsi" w:hAnsiTheme="minorHAnsi" w:cstheme="minorHAnsi"/>
                <w:bCs/>
                <w:iCs/>
                <w:color w:val="984806" w:themeColor="accent6" w:themeShade="80"/>
              </w:rPr>
              <w:t>2022</w:t>
            </w:r>
          </w:p>
        </w:tc>
        <w:tc>
          <w:tcPr>
            <w:tcW w:w="169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74E72A4" w14:textId="37862705" w:rsidR="000B7B6D" w:rsidRPr="00F5764C" w:rsidRDefault="000B7B6D" w:rsidP="000B7B6D">
            <w:pPr>
              <w:jc w:val="both"/>
              <w:rPr>
                <w:rFonts w:asciiTheme="minorHAnsi" w:hAnsiTheme="minorHAnsi" w:cstheme="minorHAnsi"/>
                <w:bCs/>
                <w:iCs/>
                <w:color w:val="984806" w:themeColor="accent6" w:themeShade="80"/>
              </w:rPr>
            </w:pPr>
            <w:r w:rsidRPr="00F5764C">
              <w:rPr>
                <w:rFonts w:asciiTheme="minorHAnsi" w:hAnsiTheme="minorHAnsi" w:cstheme="minorHAnsi"/>
                <w:bCs/>
                <w:iCs/>
                <w:color w:val="984806" w:themeColor="accent6" w:themeShade="80"/>
              </w:rPr>
              <w:t>2023</w:t>
            </w:r>
          </w:p>
        </w:tc>
      </w:tr>
      <w:tr w:rsidR="000B7B6D" w:rsidRPr="00F5764C" w14:paraId="07E8DC97" w14:textId="4790FBD5" w:rsidTr="004A4D37">
        <w:tc>
          <w:tcPr>
            <w:tcW w:w="3823" w:type="dxa"/>
            <w:tcBorders>
              <w:top w:val="single" w:sz="4" w:space="0" w:color="auto"/>
              <w:left w:val="single" w:sz="4" w:space="0" w:color="auto"/>
              <w:bottom w:val="single" w:sz="4" w:space="0" w:color="auto"/>
              <w:right w:val="single" w:sz="4" w:space="0" w:color="auto"/>
            </w:tcBorders>
            <w:hideMark/>
          </w:tcPr>
          <w:p w14:paraId="63839102" w14:textId="77777777" w:rsidR="000B7B6D" w:rsidRPr="000B7B6D" w:rsidRDefault="000B7B6D" w:rsidP="000B7B6D">
            <w:pPr>
              <w:jc w:val="both"/>
              <w:rPr>
                <w:rFonts w:asciiTheme="minorHAnsi" w:hAnsiTheme="minorHAnsi" w:cstheme="minorHAnsi"/>
                <w:bCs/>
                <w:iCs/>
              </w:rPr>
            </w:pPr>
            <w:r w:rsidRPr="000B7B6D">
              <w:rPr>
                <w:rFonts w:asciiTheme="minorHAnsi" w:hAnsiTheme="minorHAnsi" w:cstheme="minorHAnsi"/>
                <w:bCs/>
                <w:iCs/>
              </w:rPr>
              <w:t>Liczba wyjazdów do Polski (w tys.)</w:t>
            </w:r>
          </w:p>
        </w:tc>
        <w:tc>
          <w:tcPr>
            <w:tcW w:w="1701" w:type="dxa"/>
            <w:tcBorders>
              <w:top w:val="single" w:sz="4" w:space="0" w:color="auto"/>
              <w:left w:val="single" w:sz="4" w:space="0" w:color="auto"/>
              <w:bottom w:val="single" w:sz="4" w:space="0" w:color="auto"/>
              <w:right w:val="single" w:sz="4" w:space="0" w:color="auto"/>
            </w:tcBorders>
            <w:hideMark/>
          </w:tcPr>
          <w:p w14:paraId="58F5102B" w14:textId="77777777" w:rsidR="000B7B6D" w:rsidRPr="000B7B6D" w:rsidRDefault="000B7B6D" w:rsidP="000B7B6D">
            <w:pPr>
              <w:jc w:val="both"/>
              <w:rPr>
                <w:rFonts w:asciiTheme="minorHAnsi" w:hAnsiTheme="minorHAnsi" w:cstheme="minorHAnsi"/>
                <w:bCs/>
                <w:iCs/>
              </w:rPr>
            </w:pPr>
            <w:r w:rsidRPr="000B7B6D">
              <w:rPr>
                <w:rFonts w:asciiTheme="minorHAnsi" w:hAnsiTheme="minorHAnsi" w:cstheme="minorHAnsi"/>
                <w:bCs/>
                <w:iCs/>
              </w:rPr>
              <w:t>309</w:t>
            </w:r>
          </w:p>
        </w:tc>
        <w:tc>
          <w:tcPr>
            <w:tcW w:w="1696" w:type="dxa"/>
            <w:tcBorders>
              <w:top w:val="single" w:sz="4" w:space="0" w:color="auto"/>
              <w:left w:val="single" w:sz="4" w:space="0" w:color="auto"/>
              <w:bottom w:val="single" w:sz="4" w:space="0" w:color="auto"/>
              <w:right w:val="single" w:sz="4" w:space="0" w:color="auto"/>
            </w:tcBorders>
            <w:hideMark/>
          </w:tcPr>
          <w:p w14:paraId="4C7A38FB" w14:textId="7008EFB1" w:rsidR="000B7B6D" w:rsidRPr="000B7B6D" w:rsidRDefault="00F37B95" w:rsidP="000B7B6D">
            <w:pPr>
              <w:jc w:val="both"/>
              <w:rPr>
                <w:rFonts w:asciiTheme="minorHAnsi" w:hAnsiTheme="minorHAnsi" w:cstheme="minorHAnsi"/>
                <w:bCs/>
                <w:iCs/>
              </w:rPr>
            </w:pPr>
            <w:r w:rsidRPr="00F5764C">
              <w:rPr>
                <w:rFonts w:asciiTheme="minorHAnsi" w:hAnsiTheme="minorHAnsi" w:cstheme="minorHAnsi"/>
                <w:bCs/>
                <w:iCs/>
              </w:rPr>
              <w:t>532,1</w:t>
            </w:r>
          </w:p>
        </w:tc>
        <w:tc>
          <w:tcPr>
            <w:tcW w:w="1696" w:type="dxa"/>
            <w:tcBorders>
              <w:top w:val="single" w:sz="4" w:space="0" w:color="auto"/>
              <w:left w:val="single" w:sz="4" w:space="0" w:color="auto"/>
              <w:bottom w:val="single" w:sz="4" w:space="0" w:color="auto"/>
              <w:right w:val="single" w:sz="4" w:space="0" w:color="auto"/>
            </w:tcBorders>
          </w:tcPr>
          <w:p w14:paraId="2019F6B1" w14:textId="045D0035" w:rsidR="000B7B6D" w:rsidRPr="00F5764C" w:rsidRDefault="00F37B95" w:rsidP="000B7B6D">
            <w:pPr>
              <w:jc w:val="both"/>
              <w:rPr>
                <w:rFonts w:asciiTheme="minorHAnsi" w:hAnsiTheme="minorHAnsi" w:cstheme="minorHAnsi"/>
                <w:bCs/>
                <w:iCs/>
                <w:lang w:val="en-GB"/>
              </w:rPr>
            </w:pPr>
            <w:r w:rsidRPr="00F5764C">
              <w:rPr>
                <w:rFonts w:asciiTheme="minorHAnsi" w:hAnsiTheme="minorHAnsi" w:cstheme="minorHAnsi"/>
                <w:bCs/>
                <w:iCs/>
              </w:rPr>
              <w:t>634,6</w:t>
            </w:r>
          </w:p>
        </w:tc>
      </w:tr>
      <w:tr w:rsidR="00F37B95" w:rsidRPr="00F5764C" w14:paraId="14503380" w14:textId="1F19B5C0" w:rsidTr="004A4D37">
        <w:tc>
          <w:tcPr>
            <w:tcW w:w="3823" w:type="dxa"/>
            <w:tcBorders>
              <w:top w:val="single" w:sz="4" w:space="0" w:color="auto"/>
              <w:left w:val="single" w:sz="4" w:space="0" w:color="auto"/>
              <w:bottom w:val="single" w:sz="4" w:space="0" w:color="auto"/>
              <w:right w:val="single" w:sz="4" w:space="0" w:color="auto"/>
            </w:tcBorders>
            <w:hideMark/>
          </w:tcPr>
          <w:p w14:paraId="0B633372" w14:textId="77777777" w:rsidR="00F37B95" w:rsidRPr="000B7B6D" w:rsidRDefault="00F37B95" w:rsidP="00F37B95">
            <w:pPr>
              <w:jc w:val="both"/>
              <w:rPr>
                <w:rFonts w:asciiTheme="minorHAnsi" w:hAnsiTheme="minorHAnsi" w:cstheme="minorHAnsi"/>
                <w:bCs/>
                <w:iCs/>
              </w:rPr>
            </w:pPr>
            <w:r w:rsidRPr="000B7B6D">
              <w:rPr>
                <w:rFonts w:asciiTheme="minorHAnsi" w:hAnsiTheme="minorHAnsi" w:cstheme="minorHAnsi"/>
                <w:bCs/>
                <w:iCs/>
              </w:rPr>
              <w:t>Liczba wyjazdów do Polski obejmujących co najmniej 1 nocleg (w tys.)</w:t>
            </w:r>
          </w:p>
        </w:tc>
        <w:tc>
          <w:tcPr>
            <w:tcW w:w="1701" w:type="dxa"/>
            <w:tcBorders>
              <w:top w:val="single" w:sz="4" w:space="0" w:color="auto"/>
              <w:left w:val="single" w:sz="4" w:space="0" w:color="auto"/>
              <w:bottom w:val="single" w:sz="4" w:space="0" w:color="auto"/>
              <w:right w:val="single" w:sz="4" w:space="0" w:color="auto"/>
            </w:tcBorders>
            <w:hideMark/>
          </w:tcPr>
          <w:p w14:paraId="1E5CAB6C" w14:textId="77777777" w:rsidR="00F37B95" w:rsidRPr="000B7B6D" w:rsidRDefault="00F37B95" w:rsidP="00F37B95">
            <w:pPr>
              <w:jc w:val="both"/>
              <w:rPr>
                <w:rFonts w:asciiTheme="minorHAnsi" w:hAnsiTheme="minorHAnsi" w:cstheme="minorHAnsi"/>
                <w:bCs/>
                <w:iCs/>
              </w:rPr>
            </w:pPr>
            <w:r w:rsidRPr="000B7B6D">
              <w:rPr>
                <w:rFonts w:asciiTheme="minorHAnsi" w:hAnsiTheme="minorHAnsi" w:cstheme="minorHAnsi"/>
                <w:bCs/>
                <w:iCs/>
              </w:rPr>
              <w:t>127</w:t>
            </w:r>
          </w:p>
        </w:tc>
        <w:tc>
          <w:tcPr>
            <w:tcW w:w="1696" w:type="dxa"/>
            <w:tcBorders>
              <w:top w:val="single" w:sz="4" w:space="0" w:color="auto"/>
              <w:left w:val="single" w:sz="4" w:space="0" w:color="auto"/>
              <w:bottom w:val="single" w:sz="4" w:space="0" w:color="auto"/>
              <w:right w:val="single" w:sz="4" w:space="0" w:color="auto"/>
            </w:tcBorders>
            <w:hideMark/>
          </w:tcPr>
          <w:p w14:paraId="64290275" w14:textId="324827EA" w:rsidR="00F37B95" w:rsidRPr="000B7B6D" w:rsidRDefault="00F37B95" w:rsidP="00F37B95">
            <w:pPr>
              <w:jc w:val="both"/>
              <w:rPr>
                <w:rFonts w:asciiTheme="minorHAnsi" w:hAnsiTheme="minorHAnsi" w:cstheme="minorHAnsi"/>
                <w:bCs/>
                <w:iCs/>
              </w:rPr>
            </w:pPr>
            <w:r w:rsidRPr="00F5764C">
              <w:rPr>
                <w:rFonts w:asciiTheme="minorHAnsi" w:hAnsiTheme="minorHAnsi" w:cstheme="minorHAnsi"/>
                <w:bCs/>
                <w:iCs/>
              </w:rPr>
              <w:t>290</w:t>
            </w:r>
          </w:p>
        </w:tc>
        <w:tc>
          <w:tcPr>
            <w:tcW w:w="1696" w:type="dxa"/>
            <w:tcBorders>
              <w:top w:val="single" w:sz="4" w:space="0" w:color="auto"/>
              <w:left w:val="single" w:sz="4" w:space="0" w:color="auto"/>
              <w:bottom w:val="single" w:sz="4" w:space="0" w:color="auto"/>
              <w:right w:val="single" w:sz="4" w:space="0" w:color="auto"/>
            </w:tcBorders>
          </w:tcPr>
          <w:p w14:paraId="385E4B3C" w14:textId="4BDD16E7" w:rsidR="00F37B95" w:rsidRPr="00F5764C" w:rsidRDefault="00F37B95" w:rsidP="00F37B95">
            <w:pPr>
              <w:jc w:val="both"/>
              <w:rPr>
                <w:rFonts w:asciiTheme="minorHAnsi" w:hAnsiTheme="minorHAnsi" w:cstheme="minorHAnsi"/>
                <w:bCs/>
                <w:iCs/>
              </w:rPr>
            </w:pPr>
            <w:r w:rsidRPr="00F5764C">
              <w:rPr>
                <w:rFonts w:asciiTheme="minorHAnsi" w:hAnsiTheme="minorHAnsi" w:cstheme="minorHAnsi"/>
                <w:bCs/>
                <w:iCs/>
              </w:rPr>
              <w:t>Brak danych</w:t>
            </w:r>
          </w:p>
        </w:tc>
      </w:tr>
      <w:tr w:rsidR="00F37B95" w:rsidRPr="00F5764C" w14:paraId="7F95948F" w14:textId="14791763" w:rsidTr="004A4D37">
        <w:tc>
          <w:tcPr>
            <w:tcW w:w="3823" w:type="dxa"/>
            <w:tcBorders>
              <w:top w:val="single" w:sz="4" w:space="0" w:color="auto"/>
              <w:left w:val="single" w:sz="4" w:space="0" w:color="auto"/>
              <w:bottom w:val="single" w:sz="4" w:space="0" w:color="auto"/>
              <w:right w:val="single" w:sz="4" w:space="0" w:color="auto"/>
            </w:tcBorders>
            <w:hideMark/>
          </w:tcPr>
          <w:p w14:paraId="63D465AD" w14:textId="77777777" w:rsidR="00F37B95" w:rsidRPr="000B7B6D" w:rsidRDefault="00F37B95" w:rsidP="00F37B95">
            <w:pPr>
              <w:jc w:val="both"/>
              <w:rPr>
                <w:rFonts w:asciiTheme="minorHAnsi" w:hAnsiTheme="minorHAnsi" w:cstheme="minorHAnsi"/>
                <w:bCs/>
                <w:iCs/>
              </w:rPr>
            </w:pPr>
            <w:r w:rsidRPr="000B7B6D">
              <w:rPr>
                <w:rFonts w:asciiTheme="minorHAnsi" w:hAnsiTheme="minorHAnsi" w:cstheme="minorHAnsi"/>
                <w:bCs/>
                <w:iCs/>
              </w:rPr>
              <w:t>Liczba wyjazdów do Polski 1+ nocy w celach turystycznych (liczba lub w %)</w:t>
            </w:r>
          </w:p>
        </w:tc>
        <w:tc>
          <w:tcPr>
            <w:tcW w:w="1701" w:type="dxa"/>
            <w:tcBorders>
              <w:top w:val="single" w:sz="4" w:space="0" w:color="auto"/>
              <w:left w:val="single" w:sz="4" w:space="0" w:color="auto"/>
              <w:bottom w:val="single" w:sz="4" w:space="0" w:color="auto"/>
              <w:right w:val="single" w:sz="4" w:space="0" w:color="auto"/>
            </w:tcBorders>
            <w:hideMark/>
          </w:tcPr>
          <w:p w14:paraId="498757F9" w14:textId="77777777" w:rsidR="00F37B95" w:rsidRPr="000B7B6D" w:rsidRDefault="00F37B95" w:rsidP="00F37B95">
            <w:pPr>
              <w:jc w:val="both"/>
              <w:rPr>
                <w:rFonts w:asciiTheme="minorHAnsi" w:hAnsiTheme="minorHAnsi" w:cstheme="minorHAnsi"/>
                <w:bCs/>
                <w:iCs/>
              </w:rPr>
            </w:pPr>
            <w:r w:rsidRPr="000B7B6D">
              <w:rPr>
                <w:rFonts w:asciiTheme="minorHAnsi" w:hAnsiTheme="minorHAnsi" w:cstheme="minorHAnsi"/>
                <w:bCs/>
                <w:iCs/>
              </w:rPr>
              <w:t>79</w:t>
            </w:r>
          </w:p>
        </w:tc>
        <w:tc>
          <w:tcPr>
            <w:tcW w:w="1696" w:type="dxa"/>
            <w:tcBorders>
              <w:top w:val="single" w:sz="4" w:space="0" w:color="auto"/>
              <w:left w:val="single" w:sz="4" w:space="0" w:color="auto"/>
              <w:bottom w:val="single" w:sz="4" w:space="0" w:color="auto"/>
              <w:right w:val="single" w:sz="4" w:space="0" w:color="auto"/>
            </w:tcBorders>
            <w:hideMark/>
          </w:tcPr>
          <w:p w14:paraId="6846CF8F" w14:textId="77777777" w:rsidR="00F37B95" w:rsidRPr="000B7B6D" w:rsidRDefault="00F37B95" w:rsidP="00F37B95">
            <w:pPr>
              <w:jc w:val="both"/>
              <w:rPr>
                <w:rFonts w:asciiTheme="minorHAnsi" w:hAnsiTheme="minorHAnsi" w:cstheme="minorHAnsi"/>
                <w:bCs/>
                <w:iCs/>
              </w:rPr>
            </w:pPr>
            <w:r w:rsidRPr="000B7B6D">
              <w:rPr>
                <w:rFonts w:asciiTheme="minorHAnsi" w:hAnsiTheme="minorHAnsi" w:cstheme="minorHAnsi"/>
                <w:bCs/>
                <w:iCs/>
              </w:rPr>
              <w:t>Brak danych</w:t>
            </w:r>
          </w:p>
        </w:tc>
        <w:tc>
          <w:tcPr>
            <w:tcW w:w="1696" w:type="dxa"/>
            <w:tcBorders>
              <w:top w:val="single" w:sz="4" w:space="0" w:color="auto"/>
              <w:left w:val="single" w:sz="4" w:space="0" w:color="auto"/>
              <w:bottom w:val="single" w:sz="4" w:space="0" w:color="auto"/>
              <w:right w:val="single" w:sz="4" w:space="0" w:color="auto"/>
            </w:tcBorders>
          </w:tcPr>
          <w:p w14:paraId="0482FB99" w14:textId="4CAA1796" w:rsidR="00F37B95" w:rsidRPr="00F5764C" w:rsidRDefault="00F37B95" w:rsidP="00F37B95">
            <w:pPr>
              <w:jc w:val="both"/>
              <w:rPr>
                <w:rFonts w:asciiTheme="minorHAnsi" w:hAnsiTheme="minorHAnsi" w:cstheme="minorHAnsi"/>
                <w:bCs/>
                <w:iCs/>
              </w:rPr>
            </w:pPr>
            <w:r w:rsidRPr="00F5764C">
              <w:rPr>
                <w:rFonts w:asciiTheme="minorHAnsi" w:hAnsiTheme="minorHAnsi" w:cstheme="minorHAnsi"/>
                <w:bCs/>
                <w:iCs/>
              </w:rPr>
              <w:t>Brak danych</w:t>
            </w:r>
          </w:p>
        </w:tc>
      </w:tr>
      <w:tr w:rsidR="00F37B95" w:rsidRPr="00F5764C" w14:paraId="5039823C" w14:textId="2FFACCC3" w:rsidTr="0067453B">
        <w:trPr>
          <w:trHeight w:val="973"/>
        </w:trPr>
        <w:tc>
          <w:tcPr>
            <w:tcW w:w="3823" w:type="dxa"/>
            <w:tcBorders>
              <w:top w:val="single" w:sz="4" w:space="0" w:color="auto"/>
              <w:left w:val="single" w:sz="4" w:space="0" w:color="auto"/>
              <w:bottom w:val="single" w:sz="4" w:space="0" w:color="auto"/>
              <w:right w:val="single" w:sz="4" w:space="0" w:color="auto"/>
            </w:tcBorders>
            <w:hideMark/>
          </w:tcPr>
          <w:p w14:paraId="28713C91" w14:textId="77777777" w:rsidR="00F37B95" w:rsidRPr="000B7B6D" w:rsidRDefault="00F37B95" w:rsidP="00F37B95">
            <w:pPr>
              <w:jc w:val="both"/>
              <w:rPr>
                <w:rFonts w:asciiTheme="minorHAnsi" w:hAnsiTheme="minorHAnsi" w:cstheme="minorHAnsi"/>
                <w:bCs/>
                <w:iCs/>
              </w:rPr>
            </w:pPr>
            <w:r w:rsidRPr="000B7B6D">
              <w:rPr>
                <w:rFonts w:asciiTheme="minorHAnsi" w:hAnsiTheme="minorHAnsi" w:cstheme="minorHAnsi"/>
                <w:bCs/>
                <w:iCs/>
              </w:rPr>
              <w:t>Liczba wyjazdów do Polski 1+ nocy w celach służbowych / biznesowych (liczba lub w %)</w:t>
            </w:r>
          </w:p>
        </w:tc>
        <w:tc>
          <w:tcPr>
            <w:tcW w:w="1701" w:type="dxa"/>
            <w:tcBorders>
              <w:top w:val="single" w:sz="4" w:space="0" w:color="auto"/>
              <w:left w:val="single" w:sz="4" w:space="0" w:color="auto"/>
              <w:bottom w:val="single" w:sz="4" w:space="0" w:color="auto"/>
              <w:right w:val="single" w:sz="4" w:space="0" w:color="auto"/>
            </w:tcBorders>
            <w:hideMark/>
          </w:tcPr>
          <w:p w14:paraId="3715F70A" w14:textId="77777777" w:rsidR="00F37B95" w:rsidRPr="000B7B6D" w:rsidRDefault="00F37B95" w:rsidP="00F37B95">
            <w:pPr>
              <w:jc w:val="both"/>
              <w:rPr>
                <w:rFonts w:asciiTheme="minorHAnsi" w:hAnsiTheme="minorHAnsi" w:cstheme="minorHAnsi"/>
                <w:bCs/>
                <w:iCs/>
              </w:rPr>
            </w:pPr>
            <w:r w:rsidRPr="000B7B6D">
              <w:rPr>
                <w:rFonts w:asciiTheme="minorHAnsi" w:hAnsiTheme="minorHAnsi" w:cstheme="minorHAnsi"/>
                <w:bCs/>
                <w:iCs/>
              </w:rPr>
              <w:t>61</w:t>
            </w:r>
          </w:p>
        </w:tc>
        <w:tc>
          <w:tcPr>
            <w:tcW w:w="1696" w:type="dxa"/>
            <w:tcBorders>
              <w:top w:val="single" w:sz="4" w:space="0" w:color="auto"/>
              <w:left w:val="single" w:sz="4" w:space="0" w:color="auto"/>
              <w:bottom w:val="single" w:sz="4" w:space="0" w:color="auto"/>
              <w:right w:val="single" w:sz="4" w:space="0" w:color="auto"/>
            </w:tcBorders>
            <w:hideMark/>
          </w:tcPr>
          <w:p w14:paraId="60B30E53" w14:textId="77777777" w:rsidR="00F37B95" w:rsidRPr="000B7B6D" w:rsidRDefault="00F37B95" w:rsidP="00F37B95">
            <w:pPr>
              <w:jc w:val="both"/>
              <w:rPr>
                <w:rFonts w:asciiTheme="minorHAnsi" w:hAnsiTheme="minorHAnsi" w:cstheme="minorHAnsi"/>
                <w:bCs/>
                <w:iCs/>
              </w:rPr>
            </w:pPr>
            <w:r w:rsidRPr="000B7B6D">
              <w:rPr>
                <w:rFonts w:asciiTheme="minorHAnsi" w:hAnsiTheme="minorHAnsi" w:cstheme="minorHAnsi"/>
                <w:bCs/>
                <w:iCs/>
              </w:rPr>
              <w:t>Brak danych</w:t>
            </w:r>
          </w:p>
        </w:tc>
        <w:tc>
          <w:tcPr>
            <w:tcW w:w="1696" w:type="dxa"/>
            <w:tcBorders>
              <w:top w:val="single" w:sz="4" w:space="0" w:color="auto"/>
              <w:left w:val="single" w:sz="4" w:space="0" w:color="auto"/>
              <w:bottom w:val="single" w:sz="4" w:space="0" w:color="auto"/>
              <w:right w:val="single" w:sz="4" w:space="0" w:color="auto"/>
            </w:tcBorders>
          </w:tcPr>
          <w:p w14:paraId="438E26D0" w14:textId="2E7B6CF1" w:rsidR="00F37B95" w:rsidRPr="00F5764C" w:rsidRDefault="00F37B95" w:rsidP="00F37B95">
            <w:pPr>
              <w:jc w:val="both"/>
              <w:rPr>
                <w:rFonts w:asciiTheme="minorHAnsi" w:hAnsiTheme="minorHAnsi" w:cstheme="minorHAnsi"/>
                <w:bCs/>
                <w:iCs/>
              </w:rPr>
            </w:pPr>
            <w:r w:rsidRPr="00F5764C">
              <w:rPr>
                <w:rFonts w:asciiTheme="minorHAnsi" w:hAnsiTheme="minorHAnsi" w:cstheme="minorHAnsi"/>
                <w:bCs/>
                <w:iCs/>
              </w:rPr>
              <w:t>Brak danych</w:t>
            </w:r>
          </w:p>
        </w:tc>
      </w:tr>
      <w:tr w:rsidR="00F37B95" w:rsidRPr="00F5764C" w14:paraId="4029CB66" w14:textId="3F73C876" w:rsidTr="004A4D37">
        <w:tc>
          <w:tcPr>
            <w:tcW w:w="3823" w:type="dxa"/>
            <w:tcBorders>
              <w:top w:val="single" w:sz="4" w:space="0" w:color="auto"/>
              <w:left w:val="single" w:sz="4" w:space="0" w:color="auto"/>
              <w:bottom w:val="single" w:sz="4" w:space="0" w:color="auto"/>
              <w:right w:val="single" w:sz="4" w:space="0" w:color="auto"/>
            </w:tcBorders>
            <w:hideMark/>
          </w:tcPr>
          <w:p w14:paraId="494609D8" w14:textId="77777777" w:rsidR="00F37B95" w:rsidRPr="000B7B6D" w:rsidRDefault="00F37B95" w:rsidP="00F37B95">
            <w:pPr>
              <w:jc w:val="both"/>
              <w:rPr>
                <w:rFonts w:asciiTheme="minorHAnsi" w:hAnsiTheme="minorHAnsi" w:cstheme="minorHAnsi"/>
                <w:bCs/>
                <w:iCs/>
              </w:rPr>
            </w:pPr>
            <w:r w:rsidRPr="000B7B6D">
              <w:rPr>
                <w:rFonts w:asciiTheme="minorHAnsi" w:hAnsiTheme="minorHAnsi" w:cstheme="minorHAnsi"/>
                <w:bCs/>
                <w:iCs/>
              </w:rPr>
              <w:t>Liczba wyjazdów do Polski 1+ nocy w celach VFR (liczba lub w %)</w:t>
            </w:r>
          </w:p>
        </w:tc>
        <w:tc>
          <w:tcPr>
            <w:tcW w:w="1701" w:type="dxa"/>
            <w:tcBorders>
              <w:top w:val="single" w:sz="4" w:space="0" w:color="auto"/>
              <w:left w:val="single" w:sz="4" w:space="0" w:color="auto"/>
              <w:bottom w:val="single" w:sz="4" w:space="0" w:color="auto"/>
              <w:right w:val="single" w:sz="4" w:space="0" w:color="auto"/>
            </w:tcBorders>
          </w:tcPr>
          <w:p w14:paraId="23DFB83A" w14:textId="77777777" w:rsidR="00F37B95" w:rsidRPr="000B7B6D" w:rsidRDefault="00F37B95" w:rsidP="00F37B95">
            <w:pPr>
              <w:jc w:val="both"/>
              <w:rPr>
                <w:rFonts w:asciiTheme="minorHAnsi" w:hAnsiTheme="minorHAnsi" w:cstheme="minorHAnsi"/>
                <w:bCs/>
                <w:iCs/>
              </w:rPr>
            </w:pPr>
            <w:r w:rsidRPr="000B7B6D">
              <w:rPr>
                <w:rFonts w:asciiTheme="minorHAnsi" w:hAnsiTheme="minorHAnsi" w:cstheme="minorHAnsi"/>
                <w:bCs/>
                <w:iCs/>
              </w:rPr>
              <w:t>42</w:t>
            </w:r>
          </w:p>
        </w:tc>
        <w:tc>
          <w:tcPr>
            <w:tcW w:w="1696" w:type="dxa"/>
            <w:tcBorders>
              <w:top w:val="single" w:sz="4" w:space="0" w:color="auto"/>
              <w:left w:val="single" w:sz="4" w:space="0" w:color="auto"/>
              <w:bottom w:val="single" w:sz="4" w:space="0" w:color="auto"/>
              <w:right w:val="single" w:sz="4" w:space="0" w:color="auto"/>
            </w:tcBorders>
            <w:hideMark/>
          </w:tcPr>
          <w:p w14:paraId="58AB56B2" w14:textId="77777777" w:rsidR="00F37B95" w:rsidRPr="000B7B6D" w:rsidRDefault="00F37B95" w:rsidP="00F37B95">
            <w:pPr>
              <w:jc w:val="both"/>
              <w:rPr>
                <w:rFonts w:asciiTheme="minorHAnsi" w:hAnsiTheme="minorHAnsi" w:cstheme="minorHAnsi"/>
                <w:bCs/>
                <w:iCs/>
              </w:rPr>
            </w:pPr>
            <w:r w:rsidRPr="000B7B6D">
              <w:rPr>
                <w:rFonts w:asciiTheme="minorHAnsi" w:hAnsiTheme="minorHAnsi" w:cstheme="minorHAnsi"/>
                <w:bCs/>
                <w:iCs/>
              </w:rPr>
              <w:t>Brak danych</w:t>
            </w:r>
          </w:p>
        </w:tc>
        <w:tc>
          <w:tcPr>
            <w:tcW w:w="1696" w:type="dxa"/>
            <w:tcBorders>
              <w:top w:val="single" w:sz="4" w:space="0" w:color="auto"/>
              <w:left w:val="single" w:sz="4" w:space="0" w:color="auto"/>
              <w:bottom w:val="single" w:sz="4" w:space="0" w:color="auto"/>
              <w:right w:val="single" w:sz="4" w:space="0" w:color="auto"/>
            </w:tcBorders>
          </w:tcPr>
          <w:p w14:paraId="57DE3AF8" w14:textId="2E6C8DF1" w:rsidR="00F37B95" w:rsidRPr="00F5764C" w:rsidRDefault="00F37B95" w:rsidP="00F37B95">
            <w:pPr>
              <w:jc w:val="both"/>
              <w:rPr>
                <w:rFonts w:asciiTheme="minorHAnsi" w:hAnsiTheme="minorHAnsi" w:cstheme="minorHAnsi"/>
                <w:bCs/>
                <w:iCs/>
              </w:rPr>
            </w:pPr>
            <w:r w:rsidRPr="00F5764C">
              <w:rPr>
                <w:rFonts w:asciiTheme="minorHAnsi" w:hAnsiTheme="minorHAnsi" w:cstheme="minorHAnsi"/>
                <w:bCs/>
                <w:iCs/>
              </w:rPr>
              <w:t>Brak danych</w:t>
            </w:r>
          </w:p>
        </w:tc>
      </w:tr>
    </w:tbl>
    <w:p w14:paraId="65C9D0CE" w14:textId="281C0F5C" w:rsidR="00BE5831" w:rsidRPr="00F5764C" w:rsidRDefault="00BE5831" w:rsidP="00BE5831">
      <w:pPr>
        <w:jc w:val="both"/>
        <w:rPr>
          <w:rFonts w:asciiTheme="minorHAnsi" w:hAnsiTheme="minorHAnsi" w:cstheme="minorHAnsi"/>
          <w:i/>
        </w:rPr>
      </w:pPr>
      <w:r w:rsidRPr="00F5764C">
        <w:rPr>
          <w:rFonts w:asciiTheme="minorHAnsi" w:hAnsiTheme="minorHAnsi" w:cstheme="minorHAnsi"/>
          <w:i/>
        </w:rPr>
        <w:t xml:space="preserve">Źródła: </w:t>
      </w:r>
      <w:r w:rsidR="00F37B95" w:rsidRPr="00F5764C">
        <w:rPr>
          <w:rFonts w:asciiTheme="minorHAnsi" w:hAnsiTheme="minorHAnsi" w:cstheme="minorHAnsi"/>
          <w:i/>
        </w:rPr>
        <w:t xml:space="preserve">GUS, </w:t>
      </w:r>
      <w:proofErr w:type="spellStart"/>
      <w:r w:rsidR="00F37B95" w:rsidRPr="00F5764C">
        <w:rPr>
          <w:rFonts w:asciiTheme="minorHAnsi" w:hAnsiTheme="minorHAnsi" w:cstheme="minorHAnsi"/>
          <w:i/>
        </w:rPr>
        <w:t>MSiT</w:t>
      </w:r>
      <w:proofErr w:type="spellEnd"/>
    </w:p>
    <w:p w14:paraId="1F280E61" w14:textId="0FAF169D" w:rsidR="00F5764C" w:rsidRPr="003C67F3" w:rsidRDefault="00F5764C" w:rsidP="0067453B">
      <w:pPr>
        <w:spacing w:after="0"/>
        <w:jc w:val="both"/>
        <w:rPr>
          <w:rFonts w:asciiTheme="minorHAnsi" w:hAnsiTheme="minorHAnsi" w:cstheme="minorHAnsi"/>
          <w:iCs/>
        </w:rPr>
      </w:pPr>
      <w:r w:rsidRPr="00F5764C">
        <w:rPr>
          <w:rFonts w:asciiTheme="minorHAnsi" w:hAnsiTheme="minorHAnsi" w:cstheme="minorHAnsi"/>
          <w:iCs/>
        </w:rPr>
        <w:t>Rok 2023, wykazał, że skutki pandemii nie są już odczuwane, choć Francja była krajem do marca 2022, praktycznie niedostępna dla cudzoziemców. Natomiast efekt strachu przed wojną na</w:t>
      </w:r>
      <w:r w:rsidR="0067453B">
        <w:rPr>
          <w:rFonts w:asciiTheme="minorHAnsi" w:hAnsiTheme="minorHAnsi" w:cstheme="minorHAnsi"/>
          <w:iCs/>
        </w:rPr>
        <w:t xml:space="preserve"> </w:t>
      </w:r>
      <w:r w:rsidRPr="00F5764C">
        <w:rPr>
          <w:rFonts w:asciiTheme="minorHAnsi" w:hAnsiTheme="minorHAnsi" w:cstheme="minorHAnsi"/>
          <w:iCs/>
        </w:rPr>
        <w:t>Ukrainie stał się przyczyną zaniechań wielu podróży do Polski i krajów Europy Centralnej. Dopiero w III kwartale 2022, a następnie w całym 2023 roku nastąpiło odwrócenie tendencji. Ruch do Polski dotyczył głównie City Breaks albo odwiedzin u</w:t>
      </w:r>
      <w:r w:rsidR="003C67F3">
        <w:rPr>
          <w:rFonts w:asciiTheme="minorHAnsi" w:hAnsiTheme="minorHAnsi" w:cstheme="minorHAnsi"/>
          <w:iCs/>
        </w:rPr>
        <w:t xml:space="preserve"> </w:t>
      </w:r>
      <w:r w:rsidRPr="00F5764C">
        <w:rPr>
          <w:rFonts w:asciiTheme="minorHAnsi" w:hAnsiTheme="minorHAnsi" w:cstheme="minorHAnsi"/>
          <w:iCs/>
        </w:rPr>
        <w:t>rodziny czy znajomych. Z kolei zwiększyły się wyjazdy biznesowe, ale to z uwagi na sytuację</w:t>
      </w:r>
      <w:r w:rsidR="003C67F3">
        <w:rPr>
          <w:rFonts w:asciiTheme="minorHAnsi" w:hAnsiTheme="minorHAnsi" w:cstheme="minorHAnsi"/>
          <w:iCs/>
        </w:rPr>
        <w:t xml:space="preserve"> </w:t>
      </w:r>
      <w:r w:rsidRPr="00F5764C">
        <w:rPr>
          <w:rFonts w:asciiTheme="minorHAnsi" w:hAnsiTheme="minorHAnsi" w:cstheme="minorHAnsi"/>
          <w:iCs/>
        </w:rPr>
        <w:t>geopolityczną, albowiem ruch w kierunku Warszawy i dalej do Rzeszowa, został zdominowany przez wojsko, agencje rządowe lub firmy produkujące na rzecz Ukrainy.</w:t>
      </w:r>
      <w:r w:rsidR="003C67F3">
        <w:rPr>
          <w:rFonts w:asciiTheme="minorHAnsi" w:hAnsiTheme="minorHAnsi" w:cstheme="minorHAnsi"/>
          <w:iCs/>
        </w:rPr>
        <w:t xml:space="preserve"> </w:t>
      </w:r>
      <w:r w:rsidRPr="00F5764C">
        <w:rPr>
          <w:rFonts w:asciiTheme="minorHAnsi" w:hAnsiTheme="minorHAnsi" w:cstheme="minorHAnsi"/>
          <w:iCs/>
        </w:rPr>
        <w:t>Jeśli chodzi o wyjazdy turystyczne, to czas trwania podróży obejmował weekendy głównie o</w:t>
      </w:r>
      <w:r w:rsidR="003C67F3">
        <w:rPr>
          <w:rFonts w:asciiTheme="minorHAnsi" w:hAnsiTheme="minorHAnsi" w:cstheme="minorHAnsi"/>
          <w:iCs/>
        </w:rPr>
        <w:t xml:space="preserve"> </w:t>
      </w:r>
      <w:r w:rsidRPr="00F5764C">
        <w:rPr>
          <w:rFonts w:asciiTheme="minorHAnsi" w:hAnsiTheme="minorHAnsi" w:cstheme="minorHAnsi"/>
          <w:iCs/>
        </w:rPr>
        <w:t>tematyce związanej ze zwiedzaniem miejsc atrakcyjnych pod względem kulturowym, jak na</w:t>
      </w:r>
      <w:r w:rsidR="003C67F3">
        <w:rPr>
          <w:rFonts w:asciiTheme="minorHAnsi" w:hAnsiTheme="minorHAnsi" w:cstheme="minorHAnsi"/>
          <w:iCs/>
        </w:rPr>
        <w:t xml:space="preserve"> </w:t>
      </w:r>
      <w:r w:rsidRPr="00F5764C">
        <w:rPr>
          <w:rFonts w:asciiTheme="minorHAnsi" w:hAnsiTheme="minorHAnsi" w:cstheme="minorHAnsi"/>
          <w:iCs/>
        </w:rPr>
        <w:t>przykład UNESCO. Preferowanym środkiem transportu był samolot. Jeśli chodzi o</w:t>
      </w:r>
      <w:r w:rsidR="003C67F3">
        <w:rPr>
          <w:rFonts w:asciiTheme="minorHAnsi" w:hAnsiTheme="minorHAnsi" w:cstheme="minorHAnsi"/>
          <w:iCs/>
        </w:rPr>
        <w:t xml:space="preserve"> </w:t>
      </w:r>
      <w:r w:rsidRPr="00F5764C">
        <w:rPr>
          <w:rFonts w:asciiTheme="minorHAnsi" w:hAnsiTheme="minorHAnsi" w:cstheme="minorHAnsi"/>
          <w:iCs/>
        </w:rPr>
        <w:t>zakwaterowanie, to dominowały hotele, a wszystkie rezerwacje zarówno lotów, jak i</w:t>
      </w:r>
      <w:r w:rsidR="003C67F3">
        <w:rPr>
          <w:rFonts w:asciiTheme="minorHAnsi" w:hAnsiTheme="minorHAnsi" w:cstheme="minorHAnsi"/>
          <w:iCs/>
        </w:rPr>
        <w:t xml:space="preserve"> </w:t>
      </w:r>
      <w:r w:rsidRPr="00F5764C">
        <w:rPr>
          <w:rFonts w:asciiTheme="minorHAnsi" w:hAnsiTheme="minorHAnsi" w:cstheme="minorHAnsi"/>
          <w:iCs/>
        </w:rPr>
        <w:t xml:space="preserve">noclegów odbywały się za pomocą Internetu (serwisy </w:t>
      </w:r>
      <w:proofErr w:type="spellStart"/>
      <w:r w:rsidRPr="00F5764C">
        <w:rPr>
          <w:rFonts w:asciiTheme="minorHAnsi" w:hAnsiTheme="minorHAnsi" w:cstheme="minorHAnsi"/>
          <w:iCs/>
        </w:rPr>
        <w:t>bookingowe</w:t>
      </w:r>
      <w:proofErr w:type="spellEnd"/>
      <w:r w:rsidRPr="00F5764C">
        <w:rPr>
          <w:rFonts w:asciiTheme="minorHAnsi" w:hAnsiTheme="minorHAnsi" w:cstheme="minorHAnsi"/>
          <w:iCs/>
        </w:rPr>
        <w:t>, strony hoteli, strony linii</w:t>
      </w:r>
      <w:r w:rsidR="003C67F3">
        <w:rPr>
          <w:rFonts w:asciiTheme="minorHAnsi" w:hAnsiTheme="minorHAnsi" w:cstheme="minorHAnsi"/>
          <w:iCs/>
        </w:rPr>
        <w:t xml:space="preserve"> </w:t>
      </w:r>
      <w:r w:rsidRPr="00F5764C">
        <w:rPr>
          <w:rFonts w:asciiTheme="minorHAnsi" w:hAnsiTheme="minorHAnsi" w:cstheme="minorHAnsi"/>
          <w:iCs/>
        </w:rPr>
        <w:t>lotniczych). Najchętniej odwiedzanymi miejscami były tradycyjnie: Kraków, Warszawa i</w:t>
      </w:r>
      <w:r w:rsidR="003C67F3">
        <w:rPr>
          <w:rFonts w:asciiTheme="minorHAnsi" w:hAnsiTheme="minorHAnsi" w:cstheme="minorHAnsi"/>
          <w:iCs/>
        </w:rPr>
        <w:t xml:space="preserve"> </w:t>
      </w:r>
      <w:r w:rsidRPr="00F5764C">
        <w:rPr>
          <w:rFonts w:asciiTheme="minorHAnsi" w:hAnsiTheme="minorHAnsi" w:cstheme="minorHAnsi"/>
          <w:iCs/>
        </w:rPr>
        <w:t>Gdańsk, Wrocław.</w:t>
      </w:r>
      <w:r w:rsidR="003C67F3">
        <w:rPr>
          <w:rFonts w:asciiTheme="minorHAnsi" w:hAnsiTheme="minorHAnsi" w:cstheme="minorHAnsi"/>
          <w:iCs/>
        </w:rPr>
        <w:t xml:space="preserve"> </w:t>
      </w:r>
      <w:r w:rsidRPr="00F5764C">
        <w:rPr>
          <w:rFonts w:asciiTheme="minorHAnsi" w:hAnsiTheme="minorHAnsi" w:cstheme="minorHAnsi"/>
          <w:iCs/>
        </w:rPr>
        <w:t>Model zachowania podczas przyjazdów do Polski w obliczu konfliktu przy</w:t>
      </w:r>
      <w:r w:rsidR="003C67F3">
        <w:rPr>
          <w:rFonts w:asciiTheme="minorHAnsi" w:hAnsiTheme="minorHAnsi" w:cstheme="minorHAnsi"/>
          <w:iCs/>
        </w:rPr>
        <w:t xml:space="preserve"> </w:t>
      </w:r>
      <w:r w:rsidRPr="00F5764C">
        <w:rPr>
          <w:rFonts w:asciiTheme="minorHAnsi" w:hAnsiTheme="minorHAnsi" w:cstheme="minorHAnsi"/>
          <w:iCs/>
        </w:rPr>
        <w:t>polskiej granicy, mimo pewnych obaw, nie uległ zmianie. Motywy pozostały takie</w:t>
      </w:r>
      <w:r w:rsidR="003C67F3">
        <w:rPr>
          <w:rFonts w:asciiTheme="minorHAnsi" w:hAnsiTheme="minorHAnsi" w:cstheme="minorHAnsi"/>
          <w:iCs/>
        </w:rPr>
        <w:t xml:space="preserve"> </w:t>
      </w:r>
      <w:r w:rsidRPr="00F5764C">
        <w:rPr>
          <w:rFonts w:asciiTheme="minorHAnsi" w:hAnsiTheme="minorHAnsi" w:cstheme="minorHAnsi"/>
          <w:iCs/>
        </w:rPr>
        <w:t>same jak poprzednio, czyli głównie turystyka miejska i kulturowa. Francuzi wykorzystują przede wszystkim wydłużone weekendy, aby odwiedzać polskie miasta, z którymi mają dogodne połączenia lotnicze.</w:t>
      </w:r>
    </w:p>
    <w:p w14:paraId="7E8C50CC" w14:textId="77777777" w:rsidR="00F5764C" w:rsidRPr="00F5764C" w:rsidRDefault="00F5764C" w:rsidP="0067453B">
      <w:pPr>
        <w:spacing w:after="0"/>
        <w:jc w:val="both"/>
        <w:rPr>
          <w:rFonts w:asciiTheme="minorHAnsi" w:hAnsiTheme="minorHAnsi" w:cstheme="minorHAnsi"/>
          <w:i/>
          <w:color w:val="984806" w:themeColor="accent6" w:themeShade="80"/>
        </w:rPr>
      </w:pPr>
    </w:p>
    <w:p w14:paraId="6E16C7E1" w14:textId="4406DDF2" w:rsidR="00203D67" w:rsidRPr="00F5764C" w:rsidRDefault="00C713FD" w:rsidP="00816EA7">
      <w:pPr>
        <w:pStyle w:val="BZ-rozdzia"/>
        <w:rPr>
          <w:rFonts w:asciiTheme="minorHAnsi" w:hAnsiTheme="minorHAnsi" w:cstheme="minorHAnsi"/>
          <w:sz w:val="22"/>
          <w:szCs w:val="22"/>
          <w:lang w:val="pl-PL"/>
        </w:rPr>
      </w:pPr>
      <w:bookmarkStart w:id="6" w:name="_Toc61350019"/>
      <w:r w:rsidRPr="00F5764C">
        <w:rPr>
          <w:rFonts w:asciiTheme="minorHAnsi" w:hAnsiTheme="minorHAnsi" w:cstheme="minorHAnsi"/>
          <w:sz w:val="22"/>
          <w:szCs w:val="22"/>
          <w:lang w:val="pl-PL"/>
        </w:rPr>
        <w:t>4</w:t>
      </w:r>
      <w:r w:rsidR="00203D67" w:rsidRPr="00F5764C">
        <w:rPr>
          <w:rFonts w:asciiTheme="minorHAnsi" w:hAnsiTheme="minorHAnsi" w:cstheme="minorHAnsi"/>
          <w:sz w:val="22"/>
          <w:szCs w:val="22"/>
          <w:lang w:val="pl-PL"/>
        </w:rPr>
        <w:t xml:space="preserve">. </w:t>
      </w:r>
      <w:r w:rsidR="00D52669" w:rsidRPr="00F5764C">
        <w:rPr>
          <w:rFonts w:asciiTheme="minorHAnsi" w:hAnsiTheme="minorHAnsi" w:cstheme="minorHAnsi"/>
          <w:sz w:val="22"/>
          <w:szCs w:val="22"/>
          <w:lang w:val="pl-PL"/>
        </w:rPr>
        <w:t>Połączenia</w:t>
      </w:r>
      <w:bookmarkEnd w:id="6"/>
    </w:p>
    <w:p w14:paraId="388A2D08" w14:textId="77777777" w:rsidR="00E43FC5" w:rsidRPr="00F5764C" w:rsidRDefault="00E43FC5" w:rsidP="00E43FC5">
      <w:pPr>
        <w:jc w:val="both"/>
        <w:rPr>
          <w:rFonts w:asciiTheme="minorHAnsi" w:hAnsiTheme="minorHAnsi" w:cstheme="minorHAnsi"/>
          <w:b/>
          <w:bCs/>
        </w:rPr>
      </w:pPr>
      <w:bookmarkStart w:id="7" w:name="_Toc61350020"/>
      <w:bookmarkEnd w:id="5"/>
      <w:r w:rsidRPr="00F5764C">
        <w:rPr>
          <w:rFonts w:asciiTheme="minorHAnsi" w:hAnsiTheme="minorHAnsi" w:cstheme="minorHAnsi"/>
          <w:b/>
          <w:bCs/>
        </w:rPr>
        <w:t>4.1. Lotnicze</w:t>
      </w:r>
    </w:p>
    <w:p w14:paraId="27EE56FC" w14:textId="1D17BDAC" w:rsidR="00E43FC5" w:rsidRPr="00F5764C" w:rsidRDefault="00E43FC5" w:rsidP="00E43FC5">
      <w:pPr>
        <w:jc w:val="both"/>
        <w:rPr>
          <w:rFonts w:asciiTheme="minorHAnsi" w:hAnsiTheme="minorHAnsi" w:cstheme="minorHAnsi"/>
          <w:bCs/>
        </w:rPr>
      </w:pPr>
      <w:r w:rsidRPr="00F5764C">
        <w:rPr>
          <w:rFonts w:asciiTheme="minorHAnsi" w:hAnsiTheme="minorHAnsi" w:cstheme="minorHAnsi"/>
        </w:rPr>
        <w:t xml:space="preserve">W roku 2023 </w:t>
      </w:r>
      <w:r w:rsidRPr="00F5764C">
        <w:rPr>
          <w:rFonts w:asciiTheme="minorHAnsi" w:hAnsiTheme="minorHAnsi" w:cstheme="minorHAnsi"/>
          <w:bCs/>
        </w:rPr>
        <w:t xml:space="preserve">Francja posiadała 24 regularne połączenia lotnicze z Polską, czyli o dwa więcej niż w roku 2022 (22 połączenia). Jednak na początku roku przewoźnik </w:t>
      </w:r>
      <w:proofErr w:type="spellStart"/>
      <w:r w:rsidRPr="00F5764C">
        <w:rPr>
          <w:rFonts w:asciiTheme="minorHAnsi" w:hAnsiTheme="minorHAnsi" w:cstheme="minorHAnsi"/>
          <w:bCs/>
        </w:rPr>
        <w:t>Transavia</w:t>
      </w:r>
      <w:proofErr w:type="spellEnd"/>
      <w:r w:rsidRPr="00F5764C">
        <w:rPr>
          <w:rFonts w:asciiTheme="minorHAnsi" w:hAnsiTheme="minorHAnsi" w:cstheme="minorHAnsi"/>
          <w:bCs/>
        </w:rPr>
        <w:t xml:space="preserve">, tanie linie lotnicze grupy </w:t>
      </w:r>
      <w:proofErr w:type="spellStart"/>
      <w:r w:rsidRPr="00F5764C">
        <w:rPr>
          <w:rFonts w:asciiTheme="minorHAnsi" w:hAnsiTheme="minorHAnsi" w:cstheme="minorHAnsi"/>
          <w:bCs/>
        </w:rPr>
        <w:t>Air</w:t>
      </w:r>
      <w:proofErr w:type="spellEnd"/>
      <w:r w:rsidRPr="00F5764C">
        <w:rPr>
          <w:rFonts w:asciiTheme="minorHAnsi" w:hAnsiTheme="minorHAnsi" w:cstheme="minorHAnsi"/>
          <w:bCs/>
        </w:rPr>
        <w:t xml:space="preserve"> France/KLM, zdecydował się na stałe wycofanie lotów sezonowych z Paryża do Krakowa z datą 24 </w:t>
      </w:r>
      <w:r w:rsidRPr="00F5764C">
        <w:rPr>
          <w:rFonts w:asciiTheme="minorHAnsi" w:hAnsiTheme="minorHAnsi" w:cstheme="minorHAnsi"/>
          <w:bCs/>
        </w:rPr>
        <w:lastRenderedPageBreak/>
        <w:t xml:space="preserve">marca 2023. Jednocześnie 27 kwietnia 2023 Polskie Linie Lotnicze LOT inaugurowały regularne połączenie (3 loty tygodniowo) z lotniska </w:t>
      </w:r>
      <w:proofErr w:type="spellStart"/>
      <w:r w:rsidRPr="00F5764C">
        <w:rPr>
          <w:rFonts w:asciiTheme="minorHAnsi" w:hAnsiTheme="minorHAnsi" w:cstheme="minorHAnsi"/>
          <w:bCs/>
        </w:rPr>
        <w:t>Roissy</w:t>
      </w:r>
      <w:proofErr w:type="spellEnd"/>
      <w:r w:rsidRPr="00F5764C">
        <w:rPr>
          <w:rFonts w:asciiTheme="minorHAnsi" w:hAnsiTheme="minorHAnsi" w:cstheme="minorHAnsi"/>
          <w:bCs/>
        </w:rPr>
        <w:t xml:space="preserve"> Charles de </w:t>
      </w:r>
      <w:r w:rsidR="00F5764C" w:rsidRPr="00F5764C">
        <w:rPr>
          <w:rFonts w:asciiTheme="minorHAnsi" w:hAnsiTheme="minorHAnsi" w:cstheme="minorHAnsi"/>
          <w:bCs/>
        </w:rPr>
        <w:t>Gaulle</w:t>
      </w:r>
      <w:r w:rsidRPr="00F5764C">
        <w:rPr>
          <w:rFonts w:asciiTheme="minorHAnsi" w:hAnsiTheme="minorHAnsi" w:cstheme="minorHAnsi"/>
          <w:bCs/>
        </w:rPr>
        <w:t xml:space="preserve"> w Paryżu do Radomia.  </w:t>
      </w:r>
    </w:p>
    <w:p w14:paraId="7D8BDB88" w14:textId="77777777" w:rsidR="00E43FC5" w:rsidRPr="00F5764C" w:rsidRDefault="00E43FC5" w:rsidP="00E43FC5">
      <w:pPr>
        <w:rPr>
          <w:rFonts w:asciiTheme="minorHAnsi" w:hAnsiTheme="minorHAnsi" w:cstheme="minorHAnsi"/>
          <w:bCs/>
        </w:rPr>
      </w:pPr>
      <w:r w:rsidRPr="00F5764C">
        <w:rPr>
          <w:rFonts w:asciiTheme="minorHAnsi" w:hAnsiTheme="minorHAnsi" w:cstheme="minorHAnsi"/>
          <w:bCs/>
        </w:rPr>
        <w:t xml:space="preserve">Połączenia lotnicze w 2023 roku: </w:t>
      </w:r>
    </w:p>
    <w:p w14:paraId="7971F660" w14:textId="14B1D6C4" w:rsidR="00E43FC5" w:rsidRPr="00F5764C" w:rsidRDefault="00E43FC5" w:rsidP="00E43FC5">
      <w:pPr>
        <w:rPr>
          <w:rFonts w:asciiTheme="minorHAnsi" w:hAnsiTheme="minorHAnsi" w:cstheme="minorHAnsi"/>
          <w:b/>
          <w:bCs/>
        </w:rPr>
      </w:pPr>
      <w:r w:rsidRPr="00F5764C">
        <w:rPr>
          <w:rFonts w:asciiTheme="minorHAnsi" w:hAnsiTheme="minorHAnsi" w:cstheme="minorHAnsi"/>
          <w:b/>
          <w:bCs/>
        </w:rPr>
        <w:t xml:space="preserve">Trzy połączenia obsługiwane przez PLL LOT </w:t>
      </w:r>
      <w:proofErr w:type="spellStart"/>
      <w:r w:rsidRPr="00F5764C">
        <w:rPr>
          <w:rFonts w:asciiTheme="minorHAnsi" w:hAnsiTheme="minorHAnsi" w:cstheme="minorHAnsi"/>
          <w:b/>
          <w:bCs/>
        </w:rPr>
        <w:t>Polish</w:t>
      </w:r>
      <w:proofErr w:type="spellEnd"/>
      <w:r w:rsidRPr="00F5764C">
        <w:rPr>
          <w:rFonts w:asciiTheme="minorHAnsi" w:hAnsiTheme="minorHAnsi" w:cstheme="minorHAnsi"/>
          <w:b/>
          <w:bCs/>
        </w:rPr>
        <w:t xml:space="preserve"> Airlines  : </w:t>
      </w:r>
    </w:p>
    <w:tbl>
      <w:tblPr>
        <w:tblW w:w="0" w:type="auto"/>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4A0" w:firstRow="1" w:lastRow="0" w:firstColumn="1" w:lastColumn="0" w:noHBand="0" w:noVBand="1"/>
      </w:tblPr>
      <w:tblGrid>
        <w:gridCol w:w="918"/>
        <w:gridCol w:w="56"/>
        <w:gridCol w:w="4955"/>
      </w:tblGrid>
      <w:tr w:rsidR="00E43FC5" w:rsidRPr="00F5764C" w14:paraId="57EBCE21" w14:textId="77777777" w:rsidTr="0067453B">
        <w:trPr>
          <w:trHeight w:val="162"/>
        </w:trPr>
        <w:tc>
          <w:tcPr>
            <w:tcW w:w="918" w:type="dxa"/>
            <w:shd w:val="clear" w:color="auto" w:fill="D3DFEE"/>
          </w:tcPr>
          <w:p w14:paraId="2405B863" w14:textId="77777777" w:rsidR="00E43FC5" w:rsidRPr="00F5764C" w:rsidRDefault="00E43FC5" w:rsidP="00B556BA">
            <w:pPr>
              <w:jc w:val="both"/>
              <w:rPr>
                <w:rFonts w:asciiTheme="minorHAnsi" w:hAnsiTheme="minorHAnsi" w:cstheme="minorHAnsi"/>
                <w:bCs/>
                <w:iCs/>
              </w:rPr>
            </w:pPr>
            <w:r w:rsidRPr="00F5764C">
              <w:rPr>
                <w:rFonts w:asciiTheme="minorHAnsi" w:hAnsiTheme="minorHAnsi" w:cstheme="minorHAnsi"/>
                <w:bCs/>
                <w:iCs/>
              </w:rPr>
              <w:t>Paryż</w:t>
            </w:r>
          </w:p>
        </w:tc>
        <w:tc>
          <w:tcPr>
            <w:tcW w:w="5011" w:type="dxa"/>
            <w:gridSpan w:val="2"/>
            <w:shd w:val="clear" w:color="auto" w:fill="D3DFEE"/>
          </w:tcPr>
          <w:p w14:paraId="0A7F7D05" w14:textId="77777777" w:rsidR="00E43FC5" w:rsidRPr="00F5764C" w:rsidRDefault="00E43FC5" w:rsidP="00B556BA">
            <w:pPr>
              <w:jc w:val="both"/>
              <w:rPr>
                <w:rFonts w:asciiTheme="minorHAnsi" w:hAnsiTheme="minorHAnsi" w:cstheme="minorHAnsi"/>
                <w:bCs/>
                <w:iCs/>
              </w:rPr>
            </w:pPr>
            <w:r w:rsidRPr="00F5764C">
              <w:rPr>
                <w:rFonts w:asciiTheme="minorHAnsi" w:hAnsiTheme="minorHAnsi" w:cstheme="minorHAnsi"/>
                <w:bCs/>
                <w:iCs/>
              </w:rPr>
              <w:t xml:space="preserve"> Warszawa</w:t>
            </w:r>
          </w:p>
        </w:tc>
      </w:tr>
      <w:tr w:rsidR="00E43FC5" w:rsidRPr="00F5764C" w14:paraId="785CEABD" w14:textId="77777777" w:rsidTr="0067453B">
        <w:trPr>
          <w:trHeight w:val="162"/>
        </w:trPr>
        <w:tc>
          <w:tcPr>
            <w:tcW w:w="974" w:type="dxa"/>
            <w:gridSpan w:val="2"/>
            <w:shd w:val="clear" w:color="auto" w:fill="A7BFDE"/>
          </w:tcPr>
          <w:p w14:paraId="0C4FB35D" w14:textId="77777777" w:rsidR="00E43FC5" w:rsidRPr="00F5764C" w:rsidRDefault="00E43FC5" w:rsidP="00B556BA">
            <w:pPr>
              <w:jc w:val="both"/>
              <w:rPr>
                <w:rFonts w:asciiTheme="minorHAnsi" w:hAnsiTheme="minorHAnsi" w:cstheme="minorHAnsi"/>
                <w:bCs/>
                <w:iCs/>
              </w:rPr>
            </w:pPr>
            <w:r w:rsidRPr="00F5764C">
              <w:rPr>
                <w:rFonts w:asciiTheme="minorHAnsi" w:hAnsiTheme="minorHAnsi" w:cstheme="minorHAnsi"/>
                <w:bCs/>
                <w:iCs/>
              </w:rPr>
              <w:t>Nicea</w:t>
            </w:r>
          </w:p>
        </w:tc>
        <w:tc>
          <w:tcPr>
            <w:tcW w:w="4955" w:type="dxa"/>
            <w:shd w:val="clear" w:color="auto" w:fill="A7BFDE"/>
          </w:tcPr>
          <w:p w14:paraId="68A0B56C" w14:textId="77777777" w:rsidR="00E43FC5" w:rsidRPr="00F5764C" w:rsidRDefault="00E43FC5" w:rsidP="00B556BA">
            <w:pPr>
              <w:jc w:val="both"/>
              <w:rPr>
                <w:rFonts w:asciiTheme="minorHAnsi" w:hAnsiTheme="minorHAnsi" w:cstheme="minorHAnsi"/>
                <w:iCs/>
              </w:rPr>
            </w:pPr>
            <w:r w:rsidRPr="00F5764C">
              <w:rPr>
                <w:rFonts w:asciiTheme="minorHAnsi" w:hAnsiTheme="minorHAnsi" w:cstheme="minorHAnsi"/>
                <w:iCs/>
              </w:rPr>
              <w:t>Warszawa (połączenie sezonowe)</w:t>
            </w:r>
          </w:p>
        </w:tc>
      </w:tr>
      <w:tr w:rsidR="00E43FC5" w:rsidRPr="00F5764C" w14:paraId="3D835E1F" w14:textId="77777777" w:rsidTr="0067453B">
        <w:trPr>
          <w:trHeight w:val="162"/>
        </w:trPr>
        <w:tc>
          <w:tcPr>
            <w:tcW w:w="918" w:type="dxa"/>
            <w:shd w:val="clear" w:color="auto" w:fill="D3DFEE"/>
          </w:tcPr>
          <w:p w14:paraId="1FA65431" w14:textId="77777777" w:rsidR="00E43FC5" w:rsidRPr="00F5764C" w:rsidRDefault="00E43FC5" w:rsidP="00B556BA">
            <w:pPr>
              <w:jc w:val="both"/>
              <w:rPr>
                <w:rFonts w:asciiTheme="minorHAnsi" w:hAnsiTheme="minorHAnsi" w:cstheme="minorHAnsi"/>
                <w:bCs/>
                <w:iCs/>
              </w:rPr>
            </w:pPr>
            <w:r w:rsidRPr="00F5764C">
              <w:rPr>
                <w:rFonts w:asciiTheme="minorHAnsi" w:hAnsiTheme="minorHAnsi" w:cstheme="minorHAnsi"/>
                <w:bCs/>
                <w:iCs/>
              </w:rPr>
              <w:t>Paryż</w:t>
            </w:r>
          </w:p>
        </w:tc>
        <w:tc>
          <w:tcPr>
            <w:tcW w:w="5011" w:type="dxa"/>
            <w:gridSpan w:val="2"/>
            <w:shd w:val="clear" w:color="auto" w:fill="D3DFEE"/>
          </w:tcPr>
          <w:p w14:paraId="4AF89545" w14:textId="77777777" w:rsidR="00E43FC5" w:rsidRPr="00F5764C" w:rsidRDefault="00E43FC5" w:rsidP="00B556BA">
            <w:pPr>
              <w:jc w:val="both"/>
              <w:rPr>
                <w:rFonts w:asciiTheme="minorHAnsi" w:hAnsiTheme="minorHAnsi" w:cstheme="minorHAnsi"/>
                <w:bCs/>
                <w:iCs/>
              </w:rPr>
            </w:pPr>
            <w:r w:rsidRPr="00F5764C">
              <w:rPr>
                <w:rFonts w:asciiTheme="minorHAnsi" w:hAnsiTheme="minorHAnsi" w:cstheme="minorHAnsi"/>
                <w:bCs/>
                <w:iCs/>
              </w:rPr>
              <w:t xml:space="preserve"> Radom</w:t>
            </w:r>
          </w:p>
        </w:tc>
      </w:tr>
    </w:tbl>
    <w:p w14:paraId="73BE8DDF" w14:textId="77777777" w:rsidR="00E43FC5" w:rsidRPr="007B2325" w:rsidRDefault="00E43FC5" w:rsidP="00E43FC5">
      <w:pPr>
        <w:jc w:val="both"/>
        <w:rPr>
          <w:rFonts w:asciiTheme="minorHAnsi" w:hAnsiTheme="minorHAnsi" w:cstheme="minorHAnsi"/>
          <w:b/>
          <w:sz w:val="10"/>
          <w:szCs w:val="10"/>
        </w:rPr>
      </w:pPr>
    </w:p>
    <w:p w14:paraId="70559035" w14:textId="77777777" w:rsidR="00E43FC5" w:rsidRPr="00F5764C" w:rsidRDefault="00E43FC5" w:rsidP="00E43FC5">
      <w:pPr>
        <w:jc w:val="both"/>
        <w:rPr>
          <w:rFonts w:asciiTheme="minorHAnsi" w:hAnsiTheme="minorHAnsi" w:cstheme="minorHAnsi"/>
          <w:b/>
        </w:rPr>
      </w:pPr>
      <w:r w:rsidRPr="00F5764C">
        <w:rPr>
          <w:rFonts w:asciiTheme="minorHAnsi" w:hAnsiTheme="minorHAnsi" w:cstheme="minorHAnsi"/>
          <w:b/>
        </w:rPr>
        <w:t xml:space="preserve">Dwa połączenia obsługiwane przez </w:t>
      </w:r>
      <w:proofErr w:type="spellStart"/>
      <w:r w:rsidRPr="00F5764C">
        <w:rPr>
          <w:rFonts w:asciiTheme="minorHAnsi" w:hAnsiTheme="minorHAnsi" w:cstheme="minorHAnsi"/>
          <w:b/>
          <w:bCs/>
        </w:rPr>
        <w:t>Air</w:t>
      </w:r>
      <w:proofErr w:type="spellEnd"/>
      <w:r w:rsidRPr="00F5764C">
        <w:rPr>
          <w:rFonts w:asciiTheme="minorHAnsi" w:hAnsiTheme="minorHAnsi" w:cstheme="minorHAnsi"/>
          <w:b/>
          <w:bCs/>
        </w:rPr>
        <w:t xml:space="preserve"> France :</w:t>
      </w:r>
    </w:p>
    <w:tbl>
      <w:tblPr>
        <w:tblW w:w="0" w:type="auto"/>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4A0" w:firstRow="1" w:lastRow="0" w:firstColumn="1" w:lastColumn="0" w:noHBand="0" w:noVBand="1"/>
      </w:tblPr>
      <w:tblGrid>
        <w:gridCol w:w="1049"/>
        <w:gridCol w:w="64"/>
        <w:gridCol w:w="4689"/>
      </w:tblGrid>
      <w:tr w:rsidR="00E43FC5" w:rsidRPr="00F5764C" w14:paraId="6CE4A267" w14:textId="77777777" w:rsidTr="0067453B">
        <w:trPr>
          <w:trHeight w:val="243"/>
        </w:trPr>
        <w:tc>
          <w:tcPr>
            <w:tcW w:w="1049" w:type="dxa"/>
            <w:shd w:val="clear" w:color="auto" w:fill="D3DFEE"/>
          </w:tcPr>
          <w:p w14:paraId="1D8A262F" w14:textId="77777777" w:rsidR="00E43FC5" w:rsidRPr="00F5764C" w:rsidRDefault="00E43FC5" w:rsidP="00B556BA">
            <w:pPr>
              <w:jc w:val="both"/>
              <w:rPr>
                <w:rFonts w:asciiTheme="minorHAnsi" w:hAnsiTheme="minorHAnsi" w:cstheme="minorHAnsi"/>
                <w:bCs/>
                <w:iCs/>
              </w:rPr>
            </w:pPr>
            <w:r w:rsidRPr="00F5764C">
              <w:rPr>
                <w:rFonts w:asciiTheme="minorHAnsi" w:hAnsiTheme="minorHAnsi" w:cstheme="minorHAnsi"/>
                <w:bCs/>
                <w:iCs/>
              </w:rPr>
              <w:t>Paryż</w:t>
            </w:r>
          </w:p>
        </w:tc>
        <w:tc>
          <w:tcPr>
            <w:tcW w:w="4753" w:type="dxa"/>
            <w:gridSpan w:val="2"/>
            <w:shd w:val="clear" w:color="auto" w:fill="D3DFEE"/>
          </w:tcPr>
          <w:p w14:paraId="57E7A653" w14:textId="77777777" w:rsidR="00E43FC5" w:rsidRPr="00F5764C" w:rsidRDefault="00E43FC5" w:rsidP="00B556BA">
            <w:pPr>
              <w:jc w:val="both"/>
              <w:rPr>
                <w:rFonts w:asciiTheme="minorHAnsi" w:hAnsiTheme="minorHAnsi" w:cstheme="minorHAnsi"/>
                <w:bCs/>
                <w:iCs/>
              </w:rPr>
            </w:pPr>
            <w:r w:rsidRPr="00F5764C">
              <w:rPr>
                <w:rFonts w:asciiTheme="minorHAnsi" w:hAnsiTheme="minorHAnsi" w:cstheme="minorHAnsi"/>
                <w:bCs/>
                <w:iCs/>
              </w:rPr>
              <w:t>Warszawa</w:t>
            </w:r>
          </w:p>
        </w:tc>
      </w:tr>
      <w:tr w:rsidR="00E43FC5" w:rsidRPr="00F5764C" w14:paraId="062F0F9F" w14:textId="77777777" w:rsidTr="0067453B">
        <w:trPr>
          <w:trHeight w:val="243"/>
        </w:trPr>
        <w:tc>
          <w:tcPr>
            <w:tcW w:w="1113" w:type="dxa"/>
            <w:gridSpan w:val="2"/>
            <w:shd w:val="clear" w:color="auto" w:fill="A7BFDE"/>
          </w:tcPr>
          <w:p w14:paraId="1A374AF9" w14:textId="77777777" w:rsidR="00E43FC5" w:rsidRPr="00F5764C" w:rsidRDefault="00E43FC5" w:rsidP="00B556BA">
            <w:pPr>
              <w:jc w:val="both"/>
              <w:rPr>
                <w:rFonts w:asciiTheme="minorHAnsi" w:hAnsiTheme="minorHAnsi" w:cstheme="minorHAnsi"/>
                <w:bCs/>
                <w:iCs/>
              </w:rPr>
            </w:pPr>
            <w:r w:rsidRPr="00F5764C">
              <w:rPr>
                <w:rFonts w:asciiTheme="minorHAnsi" w:hAnsiTheme="minorHAnsi" w:cstheme="minorHAnsi"/>
                <w:bCs/>
                <w:iCs/>
              </w:rPr>
              <w:t>Paryż</w:t>
            </w:r>
          </w:p>
        </w:tc>
        <w:tc>
          <w:tcPr>
            <w:tcW w:w="4689" w:type="dxa"/>
            <w:shd w:val="clear" w:color="auto" w:fill="A7BFDE"/>
          </w:tcPr>
          <w:p w14:paraId="5643E82E" w14:textId="77777777" w:rsidR="00E43FC5" w:rsidRPr="00F5764C" w:rsidRDefault="00E43FC5" w:rsidP="00B556BA">
            <w:pPr>
              <w:jc w:val="both"/>
              <w:rPr>
                <w:rFonts w:asciiTheme="minorHAnsi" w:hAnsiTheme="minorHAnsi" w:cstheme="minorHAnsi"/>
                <w:iCs/>
              </w:rPr>
            </w:pPr>
            <w:r w:rsidRPr="00F5764C">
              <w:rPr>
                <w:rFonts w:asciiTheme="minorHAnsi" w:hAnsiTheme="minorHAnsi" w:cstheme="minorHAnsi"/>
                <w:iCs/>
              </w:rPr>
              <w:t xml:space="preserve">Kraków (połączenie sezonowe) </w:t>
            </w:r>
          </w:p>
        </w:tc>
      </w:tr>
    </w:tbl>
    <w:p w14:paraId="5676F13F" w14:textId="77777777" w:rsidR="00E43FC5" w:rsidRPr="007B2325" w:rsidRDefault="00E43FC5" w:rsidP="00E43FC5">
      <w:pPr>
        <w:jc w:val="both"/>
        <w:rPr>
          <w:rFonts w:asciiTheme="minorHAnsi" w:hAnsiTheme="minorHAnsi" w:cstheme="minorHAnsi"/>
          <w:b/>
          <w:sz w:val="10"/>
          <w:szCs w:val="10"/>
        </w:rPr>
      </w:pPr>
    </w:p>
    <w:p w14:paraId="2C11D75A" w14:textId="77777777" w:rsidR="00E43FC5" w:rsidRPr="00F5764C" w:rsidRDefault="00E43FC5" w:rsidP="00E43FC5">
      <w:pPr>
        <w:jc w:val="both"/>
        <w:rPr>
          <w:rFonts w:asciiTheme="minorHAnsi" w:hAnsiTheme="minorHAnsi" w:cstheme="minorHAnsi"/>
          <w:b/>
          <w:bCs/>
        </w:rPr>
      </w:pPr>
      <w:r w:rsidRPr="00F5764C">
        <w:rPr>
          <w:rFonts w:asciiTheme="minorHAnsi" w:hAnsiTheme="minorHAnsi" w:cstheme="minorHAnsi"/>
          <w:b/>
        </w:rPr>
        <w:t>Jedno połączenie niskobudżetowe</w:t>
      </w:r>
      <w:r w:rsidRPr="00F5764C">
        <w:rPr>
          <w:rFonts w:asciiTheme="minorHAnsi" w:hAnsiTheme="minorHAnsi" w:cstheme="minorHAnsi"/>
          <w:b/>
          <w:i/>
          <w:iCs/>
        </w:rPr>
        <w:t xml:space="preserve"> </w:t>
      </w:r>
      <w:r w:rsidRPr="00F5764C">
        <w:rPr>
          <w:rFonts w:asciiTheme="minorHAnsi" w:hAnsiTheme="minorHAnsi" w:cstheme="minorHAnsi"/>
          <w:b/>
        </w:rPr>
        <w:t xml:space="preserve">obsługiwane przez </w:t>
      </w:r>
      <w:proofErr w:type="spellStart"/>
      <w:r w:rsidRPr="00F5764C">
        <w:rPr>
          <w:rFonts w:asciiTheme="minorHAnsi" w:hAnsiTheme="minorHAnsi" w:cstheme="minorHAnsi"/>
          <w:b/>
          <w:bCs/>
        </w:rPr>
        <w:t>Transavia</w:t>
      </w:r>
      <w:proofErr w:type="spellEnd"/>
      <w:r w:rsidRPr="00F5764C">
        <w:rPr>
          <w:rFonts w:asciiTheme="minorHAnsi" w:hAnsiTheme="minorHAnsi" w:cstheme="minorHAnsi"/>
          <w:b/>
          <w:bCs/>
        </w:rPr>
        <w:t xml:space="preserve"> :</w:t>
      </w:r>
    </w:p>
    <w:tbl>
      <w:tblPr>
        <w:tblW w:w="0" w:type="auto"/>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4A0" w:firstRow="1" w:lastRow="0" w:firstColumn="1" w:lastColumn="0" w:noHBand="0" w:noVBand="1"/>
      </w:tblPr>
      <w:tblGrid>
        <w:gridCol w:w="1113"/>
        <w:gridCol w:w="5722"/>
      </w:tblGrid>
      <w:tr w:rsidR="00E43FC5" w:rsidRPr="00F5764C" w14:paraId="18E03139" w14:textId="77777777" w:rsidTr="00B556BA">
        <w:trPr>
          <w:trHeight w:val="243"/>
        </w:trPr>
        <w:tc>
          <w:tcPr>
            <w:tcW w:w="1113" w:type="dxa"/>
            <w:shd w:val="clear" w:color="auto" w:fill="D3DFEE"/>
          </w:tcPr>
          <w:p w14:paraId="437F6CE4" w14:textId="77777777" w:rsidR="00E43FC5" w:rsidRPr="00F5764C" w:rsidRDefault="00E43FC5" w:rsidP="00B556BA">
            <w:pPr>
              <w:jc w:val="both"/>
              <w:rPr>
                <w:rFonts w:asciiTheme="minorHAnsi" w:hAnsiTheme="minorHAnsi" w:cstheme="minorHAnsi"/>
                <w:bCs/>
                <w:iCs/>
              </w:rPr>
            </w:pPr>
            <w:r w:rsidRPr="00F5764C">
              <w:rPr>
                <w:rFonts w:asciiTheme="minorHAnsi" w:hAnsiTheme="minorHAnsi" w:cstheme="minorHAnsi"/>
                <w:bCs/>
                <w:iCs/>
              </w:rPr>
              <w:t>Paryż</w:t>
            </w:r>
          </w:p>
        </w:tc>
        <w:tc>
          <w:tcPr>
            <w:tcW w:w="5722" w:type="dxa"/>
            <w:shd w:val="clear" w:color="auto" w:fill="D3DFEE"/>
          </w:tcPr>
          <w:p w14:paraId="0A812E77" w14:textId="77777777" w:rsidR="00E43FC5" w:rsidRPr="00F5764C" w:rsidRDefault="00E43FC5" w:rsidP="00B556BA">
            <w:pPr>
              <w:jc w:val="both"/>
              <w:rPr>
                <w:rFonts w:asciiTheme="minorHAnsi" w:hAnsiTheme="minorHAnsi" w:cstheme="minorHAnsi"/>
                <w:bCs/>
                <w:iCs/>
              </w:rPr>
            </w:pPr>
            <w:r w:rsidRPr="00F5764C">
              <w:rPr>
                <w:rFonts w:asciiTheme="minorHAnsi" w:hAnsiTheme="minorHAnsi" w:cstheme="minorHAnsi"/>
                <w:bCs/>
                <w:iCs/>
              </w:rPr>
              <w:t xml:space="preserve"> Kraków (połączenie sezonowe) </w:t>
            </w:r>
          </w:p>
        </w:tc>
      </w:tr>
    </w:tbl>
    <w:p w14:paraId="6BCD0EB4" w14:textId="77777777" w:rsidR="00E43FC5" w:rsidRPr="007B2325" w:rsidRDefault="00E43FC5" w:rsidP="00E43FC5">
      <w:pPr>
        <w:jc w:val="both"/>
        <w:rPr>
          <w:rFonts w:asciiTheme="minorHAnsi" w:hAnsiTheme="minorHAnsi" w:cstheme="minorHAnsi"/>
          <w:b/>
          <w:sz w:val="10"/>
          <w:szCs w:val="10"/>
        </w:rPr>
      </w:pPr>
    </w:p>
    <w:p w14:paraId="34B9F5AB" w14:textId="77777777" w:rsidR="00E43FC5" w:rsidRPr="00F5764C" w:rsidRDefault="00E43FC5" w:rsidP="00E43FC5">
      <w:pPr>
        <w:jc w:val="both"/>
        <w:rPr>
          <w:rFonts w:asciiTheme="minorHAnsi" w:hAnsiTheme="minorHAnsi" w:cstheme="minorHAnsi"/>
        </w:rPr>
      </w:pPr>
      <w:r w:rsidRPr="00F5764C">
        <w:rPr>
          <w:rFonts w:asciiTheme="minorHAnsi" w:hAnsiTheme="minorHAnsi" w:cstheme="minorHAnsi"/>
          <w:b/>
        </w:rPr>
        <w:t>Siedem połączeń niskobudżetowych obsługiwanych przez</w:t>
      </w:r>
      <w:r w:rsidRPr="00F5764C">
        <w:rPr>
          <w:rFonts w:asciiTheme="minorHAnsi" w:hAnsiTheme="minorHAnsi" w:cstheme="minorHAnsi"/>
        </w:rPr>
        <w:t xml:space="preserve"> </w:t>
      </w:r>
      <w:proofErr w:type="spellStart"/>
      <w:r w:rsidRPr="00F5764C">
        <w:rPr>
          <w:rFonts w:asciiTheme="minorHAnsi" w:hAnsiTheme="minorHAnsi" w:cstheme="minorHAnsi"/>
          <w:b/>
          <w:bCs/>
        </w:rPr>
        <w:t>WizzAir</w:t>
      </w:r>
      <w:proofErr w:type="spellEnd"/>
      <w:r w:rsidRPr="00F5764C">
        <w:rPr>
          <w:rFonts w:asciiTheme="minorHAnsi" w:hAnsiTheme="minorHAnsi" w:cstheme="minorHAnsi"/>
          <w:b/>
          <w:bCs/>
        </w:rPr>
        <w:t>:</w:t>
      </w:r>
    </w:p>
    <w:tbl>
      <w:tblPr>
        <w:tblW w:w="0" w:type="auto"/>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4A0" w:firstRow="1" w:lastRow="0" w:firstColumn="1" w:lastColumn="0" w:noHBand="0" w:noVBand="1"/>
      </w:tblPr>
      <w:tblGrid>
        <w:gridCol w:w="1691"/>
        <w:gridCol w:w="5144"/>
      </w:tblGrid>
      <w:tr w:rsidR="00E43FC5" w:rsidRPr="00F5764C" w14:paraId="2D684D4E" w14:textId="77777777" w:rsidTr="00B556BA">
        <w:trPr>
          <w:trHeight w:val="243"/>
        </w:trPr>
        <w:tc>
          <w:tcPr>
            <w:tcW w:w="1691" w:type="dxa"/>
            <w:shd w:val="clear" w:color="auto" w:fill="D3DFEE"/>
          </w:tcPr>
          <w:p w14:paraId="5D1278B6" w14:textId="77777777" w:rsidR="00E43FC5" w:rsidRPr="00F5764C" w:rsidRDefault="00E43FC5" w:rsidP="00B556BA">
            <w:pPr>
              <w:jc w:val="both"/>
              <w:rPr>
                <w:rFonts w:asciiTheme="minorHAnsi" w:hAnsiTheme="minorHAnsi" w:cstheme="minorHAnsi"/>
                <w:bCs/>
                <w:iCs/>
              </w:rPr>
            </w:pPr>
            <w:r w:rsidRPr="00F5764C">
              <w:rPr>
                <w:rFonts w:asciiTheme="minorHAnsi" w:hAnsiTheme="minorHAnsi" w:cstheme="minorHAnsi"/>
                <w:bCs/>
                <w:iCs/>
              </w:rPr>
              <w:t xml:space="preserve">Paryż </w:t>
            </w:r>
            <w:proofErr w:type="spellStart"/>
            <w:r w:rsidRPr="00F5764C">
              <w:rPr>
                <w:rFonts w:asciiTheme="minorHAnsi" w:hAnsiTheme="minorHAnsi" w:cstheme="minorHAnsi"/>
                <w:bCs/>
                <w:iCs/>
              </w:rPr>
              <w:t>Beauvais</w:t>
            </w:r>
            <w:proofErr w:type="spellEnd"/>
          </w:p>
        </w:tc>
        <w:tc>
          <w:tcPr>
            <w:tcW w:w="5144" w:type="dxa"/>
            <w:shd w:val="clear" w:color="auto" w:fill="D3DFEE"/>
          </w:tcPr>
          <w:p w14:paraId="28ADC4EC" w14:textId="77777777" w:rsidR="00E43FC5" w:rsidRPr="00F5764C" w:rsidRDefault="00E43FC5" w:rsidP="00B556BA">
            <w:pPr>
              <w:jc w:val="both"/>
              <w:rPr>
                <w:rFonts w:asciiTheme="minorHAnsi" w:hAnsiTheme="minorHAnsi" w:cstheme="minorHAnsi"/>
                <w:iCs/>
              </w:rPr>
            </w:pPr>
            <w:r w:rsidRPr="00F5764C">
              <w:rPr>
                <w:rFonts w:asciiTheme="minorHAnsi" w:hAnsiTheme="minorHAnsi" w:cstheme="minorHAnsi"/>
                <w:iCs/>
              </w:rPr>
              <w:t>Gdańsk</w:t>
            </w:r>
          </w:p>
        </w:tc>
      </w:tr>
      <w:tr w:rsidR="00E43FC5" w:rsidRPr="00F5764C" w14:paraId="26FC9B8E" w14:textId="77777777" w:rsidTr="00B556BA">
        <w:trPr>
          <w:trHeight w:val="243"/>
        </w:trPr>
        <w:tc>
          <w:tcPr>
            <w:tcW w:w="1691" w:type="dxa"/>
            <w:shd w:val="clear" w:color="auto" w:fill="A7BFDE"/>
          </w:tcPr>
          <w:p w14:paraId="156A6C53" w14:textId="77777777" w:rsidR="00E43FC5" w:rsidRPr="00F5764C" w:rsidRDefault="00E43FC5" w:rsidP="00B556BA">
            <w:pPr>
              <w:jc w:val="both"/>
              <w:rPr>
                <w:rFonts w:asciiTheme="minorHAnsi" w:hAnsiTheme="minorHAnsi" w:cstheme="minorHAnsi"/>
                <w:bCs/>
                <w:iCs/>
              </w:rPr>
            </w:pPr>
            <w:r w:rsidRPr="00F5764C">
              <w:rPr>
                <w:rFonts w:asciiTheme="minorHAnsi" w:hAnsiTheme="minorHAnsi" w:cstheme="minorHAnsi"/>
                <w:bCs/>
                <w:iCs/>
              </w:rPr>
              <w:t>Paryż</w:t>
            </w:r>
          </w:p>
        </w:tc>
        <w:tc>
          <w:tcPr>
            <w:tcW w:w="5144" w:type="dxa"/>
            <w:shd w:val="clear" w:color="auto" w:fill="A7BFDE"/>
          </w:tcPr>
          <w:p w14:paraId="2ECA6E77" w14:textId="77777777" w:rsidR="00E43FC5" w:rsidRPr="00F5764C" w:rsidRDefault="00E43FC5" w:rsidP="00B556BA">
            <w:pPr>
              <w:jc w:val="both"/>
              <w:rPr>
                <w:rFonts w:asciiTheme="minorHAnsi" w:hAnsiTheme="minorHAnsi" w:cstheme="minorHAnsi"/>
                <w:iCs/>
              </w:rPr>
            </w:pPr>
            <w:r w:rsidRPr="00F5764C">
              <w:rPr>
                <w:rFonts w:asciiTheme="minorHAnsi" w:hAnsiTheme="minorHAnsi" w:cstheme="minorHAnsi"/>
                <w:iCs/>
              </w:rPr>
              <w:t xml:space="preserve">Warszawa </w:t>
            </w:r>
          </w:p>
        </w:tc>
      </w:tr>
      <w:tr w:rsidR="00E43FC5" w:rsidRPr="00F5764C" w14:paraId="3D0CBB33" w14:textId="77777777" w:rsidTr="003C67F3">
        <w:trPr>
          <w:trHeight w:val="64"/>
        </w:trPr>
        <w:tc>
          <w:tcPr>
            <w:tcW w:w="1691" w:type="dxa"/>
            <w:shd w:val="clear" w:color="auto" w:fill="D3DFEE"/>
          </w:tcPr>
          <w:p w14:paraId="43E865A3" w14:textId="77777777" w:rsidR="00E43FC5" w:rsidRPr="00F5764C" w:rsidRDefault="00E43FC5" w:rsidP="00B556BA">
            <w:pPr>
              <w:rPr>
                <w:rFonts w:asciiTheme="minorHAnsi" w:hAnsiTheme="minorHAnsi" w:cstheme="minorHAnsi"/>
                <w:bCs/>
                <w:iCs/>
              </w:rPr>
            </w:pPr>
            <w:r w:rsidRPr="00F5764C">
              <w:rPr>
                <w:rFonts w:asciiTheme="minorHAnsi" w:hAnsiTheme="minorHAnsi" w:cstheme="minorHAnsi"/>
                <w:bCs/>
                <w:iCs/>
              </w:rPr>
              <w:t>Lyon</w:t>
            </w:r>
          </w:p>
        </w:tc>
        <w:tc>
          <w:tcPr>
            <w:tcW w:w="5144" w:type="dxa"/>
            <w:shd w:val="clear" w:color="auto" w:fill="D3DFEE"/>
          </w:tcPr>
          <w:p w14:paraId="458FE9E4" w14:textId="77777777" w:rsidR="00E43FC5" w:rsidRPr="00F5764C" w:rsidRDefault="00E43FC5" w:rsidP="00B556BA">
            <w:pPr>
              <w:rPr>
                <w:rFonts w:asciiTheme="minorHAnsi" w:hAnsiTheme="minorHAnsi" w:cstheme="minorHAnsi"/>
                <w:iCs/>
              </w:rPr>
            </w:pPr>
            <w:r w:rsidRPr="00F5764C">
              <w:rPr>
                <w:rFonts w:asciiTheme="minorHAnsi" w:hAnsiTheme="minorHAnsi" w:cstheme="minorHAnsi"/>
                <w:iCs/>
              </w:rPr>
              <w:t xml:space="preserve">Kraków </w:t>
            </w:r>
          </w:p>
        </w:tc>
      </w:tr>
      <w:tr w:rsidR="00E43FC5" w:rsidRPr="00F5764C" w14:paraId="4BAC7363" w14:textId="77777777" w:rsidTr="00B556BA">
        <w:trPr>
          <w:trHeight w:val="243"/>
        </w:trPr>
        <w:tc>
          <w:tcPr>
            <w:tcW w:w="1691" w:type="dxa"/>
            <w:shd w:val="clear" w:color="auto" w:fill="A7BFDE"/>
          </w:tcPr>
          <w:p w14:paraId="2C767888" w14:textId="77777777" w:rsidR="00E43FC5" w:rsidRPr="00F5764C" w:rsidRDefault="00E43FC5" w:rsidP="00B556BA">
            <w:pPr>
              <w:jc w:val="both"/>
              <w:rPr>
                <w:rFonts w:asciiTheme="minorHAnsi" w:hAnsiTheme="minorHAnsi" w:cstheme="minorHAnsi"/>
                <w:bCs/>
                <w:iCs/>
              </w:rPr>
            </w:pPr>
            <w:r w:rsidRPr="00F5764C">
              <w:rPr>
                <w:rFonts w:asciiTheme="minorHAnsi" w:hAnsiTheme="minorHAnsi" w:cstheme="minorHAnsi"/>
                <w:bCs/>
                <w:iCs/>
              </w:rPr>
              <w:t>Mulhouse</w:t>
            </w:r>
          </w:p>
        </w:tc>
        <w:tc>
          <w:tcPr>
            <w:tcW w:w="5144" w:type="dxa"/>
            <w:shd w:val="clear" w:color="auto" w:fill="A7BFDE"/>
          </w:tcPr>
          <w:p w14:paraId="57FACD8D" w14:textId="77777777" w:rsidR="00E43FC5" w:rsidRPr="00F5764C" w:rsidRDefault="00E43FC5" w:rsidP="00B556BA">
            <w:pPr>
              <w:jc w:val="both"/>
              <w:rPr>
                <w:rFonts w:asciiTheme="minorHAnsi" w:hAnsiTheme="minorHAnsi" w:cstheme="minorHAnsi"/>
                <w:iCs/>
              </w:rPr>
            </w:pPr>
            <w:r w:rsidRPr="00F5764C">
              <w:rPr>
                <w:rFonts w:asciiTheme="minorHAnsi" w:hAnsiTheme="minorHAnsi" w:cstheme="minorHAnsi"/>
                <w:iCs/>
              </w:rPr>
              <w:t xml:space="preserve">Warszawa </w:t>
            </w:r>
          </w:p>
        </w:tc>
      </w:tr>
      <w:tr w:rsidR="00E43FC5" w:rsidRPr="00F5764C" w14:paraId="56B92E16" w14:textId="77777777" w:rsidTr="00B556BA">
        <w:trPr>
          <w:trHeight w:val="256"/>
        </w:trPr>
        <w:tc>
          <w:tcPr>
            <w:tcW w:w="1691" w:type="dxa"/>
            <w:shd w:val="clear" w:color="auto" w:fill="D3DFEE"/>
          </w:tcPr>
          <w:p w14:paraId="31D37CA6" w14:textId="77777777" w:rsidR="00E43FC5" w:rsidRPr="00F5764C" w:rsidRDefault="00E43FC5" w:rsidP="00B556BA">
            <w:pPr>
              <w:rPr>
                <w:rFonts w:asciiTheme="minorHAnsi" w:hAnsiTheme="minorHAnsi" w:cstheme="minorHAnsi"/>
                <w:bCs/>
                <w:iCs/>
              </w:rPr>
            </w:pPr>
            <w:r w:rsidRPr="00F5764C">
              <w:rPr>
                <w:rFonts w:asciiTheme="minorHAnsi" w:hAnsiTheme="minorHAnsi" w:cstheme="minorHAnsi"/>
                <w:bCs/>
                <w:iCs/>
              </w:rPr>
              <w:t xml:space="preserve">Grenoble </w:t>
            </w:r>
          </w:p>
        </w:tc>
        <w:tc>
          <w:tcPr>
            <w:tcW w:w="5144" w:type="dxa"/>
            <w:shd w:val="clear" w:color="auto" w:fill="D3DFEE"/>
          </w:tcPr>
          <w:p w14:paraId="1961C46C" w14:textId="77777777" w:rsidR="00E43FC5" w:rsidRPr="00F5764C" w:rsidRDefault="00E43FC5" w:rsidP="00B556BA">
            <w:pPr>
              <w:rPr>
                <w:rFonts w:asciiTheme="minorHAnsi" w:hAnsiTheme="minorHAnsi" w:cstheme="minorHAnsi"/>
                <w:iCs/>
              </w:rPr>
            </w:pPr>
            <w:r w:rsidRPr="00F5764C">
              <w:rPr>
                <w:rFonts w:asciiTheme="minorHAnsi" w:hAnsiTheme="minorHAnsi" w:cstheme="minorHAnsi"/>
                <w:iCs/>
              </w:rPr>
              <w:t xml:space="preserve">Warszawa (połączenie sezonowe) </w:t>
            </w:r>
          </w:p>
        </w:tc>
      </w:tr>
      <w:tr w:rsidR="00E43FC5" w:rsidRPr="00F5764C" w14:paraId="668C9C6A" w14:textId="77777777" w:rsidTr="00B556BA">
        <w:trPr>
          <w:trHeight w:val="243"/>
        </w:trPr>
        <w:tc>
          <w:tcPr>
            <w:tcW w:w="1691" w:type="dxa"/>
            <w:shd w:val="clear" w:color="auto" w:fill="A7BFDE"/>
          </w:tcPr>
          <w:p w14:paraId="1929ED71" w14:textId="77777777" w:rsidR="00E43FC5" w:rsidRPr="00F5764C" w:rsidRDefault="00E43FC5" w:rsidP="00B556BA">
            <w:pPr>
              <w:jc w:val="both"/>
              <w:rPr>
                <w:rFonts w:asciiTheme="minorHAnsi" w:hAnsiTheme="minorHAnsi" w:cstheme="minorHAnsi"/>
                <w:bCs/>
                <w:iCs/>
              </w:rPr>
            </w:pPr>
            <w:r w:rsidRPr="00F5764C">
              <w:rPr>
                <w:rFonts w:asciiTheme="minorHAnsi" w:hAnsiTheme="minorHAnsi" w:cstheme="minorHAnsi"/>
                <w:bCs/>
                <w:iCs/>
              </w:rPr>
              <w:t>Nicea</w:t>
            </w:r>
          </w:p>
        </w:tc>
        <w:tc>
          <w:tcPr>
            <w:tcW w:w="5144" w:type="dxa"/>
            <w:shd w:val="clear" w:color="auto" w:fill="A7BFDE"/>
          </w:tcPr>
          <w:p w14:paraId="7886CDA8" w14:textId="77777777" w:rsidR="00E43FC5" w:rsidRPr="00F5764C" w:rsidRDefault="00E43FC5" w:rsidP="00B556BA">
            <w:pPr>
              <w:jc w:val="both"/>
              <w:rPr>
                <w:rFonts w:asciiTheme="minorHAnsi" w:hAnsiTheme="minorHAnsi" w:cstheme="minorHAnsi"/>
                <w:iCs/>
              </w:rPr>
            </w:pPr>
            <w:r w:rsidRPr="00F5764C">
              <w:rPr>
                <w:rFonts w:asciiTheme="minorHAnsi" w:hAnsiTheme="minorHAnsi" w:cstheme="minorHAnsi"/>
                <w:iCs/>
              </w:rPr>
              <w:t xml:space="preserve">Warszawa </w:t>
            </w:r>
          </w:p>
        </w:tc>
      </w:tr>
      <w:tr w:rsidR="00E43FC5" w:rsidRPr="00F5764C" w14:paraId="5C325035" w14:textId="77777777" w:rsidTr="007B2325">
        <w:trPr>
          <w:trHeight w:val="362"/>
        </w:trPr>
        <w:tc>
          <w:tcPr>
            <w:tcW w:w="1691" w:type="dxa"/>
            <w:shd w:val="clear" w:color="auto" w:fill="D3DFEE"/>
          </w:tcPr>
          <w:p w14:paraId="3B598E69" w14:textId="77777777" w:rsidR="00E43FC5" w:rsidRPr="00F5764C" w:rsidRDefault="00E43FC5" w:rsidP="00B556BA">
            <w:pPr>
              <w:rPr>
                <w:rFonts w:asciiTheme="minorHAnsi" w:hAnsiTheme="minorHAnsi" w:cstheme="minorHAnsi"/>
                <w:bCs/>
                <w:iCs/>
              </w:rPr>
            </w:pPr>
            <w:r w:rsidRPr="00F5764C">
              <w:rPr>
                <w:rFonts w:asciiTheme="minorHAnsi" w:hAnsiTheme="minorHAnsi" w:cstheme="minorHAnsi"/>
                <w:bCs/>
                <w:iCs/>
              </w:rPr>
              <w:t xml:space="preserve">Nicea </w:t>
            </w:r>
          </w:p>
        </w:tc>
        <w:tc>
          <w:tcPr>
            <w:tcW w:w="5144" w:type="dxa"/>
            <w:shd w:val="clear" w:color="auto" w:fill="D3DFEE"/>
          </w:tcPr>
          <w:p w14:paraId="75B92E4E" w14:textId="77777777" w:rsidR="00E43FC5" w:rsidRPr="00F5764C" w:rsidRDefault="00E43FC5" w:rsidP="00B556BA">
            <w:pPr>
              <w:rPr>
                <w:rFonts w:asciiTheme="minorHAnsi" w:hAnsiTheme="minorHAnsi" w:cstheme="minorHAnsi"/>
                <w:iCs/>
              </w:rPr>
            </w:pPr>
            <w:r w:rsidRPr="00F5764C">
              <w:rPr>
                <w:rFonts w:asciiTheme="minorHAnsi" w:hAnsiTheme="minorHAnsi" w:cstheme="minorHAnsi"/>
                <w:iCs/>
              </w:rPr>
              <w:t xml:space="preserve">Kraków </w:t>
            </w:r>
          </w:p>
        </w:tc>
      </w:tr>
    </w:tbl>
    <w:p w14:paraId="113BF46C" w14:textId="77777777" w:rsidR="00E43FC5" w:rsidRPr="007B2325" w:rsidRDefault="00E43FC5" w:rsidP="00E43FC5">
      <w:pPr>
        <w:jc w:val="both"/>
        <w:rPr>
          <w:rFonts w:asciiTheme="minorHAnsi" w:hAnsiTheme="minorHAnsi" w:cstheme="minorHAnsi"/>
          <w:b/>
          <w:sz w:val="10"/>
          <w:szCs w:val="10"/>
        </w:rPr>
      </w:pPr>
    </w:p>
    <w:p w14:paraId="441C8DAE" w14:textId="77777777" w:rsidR="00E43FC5" w:rsidRPr="00F5764C" w:rsidRDefault="00E43FC5" w:rsidP="00E43FC5">
      <w:pPr>
        <w:jc w:val="both"/>
        <w:rPr>
          <w:rFonts w:asciiTheme="minorHAnsi" w:hAnsiTheme="minorHAnsi" w:cstheme="minorHAnsi"/>
          <w:b/>
          <w:bCs/>
        </w:rPr>
      </w:pPr>
      <w:r w:rsidRPr="00F5764C">
        <w:rPr>
          <w:rFonts w:asciiTheme="minorHAnsi" w:hAnsiTheme="minorHAnsi" w:cstheme="minorHAnsi"/>
          <w:b/>
        </w:rPr>
        <w:t>Jedno połączenie niskobudżetow</w:t>
      </w:r>
      <w:r w:rsidRPr="00F5764C">
        <w:rPr>
          <w:rFonts w:asciiTheme="minorHAnsi" w:hAnsiTheme="minorHAnsi" w:cstheme="minorHAnsi"/>
          <w:b/>
          <w:i/>
          <w:iCs/>
        </w:rPr>
        <w:t xml:space="preserve">e </w:t>
      </w:r>
      <w:r w:rsidRPr="00F5764C">
        <w:rPr>
          <w:rFonts w:asciiTheme="minorHAnsi" w:hAnsiTheme="minorHAnsi" w:cstheme="minorHAnsi"/>
          <w:b/>
        </w:rPr>
        <w:t xml:space="preserve">obsługiwane przez </w:t>
      </w:r>
      <w:proofErr w:type="spellStart"/>
      <w:r w:rsidRPr="00F5764C">
        <w:rPr>
          <w:rFonts w:asciiTheme="minorHAnsi" w:hAnsiTheme="minorHAnsi" w:cstheme="minorHAnsi"/>
          <w:b/>
          <w:bCs/>
        </w:rPr>
        <w:t>EasyJet</w:t>
      </w:r>
      <w:proofErr w:type="spellEnd"/>
      <w:r w:rsidRPr="00F5764C">
        <w:rPr>
          <w:rFonts w:asciiTheme="minorHAnsi" w:hAnsiTheme="minorHAnsi" w:cstheme="minorHAnsi"/>
          <w:b/>
          <w:bCs/>
        </w:rPr>
        <w:t>:</w:t>
      </w:r>
    </w:p>
    <w:tbl>
      <w:tblPr>
        <w:tblW w:w="0" w:type="auto"/>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4A0" w:firstRow="1" w:lastRow="0" w:firstColumn="1" w:lastColumn="0" w:noHBand="0" w:noVBand="1"/>
      </w:tblPr>
      <w:tblGrid>
        <w:gridCol w:w="1113"/>
        <w:gridCol w:w="5722"/>
      </w:tblGrid>
      <w:tr w:rsidR="00E43FC5" w:rsidRPr="00F5764C" w14:paraId="36B53003" w14:textId="77777777" w:rsidTr="00B556BA">
        <w:trPr>
          <w:trHeight w:val="243"/>
        </w:trPr>
        <w:tc>
          <w:tcPr>
            <w:tcW w:w="1113" w:type="dxa"/>
            <w:shd w:val="clear" w:color="auto" w:fill="D3DFEE"/>
          </w:tcPr>
          <w:p w14:paraId="167419C4" w14:textId="77777777" w:rsidR="00E43FC5" w:rsidRPr="00F5764C" w:rsidRDefault="00E43FC5" w:rsidP="00B556BA">
            <w:pPr>
              <w:jc w:val="both"/>
              <w:rPr>
                <w:rFonts w:asciiTheme="minorHAnsi" w:hAnsiTheme="minorHAnsi" w:cstheme="minorHAnsi"/>
                <w:bCs/>
                <w:iCs/>
              </w:rPr>
            </w:pPr>
            <w:r w:rsidRPr="00F5764C">
              <w:rPr>
                <w:rFonts w:asciiTheme="minorHAnsi" w:hAnsiTheme="minorHAnsi" w:cstheme="minorHAnsi"/>
                <w:bCs/>
                <w:iCs/>
              </w:rPr>
              <w:t>Paryż</w:t>
            </w:r>
          </w:p>
        </w:tc>
        <w:tc>
          <w:tcPr>
            <w:tcW w:w="5722" w:type="dxa"/>
            <w:shd w:val="clear" w:color="auto" w:fill="D3DFEE"/>
          </w:tcPr>
          <w:p w14:paraId="7F0D279A" w14:textId="77777777" w:rsidR="00E43FC5" w:rsidRPr="00F5764C" w:rsidRDefault="00E43FC5" w:rsidP="00B556BA">
            <w:pPr>
              <w:jc w:val="both"/>
              <w:rPr>
                <w:rFonts w:asciiTheme="minorHAnsi" w:hAnsiTheme="minorHAnsi" w:cstheme="minorHAnsi"/>
                <w:bCs/>
                <w:iCs/>
              </w:rPr>
            </w:pPr>
            <w:r w:rsidRPr="00F5764C">
              <w:rPr>
                <w:rFonts w:asciiTheme="minorHAnsi" w:hAnsiTheme="minorHAnsi" w:cstheme="minorHAnsi"/>
                <w:bCs/>
                <w:iCs/>
              </w:rPr>
              <w:t xml:space="preserve"> Kraków </w:t>
            </w:r>
          </w:p>
        </w:tc>
      </w:tr>
    </w:tbl>
    <w:p w14:paraId="12DE6BC9" w14:textId="77777777" w:rsidR="00192BCC" w:rsidRDefault="00192BCC" w:rsidP="00E43FC5">
      <w:pPr>
        <w:jc w:val="both"/>
        <w:rPr>
          <w:rFonts w:asciiTheme="minorHAnsi" w:hAnsiTheme="minorHAnsi" w:cstheme="minorHAnsi"/>
          <w:b/>
        </w:rPr>
      </w:pPr>
    </w:p>
    <w:p w14:paraId="2EB1EFDD" w14:textId="77777777" w:rsidR="00192BCC" w:rsidRDefault="00192BCC" w:rsidP="00E43FC5">
      <w:pPr>
        <w:jc w:val="both"/>
        <w:rPr>
          <w:rFonts w:asciiTheme="minorHAnsi" w:hAnsiTheme="minorHAnsi" w:cstheme="minorHAnsi"/>
          <w:b/>
        </w:rPr>
      </w:pPr>
    </w:p>
    <w:p w14:paraId="718F81AA" w14:textId="79D9AC3F" w:rsidR="00E43FC5" w:rsidRPr="00F5764C" w:rsidRDefault="00E43FC5" w:rsidP="00E43FC5">
      <w:pPr>
        <w:jc w:val="both"/>
        <w:rPr>
          <w:rFonts w:asciiTheme="minorHAnsi" w:hAnsiTheme="minorHAnsi" w:cstheme="minorHAnsi"/>
          <w:b/>
          <w:bCs/>
        </w:rPr>
      </w:pPr>
      <w:r w:rsidRPr="00F5764C">
        <w:rPr>
          <w:rFonts w:asciiTheme="minorHAnsi" w:hAnsiTheme="minorHAnsi" w:cstheme="minorHAnsi"/>
          <w:b/>
        </w:rPr>
        <w:lastRenderedPageBreak/>
        <w:t xml:space="preserve">Dziesięć połączeń niskobudżetowych obsługiwanych przez </w:t>
      </w:r>
      <w:proofErr w:type="spellStart"/>
      <w:r w:rsidRPr="00F5764C">
        <w:rPr>
          <w:rFonts w:asciiTheme="minorHAnsi" w:hAnsiTheme="minorHAnsi" w:cstheme="minorHAnsi"/>
          <w:b/>
          <w:bCs/>
        </w:rPr>
        <w:t>Ryanair</w:t>
      </w:r>
      <w:proofErr w:type="spellEnd"/>
      <w:r w:rsidRPr="00F5764C">
        <w:rPr>
          <w:rFonts w:asciiTheme="minorHAnsi" w:hAnsiTheme="minorHAnsi" w:cstheme="minorHAnsi"/>
          <w:b/>
          <w:bCs/>
        </w:rPr>
        <w:t>:</w:t>
      </w:r>
    </w:p>
    <w:tbl>
      <w:tblPr>
        <w:tblW w:w="0" w:type="auto"/>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4A0" w:firstRow="1" w:lastRow="0" w:firstColumn="1" w:lastColumn="0" w:noHBand="0" w:noVBand="1"/>
      </w:tblPr>
      <w:tblGrid>
        <w:gridCol w:w="1691"/>
        <w:gridCol w:w="5101"/>
      </w:tblGrid>
      <w:tr w:rsidR="00E43FC5" w:rsidRPr="00F5764C" w14:paraId="154E3F53" w14:textId="77777777" w:rsidTr="00B556BA">
        <w:trPr>
          <w:trHeight w:val="243"/>
        </w:trPr>
        <w:tc>
          <w:tcPr>
            <w:tcW w:w="1691" w:type="dxa"/>
            <w:shd w:val="clear" w:color="auto" w:fill="D3DFEE"/>
          </w:tcPr>
          <w:p w14:paraId="296E4847" w14:textId="77777777" w:rsidR="00E43FC5" w:rsidRPr="00F5764C" w:rsidRDefault="00E43FC5" w:rsidP="00B556BA">
            <w:pPr>
              <w:jc w:val="both"/>
              <w:rPr>
                <w:rFonts w:asciiTheme="minorHAnsi" w:hAnsiTheme="minorHAnsi" w:cstheme="minorHAnsi"/>
                <w:bCs/>
                <w:iCs/>
              </w:rPr>
            </w:pPr>
            <w:r w:rsidRPr="00F5764C">
              <w:rPr>
                <w:rFonts w:asciiTheme="minorHAnsi" w:hAnsiTheme="minorHAnsi" w:cstheme="minorHAnsi"/>
                <w:bCs/>
                <w:iCs/>
              </w:rPr>
              <w:t xml:space="preserve">Paryż </w:t>
            </w:r>
            <w:proofErr w:type="spellStart"/>
            <w:r w:rsidRPr="00F5764C">
              <w:rPr>
                <w:rFonts w:asciiTheme="minorHAnsi" w:hAnsiTheme="minorHAnsi" w:cstheme="minorHAnsi"/>
                <w:bCs/>
                <w:iCs/>
              </w:rPr>
              <w:t>Beauvais</w:t>
            </w:r>
            <w:proofErr w:type="spellEnd"/>
          </w:p>
        </w:tc>
        <w:tc>
          <w:tcPr>
            <w:tcW w:w="5101" w:type="dxa"/>
            <w:shd w:val="clear" w:color="auto" w:fill="D3DFEE"/>
          </w:tcPr>
          <w:p w14:paraId="06D78677" w14:textId="77777777" w:rsidR="00E43FC5" w:rsidRPr="00F5764C" w:rsidRDefault="00E43FC5" w:rsidP="00B556BA">
            <w:pPr>
              <w:jc w:val="both"/>
              <w:rPr>
                <w:rFonts w:asciiTheme="minorHAnsi" w:hAnsiTheme="minorHAnsi" w:cstheme="minorHAnsi"/>
                <w:bCs/>
                <w:iCs/>
              </w:rPr>
            </w:pPr>
            <w:r w:rsidRPr="00F5764C">
              <w:rPr>
                <w:rFonts w:asciiTheme="minorHAnsi" w:hAnsiTheme="minorHAnsi" w:cstheme="minorHAnsi"/>
                <w:bCs/>
                <w:iCs/>
              </w:rPr>
              <w:t xml:space="preserve"> Kraków </w:t>
            </w:r>
          </w:p>
        </w:tc>
      </w:tr>
      <w:tr w:rsidR="00E43FC5" w:rsidRPr="00F5764C" w14:paraId="69E8BC74" w14:textId="77777777" w:rsidTr="00B556BA">
        <w:trPr>
          <w:trHeight w:val="243"/>
        </w:trPr>
        <w:tc>
          <w:tcPr>
            <w:tcW w:w="1691" w:type="dxa"/>
            <w:shd w:val="clear" w:color="auto" w:fill="A7BFDE"/>
          </w:tcPr>
          <w:p w14:paraId="75E0208D" w14:textId="77777777" w:rsidR="00E43FC5" w:rsidRPr="00F5764C" w:rsidRDefault="00E43FC5" w:rsidP="00B556BA">
            <w:pPr>
              <w:jc w:val="both"/>
              <w:rPr>
                <w:rFonts w:asciiTheme="minorHAnsi" w:hAnsiTheme="minorHAnsi" w:cstheme="minorHAnsi"/>
                <w:bCs/>
                <w:iCs/>
              </w:rPr>
            </w:pPr>
            <w:r w:rsidRPr="00F5764C">
              <w:rPr>
                <w:rFonts w:asciiTheme="minorHAnsi" w:hAnsiTheme="minorHAnsi" w:cstheme="minorHAnsi"/>
                <w:bCs/>
                <w:iCs/>
              </w:rPr>
              <w:t xml:space="preserve">Paryż </w:t>
            </w:r>
            <w:proofErr w:type="spellStart"/>
            <w:r w:rsidRPr="00F5764C">
              <w:rPr>
                <w:rFonts w:asciiTheme="minorHAnsi" w:hAnsiTheme="minorHAnsi" w:cstheme="minorHAnsi"/>
                <w:bCs/>
                <w:iCs/>
              </w:rPr>
              <w:t>Beauvais</w:t>
            </w:r>
            <w:proofErr w:type="spellEnd"/>
          </w:p>
        </w:tc>
        <w:tc>
          <w:tcPr>
            <w:tcW w:w="5101" w:type="dxa"/>
            <w:shd w:val="clear" w:color="auto" w:fill="A7BFDE"/>
          </w:tcPr>
          <w:p w14:paraId="324DB36A" w14:textId="77777777" w:rsidR="00E43FC5" w:rsidRPr="00F5764C" w:rsidRDefault="00E43FC5" w:rsidP="00B556BA">
            <w:pPr>
              <w:jc w:val="both"/>
              <w:rPr>
                <w:rFonts w:asciiTheme="minorHAnsi" w:hAnsiTheme="minorHAnsi" w:cstheme="minorHAnsi"/>
                <w:iCs/>
              </w:rPr>
            </w:pPr>
            <w:r w:rsidRPr="00F5764C">
              <w:rPr>
                <w:rFonts w:asciiTheme="minorHAnsi" w:hAnsiTheme="minorHAnsi" w:cstheme="minorHAnsi"/>
                <w:iCs/>
              </w:rPr>
              <w:t xml:space="preserve">Wrocław </w:t>
            </w:r>
          </w:p>
        </w:tc>
      </w:tr>
      <w:tr w:rsidR="00E43FC5" w:rsidRPr="00F5764C" w14:paraId="3F44C1AF" w14:textId="77777777" w:rsidTr="00B556BA">
        <w:trPr>
          <w:trHeight w:val="243"/>
        </w:trPr>
        <w:tc>
          <w:tcPr>
            <w:tcW w:w="1691" w:type="dxa"/>
            <w:shd w:val="clear" w:color="auto" w:fill="D3DFEE"/>
          </w:tcPr>
          <w:p w14:paraId="20928AE7" w14:textId="77777777" w:rsidR="00E43FC5" w:rsidRPr="00F5764C" w:rsidRDefault="00E43FC5" w:rsidP="00B556BA">
            <w:pPr>
              <w:jc w:val="both"/>
              <w:rPr>
                <w:rFonts w:asciiTheme="minorHAnsi" w:hAnsiTheme="minorHAnsi" w:cstheme="minorHAnsi"/>
                <w:bCs/>
                <w:iCs/>
              </w:rPr>
            </w:pPr>
            <w:r w:rsidRPr="00F5764C">
              <w:rPr>
                <w:rFonts w:asciiTheme="minorHAnsi" w:hAnsiTheme="minorHAnsi" w:cstheme="minorHAnsi"/>
                <w:bCs/>
                <w:iCs/>
              </w:rPr>
              <w:t xml:space="preserve">Paryż </w:t>
            </w:r>
            <w:proofErr w:type="spellStart"/>
            <w:r w:rsidRPr="00F5764C">
              <w:rPr>
                <w:rFonts w:asciiTheme="minorHAnsi" w:hAnsiTheme="minorHAnsi" w:cstheme="minorHAnsi"/>
                <w:bCs/>
                <w:iCs/>
              </w:rPr>
              <w:t>Beauvais</w:t>
            </w:r>
            <w:proofErr w:type="spellEnd"/>
          </w:p>
        </w:tc>
        <w:tc>
          <w:tcPr>
            <w:tcW w:w="5101" w:type="dxa"/>
            <w:shd w:val="clear" w:color="auto" w:fill="D3DFEE"/>
          </w:tcPr>
          <w:p w14:paraId="30E794D0" w14:textId="77777777" w:rsidR="00E43FC5" w:rsidRPr="00F5764C" w:rsidRDefault="00E43FC5" w:rsidP="00B556BA">
            <w:pPr>
              <w:jc w:val="both"/>
              <w:rPr>
                <w:rFonts w:asciiTheme="minorHAnsi" w:hAnsiTheme="minorHAnsi" w:cstheme="minorHAnsi"/>
                <w:bCs/>
                <w:iCs/>
              </w:rPr>
            </w:pPr>
            <w:r w:rsidRPr="00F5764C">
              <w:rPr>
                <w:rFonts w:asciiTheme="minorHAnsi" w:hAnsiTheme="minorHAnsi" w:cstheme="minorHAnsi"/>
                <w:bCs/>
                <w:iCs/>
              </w:rPr>
              <w:t xml:space="preserve"> Warszawa Modlin </w:t>
            </w:r>
          </w:p>
        </w:tc>
      </w:tr>
      <w:tr w:rsidR="00E43FC5" w:rsidRPr="00F5764C" w14:paraId="500E5DBA" w14:textId="77777777" w:rsidTr="00B556BA">
        <w:trPr>
          <w:trHeight w:val="243"/>
        </w:trPr>
        <w:tc>
          <w:tcPr>
            <w:tcW w:w="1691" w:type="dxa"/>
            <w:shd w:val="clear" w:color="auto" w:fill="B8CCE4" w:themeFill="accent1" w:themeFillTint="66"/>
          </w:tcPr>
          <w:p w14:paraId="4BC73369" w14:textId="77777777" w:rsidR="00E43FC5" w:rsidRPr="00F5764C" w:rsidRDefault="00E43FC5" w:rsidP="00B556BA">
            <w:pPr>
              <w:jc w:val="both"/>
              <w:rPr>
                <w:rFonts w:asciiTheme="minorHAnsi" w:hAnsiTheme="minorHAnsi" w:cstheme="minorHAnsi"/>
                <w:bCs/>
                <w:iCs/>
              </w:rPr>
            </w:pPr>
            <w:r w:rsidRPr="00F5764C">
              <w:rPr>
                <w:rFonts w:asciiTheme="minorHAnsi" w:hAnsiTheme="minorHAnsi" w:cstheme="minorHAnsi"/>
                <w:bCs/>
                <w:iCs/>
              </w:rPr>
              <w:t xml:space="preserve">Paryż </w:t>
            </w:r>
            <w:proofErr w:type="spellStart"/>
            <w:r w:rsidRPr="00F5764C">
              <w:rPr>
                <w:rFonts w:asciiTheme="minorHAnsi" w:hAnsiTheme="minorHAnsi" w:cstheme="minorHAnsi"/>
                <w:bCs/>
                <w:iCs/>
              </w:rPr>
              <w:t>Beauvais</w:t>
            </w:r>
            <w:proofErr w:type="spellEnd"/>
            <w:r w:rsidRPr="00F5764C">
              <w:rPr>
                <w:rFonts w:asciiTheme="minorHAnsi" w:hAnsiTheme="minorHAnsi" w:cstheme="minorHAnsi"/>
                <w:bCs/>
                <w:iCs/>
              </w:rPr>
              <w:t xml:space="preserve"> </w:t>
            </w:r>
          </w:p>
        </w:tc>
        <w:tc>
          <w:tcPr>
            <w:tcW w:w="5101" w:type="dxa"/>
            <w:shd w:val="clear" w:color="auto" w:fill="B8CCE4" w:themeFill="accent1" w:themeFillTint="66"/>
          </w:tcPr>
          <w:p w14:paraId="340C1F02" w14:textId="77777777" w:rsidR="00E43FC5" w:rsidRPr="00F5764C" w:rsidRDefault="00E43FC5" w:rsidP="00B556BA">
            <w:pPr>
              <w:jc w:val="both"/>
              <w:rPr>
                <w:rFonts w:asciiTheme="minorHAnsi" w:hAnsiTheme="minorHAnsi" w:cstheme="minorHAnsi"/>
                <w:iCs/>
              </w:rPr>
            </w:pPr>
            <w:r w:rsidRPr="00F5764C">
              <w:rPr>
                <w:rFonts w:asciiTheme="minorHAnsi" w:hAnsiTheme="minorHAnsi" w:cstheme="minorHAnsi"/>
                <w:iCs/>
              </w:rPr>
              <w:t xml:space="preserve">Poznań </w:t>
            </w:r>
          </w:p>
        </w:tc>
      </w:tr>
      <w:tr w:rsidR="00E43FC5" w:rsidRPr="00F5764C" w14:paraId="6E581364" w14:textId="77777777" w:rsidTr="00B556BA">
        <w:trPr>
          <w:trHeight w:val="243"/>
        </w:trPr>
        <w:tc>
          <w:tcPr>
            <w:tcW w:w="1691" w:type="dxa"/>
            <w:shd w:val="clear" w:color="auto" w:fill="D3DFEE"/>
          </w:tcPr>
          <w:p w14:paraId="522E85C8" w14:textId="77777777" w:rsidR="00E43FC5" w:rsidRPr="00F5764C" w:rsidRDefault="00E43FC5" w:rsidP="00B556BA">
            <w:pPr>
              <w:jc w:val="both"/>
              <w:rPr>
                <w:rFonts w:asciiTheme="minorHAnsi" w:hAnsiTheme="minorHAnsi" w:cstheme="minorHAnsi"/>
                <w:bCs/>
                <w:iCs/>
              </w:rPr>
            </w:pPr>
            <w:r w:rsidRPr="00F5764C">
              <w:rPr>
                <w:rFonts w:asciiTheme="minorHAnsi" w:hAnsiTheme="minorHAnsi" w:cstheme="minorHAnsi"/>
                <w:bCs/>
                <w:iCs/>
              </w:rPr>
              <w:t xml:space="preserve">Paryż </w:t>
            </w:r>
            <w:proofErr w:type="spellStart"/>
            <w:r w:rsidRPr="00F5764C">
              <w:rPr>
                <w:rFonts w:asciiTheme="minorHAnsi" w:hAnsiTheme="minorHAnsi" w:cstheme="minorHAnsi"/>
                <w:bCs/>
                <w:iCs/>
              </w:rPr>
              <w:t>Beauvais</w:t>
            </w:r>
            <w:proofErr w:type="spellEnd"/>
          </w:p>
        </w:tc>
        <w:tc>
          <w:tcPr>
            <w:tcW w:w="5101" w:type="dxa"/>
            <w:shd w:val="clear" w:color="auto" w:fill="D3DFEE"/>
          </w:tcPr>
          <w:p w14:paraId="5DCF21FF" w14:textId="77777777" w:rsidR="00E43FC5" w:rsidRPr="00F5764C" w:rsidRDefault="00E43FC5" w:rsidP="00B556BA">
            <w:pPr>
              <w:jc w:val="both"/>
              <w:rPr>
                <w:rFonts w:asciiTheme="minorHAnsi" w:hAnsiTheme="minorHAnsi" w:cstheme="minorHAnsi"/>
                <w:bCs/>
                <w:iCs/>
              </w:rPr>
            </w:pPr>
            <w:r w:rsidRPr="00F5764C">
              <w:rPr>
                <w:rFonts w:asciiTheme="minorHAnsi" w:hAnsiTheme="minorHAnsi" w:cstheme="minorHAnsi"/>
                <w:bCs/>
                <w:iCs/>
              </w:rPr>
              <w:t xml:space="preserve"> Gdańsk  </w:t>
            </w:r>
          </w:p>
        </w:tc>
      </w:tr>
      <w:tr w:rsidR="00E43FC5" w:rsidRPr="00F5764C" w14:paraId="208A6EE0" w14:textId="77777777" w:rsidTr="00B556BA">
        <w:trPr>
          <w:trHeight w:val="243"/>
        </w:trPr>
        <w:tc>
          <w:tcPr>
            <w:tcW w:w="1691" w:type="dxa"/>
            <w:shd w:val="clear" w:color="auto" w:fill="A7BFDE"/>
          </w:tcPr>
          <w:p w14:paraId="43ECE8C7" w14:textId="77777777" w:rsidR="00E43FC5" w:rsidRPr="00F5764C" w:rsidRDefault="00E43FC5" w:rsidP="00B556BA">
            <w:pPr>
              <w:jc w:val="both"/>
              <w:rPr>
                <w:rFonts w:asciiTheme="minorHAnsi" w:hAnsiTheme="minorHAnsi" w:cstheme="minorHAnsi"/>
                <w:bCs/>
                <w:iCs/>
              </w:rPr>
            </w:pPr>
            <w:r w:rsidRPr="00F5764C">
              <w:rPr>
                <w:rFonts w:asciiTheme="minorHAnsi" w:hAnsiTheme="minorHAnsi" w:cstheme="minorHAnsi"/>
                <w:bCs/>
                <w:iCs/>
              </w:rPr>
              <w:t xml:space="preserve">Marsylia  </w:t>
            </w:r>
          </w:p>
        </w:tc>
        <w:tc>
          <w:tcPr>
            <w:tcW w:w="5101" w:type="dxa"/>
            <w:shd w:val="clear" w:color="auto" w:fill="A7BFDE"/>
          </w:tcPr>
          <w:p w14:paraId="72AAE119" w14:textId="77777777" w:rsidR="00E43FC5" w:rsidRPr="00F5764C" w:rsidRDefault="00E43FC5" w:rsidP="00B556BA">
            <w:pPr>
              <w:jc w:val="both"/>
              <w:rPr>
                <w:rFonts w:asciiTheme="minorHAnsi" w:hAnsiTheme="minorHAnsi" w:cstheme="minorHAnsi"/>
                <w:iCs/>
              </w:rPr>
            </w:pPr>
            <w:r w:rsidRPr="00F5764C">
              <w:rPr>
                <w:rFonts w:asciiTheme="minorHAnsi" w:hAnsiTheme="minorHAnsi" w:cstheme="minorHAnsi"/>
                <w:iCs/>
              </w:rPr>
              <w:t xml:space="preserve">Kraków </w:t>
            </w:r>
          </w:p>
        </w:tc>
      </w:tr>
      <w:tr w:rsidR="00E43FC5" w:rsidRPr="00F5764C" w14:paraId="37C99CE2" w14:textId="77777777" w:rsidTr="00B556BA">
        <w:trPr>
          <w:trHeight w:val="243"/>
        </w:trPr>
        <w:tc>
          <w:tcPr>
            <w:tcW w:w="1691" w:type="dxa"/>
            <w:shd w:val="clear" w:color="auto" w:fill="D3DFEE"/>
          </w:tcPr>
          <w:p w14:paraId="79CC4556" w14:textId="77777777" w:rsidR="00E43FC5" w:rsidRPr="00F5764C" w:rsidRDefault="00E43FC5" w:rsidP="00B556BA">
            <w:pPr>
              <w:jc w:val="both"/>
              <w:rPr>
                <w:rFonts w:asciiTheme="minorHAnsi" w:hAnsiTheme="minorHAnsi" w:cstheme="minorHAnsi"/>
                <w:bCs/>
                <w:iCs/>
              </w:rPr>
            </w:pPr>
            <w:proofErr w:type="spellStart"/>
            <w:r w:rsidRPr="00F5764C">
              <w:rPr>
                <w:rFonts w:asciiTheme="minorHAnsi" w:hAnsiTheme="minorHAnsi" w:cstheme="minorHAnsi"/>
                <w:bCs/>
                <w:iCs/>
              </w:rPr>
              <w:t>Bodeaux</w:t>
            </w:r>
            <w:proofErr w:type="spellEnd"/>
          </w:p>
        </w:tc>
        <w:tc>
          <w:tcPr>
            <w:tcW w:w="5101" w:type="dxa"/>
            <w:shd w:val="clear" w:color="auto" w:fill="D3DFEE"/>
          </w:tcPr>
          <w:p w14:paraId="2C8CFCC3" w14:textId="77777777" w:rsidR="00E43FC5" w:rsidRPr="00F5764C" w:rsidRDefault="00E43FC5" w:rsidP="00B556BA">
            <w:pPr>
              <w:jc w:val="both"/>
              <w:rPr>
                <w:rFonts w:asciiTheme="minorHAnsi" w:hAnsiTheme="minorHAnsi" w:cstheme="minorHAnsi"/>
                <w:bCs/>
                <w:iCs/>
              </w:rPr>
            </w:pPr>
            <w:r w:rsidRPr="00F5764C">
              <w:rPr>
                <w:rFonts w:asciiTheme="minorHAnsi" w:hAnsiTheme="minorHAnsi" w:cstheme="minorHAnsi"/>
                <w:bCs/>
                <w:iCs/>
              </w:rPr>
              <w:t>Kraków</w:t>
            </w:r>
          </w:p>
        </w:tc>
      </w:tr>
      <w:tr w:rsidR="00E43FC5" w:rsidRPr="00F5764C" w14:paraId="1357C023" w14:textId="77777777" w:rsidTr="00B556BA">
        <w:trPr>
          <w:trHeight w:val="243"/>
        </w:trPr>
        <w:tc>
          <w:tcPr>
            <w:tcW w:w="1691" w:type="dxa"/>
            <w:shd w:val="clear" w:color="auto" w:fill="B8CCE4" w:themeFill="accent1" w:themeFillTint="66"/>
          </w:tcPr>
          <w:p w14:paraId="4C944DFC" w14:textId="77777777" w:rsidR="00E43FC5" w:rsidRPr="00F5764C" w:rsidRDefault="00E43FC5" w:rsidP="00B556BA">
            <w:pPr>
              <w:jc w:val="both"/>
              <w:rPr>
                <w:rFonts w:asciiTheme="minorHAnsi" w:hAnsiTheme="minorHAnsi" w:cstheme="minorHAnsi"/>
                <w:bCs/>
                <w:iCs/>
              </w:rPr>
            </w:pPr>
            <w:r w:rsidRPr="00F5764C">
              <w:rPr>
                <w:rFonts w:asciiTheme="minorHAnsi" w:hAnsiTheme="minorHAnsi" w:cstheme="minorHAnsi"/>
                <w:bCs/>
                <w:iCs/>
              </w:rPr>
              <w:t>Lille</w:t>
            </w:r>
          </w:p>
        </w:tc>
        <w:tc>
          <w:tcPr>
            <w:tcW w:w="5101" w:type="dxa"/>
            <w:shd w:val="clear" w:color="auto" w:fill="B8CCE4" w:themeFill="accent1" w:themeFillTint="66"/>
          </w:tcPr>
          <w:p w14:paraId="7080AC1D" w14:textId="77777777" w:rsidR="00E43FC5" w:rsidRPr="00F5764C" w:rsidRDefault="00E43FC5" w:rsidP="00B556BA">
            <w:pPr>
              <w:jc w:val="both"/>
              <w:rPr>
                <w:rFonts w:asciiTheme="minorHAnsi" w:hAnsiTheme="minorHAnsi" w:cstheme="minorHAnsi"/>
                <w:iCs/>
              </w:rPr>
            </w:pPr>
            <w:r w:rsidRPr="00F5764C">
              <w:rPr>
                <w:rFonts w:asciiTheme="minorHAnsi" w:hAnsiTheme="minorHAnsi" w:cstheme="minorHAnsi"/>
                <w:iCs/>
              </w:rPr>
              <w:t xml:space="preserve">Kraków </w:t>
            </w:r>
          </w:p>
        </w:tc>
      </w:tr>
      <w:tr w:rsidR="00E43FC5" w:rsidRPr="00F5764C" w14:paraId="7DE4E387" w14:textId="77777777" w:rsidTr="00B556BA">
        <w:trPr>
          <w:trHeight w:val="243"/>
        </w:trPr>
        <w:tc>
          <w:tcPr>
            <w:tcW w:w="1691" w:type="dxa"/>
            <w:shd w:val="clear" w:color="auto" w:fill="D3DFEE"/>
          </w:tcPr>
          <w:p w14:paraId="2872ABE6" w14:textId="77777777" w:rsidR="00E43FC5" w:rsidRPr="00F5764C" w:rsidRDefault="00E43FC5" w:rsidP="00B556BA">
            <w:pPr>
              <w:jc w:val="both"/>
              <w:rPr>
                <w:rFonts w:asciiTheme="minorHAnsi" w:hAnsiTheme="minorHAnsi" w:cstheme="minorHAnsi"/>
                <w:bCs/>
                <w:iCs/>
              </w:rPr>
            </w:pPr>
            <w:r w:rsidRPr="00F5764C">
              <w:rPr>
                <w:rFonts w:asciiTheme="minorHAnsi" w:hAnsiTheme="minorHAnsi" w:cstheme="minorHAnsi"/>
                <w:bCs/>
                <w:iCs/>
              </w:rPr>
              <w:t xml:space="preserve">Toulouse </w:t>
            </w:r>
          </w:p>
        </w:tc>
        <w:tc>
          <w:tcPr>
            <w:tcW w:w="5101" w:type="dxa"/>
            <w:shd w:val="clear" w:color="auto" w:fill="D3DFEE"/>
          </w:tcPr>
          <w:p w14:paraId="52395E56" w14:textId="77777777" w:rsidR="00E43FC5" w:rsidRPr="00F5764C" w:rsidRDefault="00E43FC5" w:rsidP="00B556BA">
            <w:pPr>
              <w:jc w:val="both"/>
              <w:rPr>
                <w:rFonts w:asciiTheme="minorHAnsi" w:hAnsiTheme="minorHAnsi" w:cstheme="minorHAnsi"/>
                <w:bCs/>
                <w:iCs/>
              </w:rPr>
            </w:pPr>
            <w:r w:rsidRPr="00F5764C">
              <w:rPr>
                <w:rFonts w:asciiTheme="minorHAnsi" w:hAnsiTheme="minorHAnsi" w:cstheme="minorHAnsi"/>
                <w:bCs/>
                <w:iCs/>
              </w:rPr>
              <w:t xml:space="preserve"> Kraków </w:t>
            </w:r>
          </w:p>
        </w:tc>
      </w:tr>
      <w:tr w:rsidR="00E43FC5" w:rsidRPr="00F5764C" w14:paraId="5726F43A" w14:textId="77777777" w:rsidTr="00B556BA">
        <w:trPr>
          <w:trHeight w:val="243"/>
        </w:trPr>
        <w:tc>
          <w:tcPr>
            <w:tcW w:w="1691" w:type="dxa"/>
            <w:shd w:val="clear" w:color="auto" w:fill="B8CCE4" w:themeFill="accent1" w:themeFillTint="66"/>
          </w:tcPr>
          <w:p w14:paraId="50F9AD86" w14:textId="77777777" w:rsidR="00E43FC5" w:rsidRPr="00F5764C" w:rsidRDefault="00E43FC5" w:rsidP="00B556BA">
            <w:pPr>
              <w:jc w:val="both"/>
              <w:rPr>
                <w:rFonts w:asciiTheme="minorHAnsi" w:hAnsiTheme="minorHAnsi" w:cstheme="minorHAnsi"/>
                <w:bCs/>
                <w:iCs/>
              </w:rPr>
            </w:pPr>
            <w:r w:rsidRPr="00F5764C">
              <w:rPr>
                <w:rFonts w:asciiTheme="minorHAnsi" w:hAnsiTheme="minorHAnsi" w:cstheme="minorHAnsi"/>
                <w:bCs/>
                <w:iCs/>
              </w:rPr>
              <w:t xml:space="preserve">Lourdes </w:t>
            </w:r>
          </w:p>
        </w:tc>
        <w:tc>
          <w:tcPr>
            <w:tcW w:w="5101" w:type="dxa"/>
            <w:shd w:val="clear" w:color="auto" w:fill="B8CCE4" w:themeFill="accent1" w:themeFillTint="66"/>
          </w:tcPr>
          <w:p w14:paraId="1582D4B6" w14:textId="77777777" w:rsidR="00E43FC5" w:rsidRPr="00F5764C" w:rsidRDefault="00E43FC5" w:rsidP="00B556BA">
            <w:pPr>
              <w:jc w:val="both"/>
              <w:rPr>
                <w:rFonts w:asciiTheme="minorHAnsi" w:hAnsiTheme="minorHAnsi" w:cstheme="minorHAnsi"/>
                <w:iCs/>
              </w:rPr>
            </w:pPr>
            <w:r w:rsidRPr="00F5764C">
              <w:rPr>
                <w:rFonts w:asciiTheme="minorHAnsi" w:hAnsiTheme="minorHAnsi" w:cstheme="minorHAnsi"/>
                <w:iCs/>
              </w:rPr>
              <w:t xml:space="preserve">Kraków </w:t>
            </w:r>
          </w:p>
        </w:tc>
      </w:tr>
    </w:tbl>
    <w:p w14:paraId="5A091196" w14:textId="77777777" w:rsidR="00186339" w:rsidRPr="007B2325" w:rsidRDefault="00186339" w:rsidP="00E43FC5">
      <w:pPr>
        <w:jc w:val="both"/>
        <w:rPr>
          <w:rFonts w:asciiTheme="minorHAnsi" w:hAnsiTheme="minorHAnsi" w:cstheme="minorHAnsi"/>
          <w:bCs/>
          <w:sz w:val="10"/>
          <w:szCs w:val="10"/>
        </w:rPr>
      </w:pPr>
    </w:p>
    <w:p w14:paraId="60B12CE2" w14:textId="77777777" w:rsidR="00E43FC5" w:rsidRPr="00F5764C" w:rsidRDefault="00E43FC5" w:rsidP="00E43FC5">
      <w:pPr>
        <w:jc w:val="both"/>
        <w:rPr>
          <w:rFonts w:asciiTheme="minorHAnsi" w:hAnsiTheme="minorHAnsi" w:cstheme="minorHAnsi"/>
          <w:b/>
        </w:rPr>
      </w:pPr>
      <w:r w:rsidRPr="00F5764C">
        <w:rPr>
          <w:rFonts w:asciiTheme="minorHAnsi" w:hAnsiTheme="minorHAnsi" w:cstheme="minorHAnsi"/>
          <w:b/>
        </w:rPr>
        <w:t>4.2. Kolejowe</w:t>
      </w:r>
    </w:p>
    <w:p w14:paraId="0813C63A" w14:textId="77777777" w:rsidR="00E43FC5" w:rsidRPr="00F5764C" w:rsidRDefault="00E43FC5" w:rsidP="00E43FC5">
      <w:pPr>
        <w:jc w:val="both"/>
        <w:rPr>
          <w:rFonts w:asciiTheme="minorHAnsi" w:hAnsiTheme="minorHAnsi" w:cstheme="minorHAnsi"/>
        </w:rPr>
      </w:pPr>
      <w:r w:rsidRPr="00F5764C">
        <w:rPr>
          <w:rFonts w:asciiTheme="minorHAnsi" w:hAnsiTheme="minorHAnsi" w:cstheme="minorHAnsi"/>
        </w:rPr>
        <w:t xml:space="preserve">Brak bezpośrednich połączeń kolejowych do Polski wpływa na bardzo słabe zainteresowanie Francuzów tym środkiem transportu. </w:t>
      </w:r>
    </w:p>
    <w:p w14:paraId="79A856AA" w14:textId="77777777" w:rsidR="00E43FC5" w:rsidRPr="00F5764C" w:rsidRDefault="00E43FC5" w:rsidP="00E43FC5">
      <w:pPr>
        <w:jc w:val="both"/>
        <w:rPr>
          <w:rFonts w:asciiTheme="minorHAnsi" w:hAnsiTheme="minorHAnsi" w:cstheme="minorHAnsi"/>
          <w:b/>
        </w:rPr>
      </w:pPr>
      <w:r w:rsidRPr="00F5764C">
        <w:rPr>
          <w:rFonts w:asciiTheme="minorHAnsi" w:hAnsiTheme="minorHAnsi" w:cstheme="minorHAnsi"/>
          <w:b/>
        </w:rPr>
        <w:t xml:space="preserve">4.3. Inne </w:t>
      </w:r>
    </w:p>
    <w:p w14:paraId="4A11AF6B" w14:textId="77777777" w:rsidR="00E43FC5" w:rsidRPr="00F5764C" w:rsidRDefault="00E43FC5" w:rsidP="00E43FC5">
      <w:pPr>
        <w:jc w:val="both"/>
        <w:rPr>
          <w:rFonts w:asciiTheme="minorHAnsi" w:hAnsiTheme="minorHAnsi" w:cstheme="minorHAnsi"/>
        </w:rPr>
      </w:pPr>
      <w:r w:rsidRPr="00F5764C">
        <w:rPr>
          <w:rFonts w:asciiTheme="minorHAnsi" w:hAnsiTheme="minorHAnsi" w:cstheme="minorHAnsi"/>
        </w:rPr>
        <w:t>Siatka połączeń autokarowych z Francji do Polski jest dość dobrze rozwinięta zapewniając połączenia z większości największych francuskich miast, czyli Paryża, Lille, Lyonu, Marsylii, itp. Najważniejsze firmy autokarowe obsługujące w/w połączenia to: Sindbad-</w:t>
      </w:r>
      <w:proofErr w:type="spellStart"/>
      <w:r w:rsidRPr="00F5764C">
        <w:rPr>
          <w:rFonts w:asciiTheme="minorHAnsi" w:hAnsiTheme="minorHAnsi" w:cstheme="minorHAnsi"/>
        </w:rPr>
        <w:t>Eurobus</w:t>
      </w:r>
      <w:proofErr w:type="spellEnd"/>
      <w:r w:rsidRPr="00F5764C">
        <w:rPr>
          <w:rFonts w:asciiTheme="minorHAnsi" w:hAnsiTheme="minorHAnsi" w:cstheme="minorHAnsi"/>
        </w:rPr>
        <w:t xml:space="preserve"> i </w:t>
      </w:r>
      <w:proofErr w:type="spellStart"/>
      <w:r w:rsidRPr="00F5764C">
        <w:rPr>
          <w:rFonts w:asciiTheme="minorHAnsi" w:hAnsiTheme="minorHAnsi" w:cstheme="minorHAnsi"/>
        </w:rPr>
        <w:t>Flexbus</w:t>
      </w:r>
      <w:proofErr w:type="spellEnd"/>
      <w:r w:rsidRPr="00F5764C">
        <w:rPr>
          <w:rFonts w:asciiTheme="minorHAnsi" w:hAnsiTheme="minorHAnsi" w:cstheme="minorHAnsi"/>
        </w:rPr>
        <w:t xml:space="preserve">. Jednak ze względu na dużą odległość i czas trwania podróży (minimum 24h), ten środek transportu jest rzadko wybierany przez francuskich turystów (za wyjątkiem młodzieży i studentów). </w:t>
      </w:r>
    </w:p>
    <w:p w14:paraId="3C7C4688" w14:textId="4B929E1A" w:rsidR="002F75DC" w:rsidRPr="00F5764C" w:rsidRDefault="00C713FD" w:rsidP="00816EA7">
      <w:pPr>
        <w:pStyle w:val="BZ-rozdzia"/>
        <w:rPr>
          <w:rFonts w:asciiTheme="minorHAnsi" w:hAnsiTheme="minorHAnsi" w:cstheme="minorHAnsi"/>
          <w:sz w:val="22"/>
          <w:szCs w:val="22"/>
          <w:lang w:val="pl-PL"/>
        </w:rPr>
      </w:pPr>
      <w:r w:rsidRPr="00F5764C">
        <w:rPr>
          <w:rFonts w:asciiTheme="minorHAnsi" w:hAnsiTheme="minorHAnsi" w:cstheme="minorHAnsi"/>
          <w:sz w:val="22"/>
          <w:szCs w:val="22"/>
          <w:lang w:val="pl-PL"/>
        </w:rPr>
        <w:t>5</w:t>
      </w:r>
      <w:r w:rsidR="002F75DC" w:rsidRPr="00F5764C">
        <w:rPr>
          <w:rFonts w:asciiTheme="minorHAnsi" w:hAnsiTheme="minorHAnsi" w:cstheme="minorHAnsi"/>
          <w:sz w:val="22"/>
          <w:szCs w:val="22"/>
          <w:lang w:val="pl-PL"/>
        </w:rPr>
        <w:t xml:space="preserve">. </w:t>
      </w:r>
      <w:r w:rsidR="00D777C7" w:rsidRPr="00F5764C">
        <w:rPr>
          <w:rFonts w:asciiTheme="minorHAnsi" w:hAnsiTheme="minorHAnsi" w:cstheme="minorHAnsi"/>
          <w:sz w:val="22"/>
          <w:szCs w:val="22"/>
          <w:lang w:val="pl-PL"/>
        </w:rPr>
        <w:t>Popyt na polskie produkty turystyczne</w:t>
      </w:r>
      <w:bookmarkEnd w:id="7"/>
    </w:p>
    <w:p w14:paraId="48FE941D" w14:textId="68DB160C" w:rsidR="00E43FC5" w:rsidRPr="00F5764C" w:rsidRDefault="00E43FC5" w:rsidP="00E43FC5">
      <w:pPr>
        <w:jc w:val="both"/>
        <w:rPr>
          <w:rFonts w:asciiTheme="minorHAnsi" w:hAnsiTheme="minorHAnsi" w:cstheme="minorHAnsi"/>
          <w:iCs/>
        </w:rPr>
      </w:pPr>
      <w:r w:rsidRPr="00F5764C">
        <w:rPr>
          <w:rFonts w:asciiTheme="minorHAnsi" w:hAnsiTheme="minorHAnsi" w:cstheme="minorHAnsi"/>
          <w:iCs/>
        </w:rPr>
        <w:t xml:space="preserve">Porównując ofertę katalogową francuskich touroperatorów i agencji podróży, która ukazała się na początku roku 2023, w porównaniu z rokiem 2022, można stwierdzić, że była ona zdecydowanie pełniejsza i bardziej różnorodna. </w:t>
      </w:r>
    </w:p>
    <w:p w14:paraId="28693811" w14:textId="69910C0A" w:rsidR="00E43FC5" w:rsidRPr="00F5764C" w:rsidRDefault="00E43FC5" w:rsidP="00E43FC5">
      <w:pPr>
        <w:jc w:val="both"/>
        <w:rPr>
          <w:rFonts w:asciiTheme="minorHAnsi" w:hAnsiTheme="minorHAnsi" w:cstheme="minorHAnsi"/>
          <w:iCs/>
        </w:rPr>
      </w:pPr>
      <w:r w:rsidRPr="00F5764C">
        <w:rPr>
          <w:rFonts w:asciiTheme="minorHAnsi" w:hAnsiTheme="minorHAnsi" w:cstheme="minorHAnsi"/>
          <w:iCs/>
        </w:rPr>
        <w:t xml:space="preserve">Po bardzo trudnym roku 2022, kiedy to sprzedaż ofert turystycznych do Polski została zastopowana w momencie ogłoszenia wojny Rosji na Ukrainie dnia 24.02.2022, a sprzedaż przyjazdów do Polski spadła o prawie 90% w pierwszych miesiącach wojny oraz kształtowała się na poziomie ok. -50%, w drugiej połowie roku 2022, to w roku 2023 możemy odnotować tendencję wzrostu zainteresowania Polską oraz powolnego powrotu klientów do naszego kraju. Oczywiście, sprzedaż ta jest jeszcze daleka od wyników odnotowanych w roku 2019 czyli przed pandemią jednak, większość przedstawicieli branży turystycznej, polskiej i francuskiej, podkreśla wzrost zapytań o polskie produkty turystyczne oraz wzrost dokonanych rezerwacji. Na tendencję tę wpłynął też fakt zrealizowania podróży </w:t>
      </w:r>
      <w:r w:rsidRPr="00F5764C">
        <w:rPr>
          <w:rFonts w:asciiTheme="minorHAnsi" w:hAnsiTheme="minorHAnsi" w:cstheme="minorHAnsi"/>
          <w:iCs/>
        </w:rPr>
        <w:lastRenderedPageBreak/>
        <w:t xml:space="preserve">zarezerwowanych wcześniej przez klientów, ale przełożonych na późniejszy okres w momencie wybuchu wojny na Ukrainie. Pod koniec roku 2023, w związku z rozpoczęciem konfliktu izraelsko-palestyńskiego dnia 7.10.2023, uwaga mediów francuskich skoncentrowała się na tym regionie geograficznym odciągając uwagę Francuzów od sytuacji na Ukrainie. Większość turystów w kontekście napiętej sytuacji na Bliskim Wschodzi zrezygnowała z wyjazdów planowanych do tych krajów na rzecz destynacji europejskich, bliższych geograficznie i pewniejszych, w tym do Polski.  </w:t>
      </w:r>
    </w:p>
    <w:p w14:paraId="71824170" w14:textId="7DF90CBD" w:rsidR="00E43FC5" w:rsidRPr="00F5764C" w:rsidRDefault="00E43FC5" w:rsidP="00E43FC5">
      <w:pPr>
        <w:jc w:val="both"/>
        <w:rPr>
          <w:rFonts w:asciiTheme="minorHAnsi" w:hAnsiTheme="minorHAnsi" w:cstheme="minorHAnsi"/>
          <w:iCs/>
        </w:rPr>
      </w:pPr>
      <w:r w:rsidRPr="00F5764C">
        <w:rPr>
          <w:rFonts w:asciiTheme="minorHAnsi" w:hAnsiTheme="minorHAnsi" w:cstheme="minorHAnsi"/>
          <w:iCs/>
        </w:rPr>
        <w:t xml:space="preserve">W kontekście oferty dostępnej na rynku należy również podkreślić, że nie wszyscy touroperatorzy programujący Polskę zamieszczają pełną ofertę w katalogach adresowanych do klientów indywidualnych, gdyż w swej strategii komunikacji i komercjalizacji adresatami oferty są klienci grupowi tj. stowarzyszenia czy komitety przedsiębiorstw. </w:t>
      </w:r>
    </w:p>
    <w:p w14:paraId="035E98F7" w14:textId="52874B47" w:rsidR="00E43FC5" w:rsidRPr="00F5764C" w:rsidRDefault="00E43FC5" w:rsidP="00E43FC5">
      <w:pPr>
        <w:jc w:val="both"/>
        <w:rPr>
          <w:rFonts w:asciiTheme="minorHAnsi" w:hAnsiTheme="minorHAnsi" w:cstheme="minorHAnsi"/>
          <w:iCs/>
        </w:rPr>
      </w:pPr>
      <w:r w:rsidRPr="00F5764C">
        <w:rPr>
          <w:rFonts w:asciiTheme="minorHAnsi" w:hAnsiTheme="minorHAnsi" w:cstheme="minorHAnsi"/>
          <w:iCs/>
        </w:rPr>
        <w:t>Jeśli chodzi o nowe produkty turystyczne, które pojawiły się na rynku w roku 2023 należy wymienić „</w:t>
      </w:r>
      <w:proofErr w:type="spellStart"/>
      <w:r w:rsidRPr="00F5764C">
        <w:rPr>
          <w:rFonts w:asciiTheme="minorHAnsi" w:hAnsiTheme="minorHAnsi" w:cstheme="minorHAnsi"/>
          <w:iCs/>
        </w:rPr>
        <w:t>autotour</w:t>
      </w:r>
      <w:proofErr w:type="spellEnd"/>
      <w:r w:rsidRPr="00F5764C">
        <w:rPr>
          <w:rFonts w:asciiTheme="minorHAnsi" w:hAnsiTheme="minorHAnsi" w:cstheme="minorHAnsi"/>
          <w:iCs/>
        </w:rPr>
        <w:t xml:space="preserve">” czyli objazdy indywidualna oparte na transporcie samochodem ze zorganizowanymi świadczeniami i programem pobytu oraz objazdy oparte na bazie transportu kolejowego w Polsce np. </w:t>
      </w:r>
      <w:proofErr w:type="spellStart"/>
      <w:r w:rsidRPr="00F5764C">
        <w:rPr>
          <w:rFonts w:asciiTheme="minorHAnsi" w:hAnsiTheme="minorHAnsi" w:cstheme="minorHAnsi"/>
          <w:iCs/>
        </w:rPr>
        <w:t>objaz</w:t>
      </w:r>
      <w:proofErr w:type="spellEnd"/>
      <w:r w:rsidRPr="00F5764C">
        <w:rPr>
          <w:rFonts w:asciiTheme="minorHAnsi" w:hAnsiTheme="minorHAnsi" w:cstheme="minorHAnsi"/>
          <w:iCs/>
        </w:rPr>
        <w:t xml:space="preserve"> „Polska pełną parą ” (13 dni/12 nocy) </w:t>
      </w:r>
      <w:proofErr w:type="spellStart"/>
      <w:r w:rsidRPr="00F5764C">
        <w:rPr>
          <w:rFonts w:asciiTheme="minorHAnsi" w:hAnsiTheme="minorHAnsi" w:cstheme="minorHAnsi"/>
          <w:iCs/>
        </w:rPr>
        <w:t>turoperatora</w:t>
      </w:r>
      <w:proofErr w:type="spellEnd"/>
      <w:r w:rsidRPr="00F5764C">
        <w:rPr>
          <w:rFonts w:asciiTheme="minorHAnsi" w:hAnsiTheme="minorHAnsi" w:cstheme="minorHAnsi"/>
          <w:iCs/>
        </w:rPr>
        <w:t xml:space="preserve"> </w:t>
      </w:r>
      <w:proofErr w:type="spellStart"/>
      <w:r w:rsidRPr="00F5764C">
        <w:rPr>
          <w:rFonts w:asciiTheme="minorHAnsi" w:hAnsiTheme="minorHAnsi" w:cstheme="minorHAnsi"/>
          <w:iCs/>
        </w:rPr>
        <w:t>Comptoir</w:t>
      </w:r>
      <w:proofErr w:type="spellEnd"/>
      <w:r w:rsidRPr="00F5764C">
        <w:rPr>
          <w:rFonts w:asciiTheme="minorHAnsi" w:hAnsiTheme="minorHAnsi" w:cstheme="minorHAnsi"/>
          <w:iCs/>
        </w:rPr>
        <w:t xml:space="preserve"> des </w:t>
      </w:r>
      <w:proofErr w:type="spellStart"/>
      <w:r w:rsidRPr="00F5764C">
        <w:rPr>
          <w:rFonts w:asciiTheme="minorHAnsi" w:hAnsiTheme="minorHAnsi" w:cstheme="minorHAnsi"/>
          <w:iCs/>
        </w:rPr>
        <w:t>Voyages</w:t>
      </w:r>
      <w:proofErr w:type="spellEnd"/>
      <w:r w:rsidRPr="00F5764C">
        <w:rPr>
          <w:rFonts w:asciiTheme="minorHAnsi" w:hAnsiTheme="minorHAnsi" w:cstheme="minorHAnsi"/>
          <w:iCs/>
        </w:rPr>
        <w:t xml:space="preserve">. </w:t>
      </w:r>
    </w:p>
    <w:p w14:paraId="4765A6AC" w14:textId="2A42020F" w:rsidR="00E43FC5" w:rsidRPr="00F5764C" w:rsidRDefault="00E43FC5" w:rsidP="003C67F3">
      <w:pPr>
        <w:spacing w:line="240" w:lineRule="auto"/>
        <w:jc w:val="both"/>
        <w:rPr>
          <w:rFonts w:asciiTheme="minorHAnsi" w:hAnsiTheme="minorHAnsi" w:cstheme="minorHAnsi"/>
          <w:iCs/>
        </w:rPr>
      </w:pPr>
      <w:r w:rsidRPr="00F5764C">
        <w:rPr>
          <w:rFonts w:asciiTheme="minorHAnsi" w:hAnsiTheme="minorHAnsi" w:cstheme="minorHAnsi"/>
          <w:iCs/>
        </w:rPr>
        <w:t>Najczęściej proponowane produkty :</w:t>
      </w:r>
    </w:p>
    <w:p w14:paraId="21B7F538" w14:textId="3C5F70D8" w:rsidR="00E43FC5" w:rsidRPr="0067453B" w:rsidRDefault="00E43FC5" w:rsidP="0067453B">
      <w:pPr>
        <w:pStyle w:val="Akapitzlist"/>
        <w:numPr>
          <w:ilvl w:val="0"/>
          <w:numId w:val="24"/>
        </w:numPr>
        <w:spacing w:line="240" w:lineRule="auto"/>
        <w:jc w:val="both"/>
        <w:rPr>
          <w:rFonts w:asciiTheme="minorHAnsi" w:hAnsiTheme="minorHAnsi" w:cstheme="minorHAnsi"/>
          <w:iCs/>
        </w:rPr>
      </w:pPr>
      <w:r w:rsidRPr="0067453B">
        <w:rPr>
          <w:rFonts w:asciiTheme="minorHAnsi" w:hAnsiTheme="minorHAnsi" w:cstheme="minorHAnsi"/>
          <w:iCs/>
        </w:rPr>
        <w:t xml:space="preserve">weekend w Krakowie </w:t>
      </w:r>
    </w:p>
    <w:p w14:paraId="29472BEE" w14:textId="3A63AE72" w:rsidR="00E43FC5" w:rsidRPr="0067453B" w:rsidRDefault="00E43FC5" w:rsidP="0067453B">
      <w:pPr>
        <w:pStyle w:val="Akapitzlist"/>
        <w:numPr>
          <w:ilvl w:val="0"/>
          <w:numId w:val="24"/>
        </w:numPr>
        <w:spacing w:line="240" w:lineRule="auto"/>
        <w:jc w:val="both"/>
        <w:rPr>
          <w:rFonts w:asciiTheme="minorHAnsi" w:hAnsiTheme="minorHAnsi" w:cstheme="minorHAnsi"/>
          <w:iCs/>
        </w:rPr>
      </w:pPr>
      <w:r w:rsidRPr="0067453B">
        <w:rPr>
          <w:rFonts w:asciiTheme="minorHAnsi" w:hAnsiTheme="minorHAnsi" w:cstheme="minorHAnsi"/>
          <w:iCs/>
        </w:rPr>
        <w:t>weekend w Warszawie</w:t>
      </w:r>
    </w:p>
    <w:p w14:paraId="2A6D00FC" w14:textId="1AA0829D" w:rsidR="00E43FC5" w:rsidRPr="0067453B" w:rsidRDefault="00E43FC5" w:rsidP="0067453B">
      <w:pPr>
        <w:pStyle w:val="Akapitzlist"/>
        <w:numPr>
          <w:ilvl w:val="0"/>
          <w:numId w:val="24"/>
        </w:numPr>
        <w:spacing w:line="240" w:lineRule="auto"/>
        <w:jc w:val="both"/>
        <w:rPr>
          <w:rFonts w:asciiTheme="minorHAnsi" w:hAnsiTheme="minorHAnsi" w:cstheme="minorHAnsi"/>
          <w:iCs/>
        </w:rPr>
      </w:pPr>
      <w:r w:rsidRPr="0067453B">
        <w:rPr>
          <w:rFonts w:asciiTheme="minorHAnsi" w:hAnsiTheme="minorHAnsi" w:cstheme="minorHAnsi"/>
          <w:iCs/>
        </w:rPr>
        <w:t xml:space="preserve">objazdy (głównie na linii Warszawy i Krakowa oraz właściwych regionów) </w:t>
      </w:r>
    </w:p>
    <w:p w14:paraId="32CB8DE0" w14:textId="25025BBE" w:rsidR="00E43FC5" w:rsidRPr="0067453B" w:rsidRDefault="00E43FC5" w:rsidP="0067453B">
      <w:pPr>
        <w:pStyle w:val="Akapitzlist"/>
        <w:numPr>
          <w:ilvl w:val="0"/>
          <w:numId w:val="24"/>
        </w:numPr>
        <w:spacing w:line="240" w:lineRule="auto"/>
        <w:jc w:val="both"/>
        <w:rPr>
          <w:rFonts w:asciiTheme="minorHAnsi" w:hAnsiTheme="minorHAnsi" w:cstheme="minorHAnsi"/>
          <w:iCs/>
        </w:rPr>
      </w:pPr>
      <w:proofErr w:type="spellStart"/>
      <w:r w:rsidRPr="0067453B">
        <w:rPr>
          <w:rFonts w:asciiTheme="minorHAnsi" w:hAnsiTheme="minorHAnsi" w:cstheme="minorHAnsi"/>
          <w:iCs/>
        </w:rPr>
        <w:t>autotour</w:t>
      </w:r>
      <w:proofErr w:type="spellEnd"/>
      <w:r w:rsidRPr="0067453B">
        <w:rPr>
          <w:rFonts w:asciiTheme="minorHAnsi" w:hAnsiTheme="minorHAnsi" w:cstheme="minorHAnsi"/>
          <w:iCs/>
        </w:rPr>
        <w:t xml:space="preserve"> (objazd zorganizowany samochodem z zapewnionymi świadczeniami)</w:t>
      </w:r>
    </w:p>
    <w:p w14:paraId="460EAB68" w14:textId="51F730C2" w:rsidR="00E43FC5" w:rsidRPr="0067453B" w:rsidRDefault="00E43FC5" w:rsidP="0067453B">
      <w:pPr>
        <w:pStyle w:val="Akapitzlist"/>
        <w:numPr>
          <w:ilvl w:val="0"/>
          <w:numId w:val="24"/>
        </w:numPr>
        <w:spacing w:line="240" w:lineRule="auto"/>
        <w:jc w:val="both"/>
        <w:rPr>
          <w:rFonts w:asciiTheme="minorHAnsi" w:hAnsiTheme="minorHAnsi" w:cstheme="minorHAnsi"/>
          <w:iCs/>
        </w:rPr>
      </w:pPr>
      <w:r w:rsidRPr="0067453B">
        <w:rPr>
          <w:rFonts w:asciiTheme="minorHAnsi" w:hAnsiTheme="minorHAnsi" w:cstheme="minorHAnsi"/>
          <w:iCs/>
        </w:rPr>
        <w:t xml:space="preserve">objazdy specjalistyczne : kulturalne, </w:t>
      </w:r>
      <w:proofErr w:type="spellStart"/>
      <w:r w:rsidRPr="0067453B">
        <w:rPr>
          <w:rFonts w:asciiTheme="minorHAnsi" w:hAnsiTheme="minorHAnsi" w:cstheme="minorHAnsi"/>
          <w:iCs/>
        </w:rPr>
        <w:t>ekoturystyczne</w:t>
      </w:r>
      <w:proofErr w:type="spellEnd"/>
      <w:r w:rsidRPr="0067453B">
        <w:rPr>
          <w:rFonts w:asciiTheme="minorHAnsi" w:hAnsiTheme="minorHAnsi" w:cstheme="minorHAnsi"/>
          <w:iCs/>
        </w:rPr>
        <w:t xml:space="preserve">, rajdy piesze, pielgrzymki itp. </w:t>
      </w:r>
    </w:p>
    <w:p w14:paraId="343D76F1" w14:textId="00307984" w:rsidR="00E43FC5" w:rsidRPr="0067453B" w:rsidRDefault="00E43FC5" w:rsidP="0067453B">
      <w:pPr>
        <w:pStyle w:val="Akapitzlist"/>
        <w:numPr>
          <w:ilvl w:val="0"/>
          <w:numId w:val="24"/>
        </w:numPr>
        <w:spacing w:line="240" w:lineRule="auto"/>
        <w:jc w:val="both"/>
        <w:rPr>
          <w:rFonts w:asciiTheme="minorHAnsi" w:hAnsiTheme="minorHAnsi" w:cstheme="minorHAnsi"/>
          <w:iCs/>
        </w:rPr>
      </w:pPr>
      <w:r w:rsidRPr="0067453B">
        <w:rPr>
          <w:rFonts w:asciiTheme="minorHAnsi" w:hAnsiTheme="minorHAnsi" w:cstheme="minorHAnsi"/>
          <w:iCs/>
        </w:rPr>
        <w:t xml:space="preserve">inne tj. wynajęcie apartamentów, </w:t>
      </w:r>
      <w:proofErr w:type="spellStart"/>
      <w:r w:rsidRPr="0067453B">
        <w:rPr>
          <w:rFonts w:asciiTheme="minorHAnsi" w:hAnsiTheme="minorHAnsi" w:cstheme="minorHAnsi"/>
          <w:iCs/>
        </w:rPr>
        <w:t>kawater</w:t>
      </w:r>
      <w:proofErr w:type="spellEnd"/>
      <w:r w:rsidRPr="0067453B">
        <w:rPr>
          <w:rFonts w:asciiTheme="minorHAnsi" w:hAnsiTheme="minorHAnsi" w:cstheme="minorHAnsi"/>
          <w:iCs/>
        </w:rPr>
        <w:t xml:space="preserve">, </w:t>
      </w:r>
      <w:proofErr w:type="spellStart"/>
      <w:r w:rsidRPr="0067453B">
        <w:rPr>
          <w:rFonts w:asciiTheme="minorHAnsi" w:hAnsiTheme="minorHAnsi" w:cstheme="minorHAnsi"/>
          <w:iCs/>
        </w:rPr>
        <w:t>ticketing</w:t>
      </w:r>
      <w:proofErr w:type="spellEnd"/>
      <w:r w:rsidRPr="0067453B">
        <w:rPr>
          <w:rFonts w:asciiTheme="minorHAnsi" w:hAnsiTheme="minorHAnsi" w:cstheme="minorHAnsi"/>
          <w:iCs/>
        </w:rPr>
        <w:t xml:space="preserve">, rezerwacje hotelowe </w:t>
      </w:r>
      <w:proofErr w:type="spellStart"/>
      <w:r w:rsidRPr="0067453B">
        <w:rPr>
          <w:rFonts w:asciiTheme="minorHAnsi" w:hAnsiTheme="minorHAnsi" w:cstheme="minorHAnsi"/>
          <w:iCs/>
        </w:rPr>
        <w:t>itp</w:t>
      </w:r>
      <w:proofErr w:type="spellEnd"/>
      <w:r w:rsidRPr="0067453B">
        <w:rPr>
          <w:rFonts w:asciiTheme="minorHAnsi" w:hAnsiTheme="minorHAnsi" w:cstheme="minorHAnsi"/>
          <w:iCs/>
        </w:rPr>
        <w:t xml:space="preserve"> </w:t>
      </w:r>
    </w:p>
    <w:p w14:paraId="3508D098" w14:textId="77777777" w:rsidR="00E43FC5" w:rsidRPr="00F5764C" w:rsidRDefault="00E43FC5" w:rsidP="003C67F3">
      <w:pPr>
        <w:spacing w:line="240" w:lineRule="auto"/>
        <w:jc w:val="both"/>
        <w:rPr>
          <w:rFonts w:asciiTheme="minorHAnsi" w:hAnsiTheme="minorHAnsi" w:cstheme="minorHAnsi"/>
          <w:iCs/>
        </w:rPr>
      </w:pPr>
      <w:r w:rsidRPr="00F5764C">
        <w:rPr>
          <w:rFonts w:asciiTheme="minorHAnsi" w:hAnsiTheme="minorHAnsi" w:cstheme="minorHAnsi"/>
          <w:iCs/>
        </w:rPr>
        <w:t>2. Weekend</w:t>
      </w:r>
    </w:p>
    <w:p w14:paraId="10AFE9BA" w14:textId="3B0F5C90" w:rsidR="00E43FC5" w:rsidRPr="00F5764C" w:rsidRDefault="00E43FC5" w:rsidP="00E43FC5">
      <w:pPr>
        <w:jc w:val="both"/>
        <w:rPr>
          <w:rFonts w:asciiTheme="minorHAnsi" w:hAnsiTheme="minorHAnsi" w:cstheme="minorHAnsi"/>
          <w:iCs/>
        </w:rPr>
      </w:pPr>
      <w:r w:rsidRPr="00F5764C">
        <w:rPr>
          <w:rFonts w:asciiTheme="minorHAnsi" w:hAnsiTheme="minorHAnsi" w:cstheme="minorHAnsi"/>
          <w:iCs/>
        </w:rPr>
        <w:t xml:space="preserve">W ramach programowanych pobytów weekendowych w roku 2023 utrzymała się tendencja do ograniczania oferty katalogowej do kierunków najbardziej popularnych. Natomiast pełna oferta programowa proponowana jest najczęściej na portalach touroperatorów. Ze względu na łatwą możliwość zorganizowania pobytów weekendowych we własnym zakresie, przy użyciu Internetu, </w:t>
      </w:r>
      <w:proofErr w:type="spellStart"/>
      <w:r w:rsidRPr="00F5764C">
        <w:rPr>
          <w:rFonts w:asciiTheme="minorHAnsi" w:hAnsiTheme="minorHAnsi" w:cstheme="minorHAnsi"/>
          <w:iCs/>
        </w:rPr>
        <w:t>touroperatorska</w:t>
      </w:r>
      <w:proofErr w:type="spellEnd"/>
      <w:r w:rsidRPr="00F5764C">
        <w:rPr>
          <w:rFonts w:asciiTheme="minorHAnsi" w:hAnsiTheme="minorHAnsi" w:cstheme="minorHAnsi"/>
          <w:iCs/>
        </w:rPr>
        <w:t xml:space="preserve"> oferta katalogowa na ten typ produktów jest coraz bardziej skrócona. </w:t>
      </w:r>
    </w:p>
    <w:p w14:paraId="712FE540" w14:textId="0D2244C5" w:rsidR="00E43FC5" w:rsidRPr="00F5764C" w:rsidRDefault="00E43FC5" w:rsidP="00E43FC5">
      <w:pPr>
        <w:jc w:val="both"/>
        <w:rPr>
          <w:rFonts w:asciiTheme="minorHAnsi" w:hAnsiTheme="minorHAnsi" w:cstheme="minorHAnsi"/>
          <w:iCs/>
        </w:rPr>
      </w:pPr>
      <w:r w:rsidRPr="00F5764C">
        <w:rPr>
          <w:rFonts w:asciiTheme="minorHAnsi" w:hAnsiTheme="minorHAnsi" w:cstheme="minorHAnsi"/>
          <w:iCs/>
        </w:rPr>
        <w:t xml:space="preserve">Średnia cena pobytu weekendowego w Warszawie (3 dni/2 noce) w ofercie wybranych touroperatorów w sezonie letnim kształtowała się na poziomie 370 euro, podczas gdy koszt weekendu w Krakowie wynosił ok. 375 euro. W roku 2023 pobyty weekendowe w Krakowie lub w Warszawie charakteryzują się zbliżoną konkurencyjnością cenową w porównaniu z ofertami konkurencyjnych miast europejskich. </w:t>
      </w:r>
    </w:p>
    <w:p w14:paraId="61D908A2" w14:textId="412D8E9F" w:rsidR="00E43FC5" w:rsidRPr="00F5764C" w:rsidRDefault="00E43FC5" w:rsidP="00E43FC5">
      <w:pPr>
        <w:jc w:val="both"/>
        <w:rPr>
          <w:rFonts w:asciiTheme="minorHAnsi" w:hAnsiTheme="minorHAnsi" w:cstheme="minorHAnsi"/>
          <w:iCs/>
        </w:rPr>
      </w:pPr>
      <w:r w:rsidRPr="00F5764C">
        <w:rPr>
          <w:rFonts w:asciiTheme="minorHAnsi" w:hAnsiTheme="minorHAnsi" w:cstheme="minorHAnsi"/>
          <w:iCs/>
        </w:rPr>
        <w:t>Podane ceny są cenami najtańszymi opcjami cenowymi netto, do których klienci często muszą dopłacić obowiązkowe koszty dodatkowe związane z opłatami lotniskowymi, transferami i opłatą za usługę (</w:t>
      </w:r>
      <w:proofErr w:type="spellStart"/>
      <w:r w:rsidRPr="00F5764C">
        <w:rPr>
          <w:rFonts w:asciiTheme="minorHAnsi" w:hAnsiTheme="minorHAnsi" w:cstheme="minorHAnsi"/>
          <w:iCs/>
        </w:rPr>
        <w:t>frais</w:t>
      </w:r>
      <w:proofErr w:type="spellEnd"/>
      <w:r w:rsidRPr="00F5764C">
        <w:rPr>
          <w:rFonts w:asciiTheme="minorHAnsi" w:hAnsiTheme="minorHAnsi" w:cstheme="minorHAnsi"/>
          <w:iCs/>
        </w:rPr>
        <w:t xml:space="preserve"> de dossier). Koszt dodatkowy waha się od 25 do 50 € na osobę. </w:t>
      </w:r>
    </w:p>
    <w:p w14:paraId="73193E4D" w14:textId="7528ED5D" w:rsidR="00E43FC5" w:rsidRPr="00F5764C" w:rsidRDefault="00E43FC5" w:rsidP="00E43FC5">
      <w:pPr>
        <w:jc w:val="both"/>
        <w:rPr>
          <w:rFonts w:asciiTheme="minorHAnsi" w:hAnsiTheme="minorHAnsi" w:cstheme="minorHAnsi"/>
          <w:iCs/>
        </w:rPr>
      </w:pPr>
      <w:r w:rsidRPr="00F5764C">
        <w:rPr>
          <w:rFonts w:asciiTheme="minorHAnsi" w:hAnsiTheme="minorHAnsi" w:cstheme="minorHAnsi"/>
          <w:iCs/>
        </w:rPr>
        <w:t xml:space="preserve">Jednak, aby utrzymać wystarczający poziom sprzedaży pobytów weekendowych, w kontekście zagrożenia płynącego z coraz silniejszej dominacji portali rezerwacji hotelowych i lotniczych, touroperatorzy zmuszeni są do proponowania ofert wzbogaconych o tzw. wartość dodaną tj. możliwość zwiedzania miasta z przewodnikiem, wycieczki w okolice miasta lub dodatkowe atrakcje np. </w:t>
      </w:r>
      <w:r w:rsidRPr="00F5764C">
        <w:rPr>
          <w:rFonts w:asciiTheme="minorHAnsi" w:hAnsiTheme="minorHAnsi" w:cstheme="minorHAnsi"/>
          <w:iCs/>
        </w:rPr>
        <w:lastRenderedPageBreak/>
        <w:t xml:space="preserve">kulturalne. Oferty weekendowe programowane przez touroperatorów są dla nich znacznie mniej rentowne niż grupowe pobyty zorganizowane, dlatego też większość agencji skoncentrowała się na promocji i komercjalizacji objazdów oraz pobytów specjalistycznych. </w:t>
      </w:r>
    </w:p>
    <w:p w14:paraId="2A78114D" w14:textId="77777777" w:rsidR="00E43FC5" w:rsidRPr="00F5764C" w:rsidRDefault="00E43FC5" w:rsidP="00E43FC5">
      <w:pPr>
        <w:jc w:val="both"/>
        <w:rPr>
          <w:rFonts w:asciiTheme="minorHAnsi" w:hAnsiTheme="minorHAnsi" w:cstheme="minorHAnsi"/>
          <w:iCs/>
        </w:rPr>
      </w:pPr>
      <w:r w:rsidRPr="00F5764C">
        <w:rPr>
          <w:rFonts w:asciiTheme="minorHAnsi" w:hAnsiTheme="minorHAnsi" w:cstheme="minorHAnsi"/>
          <w:iCs/>
        </w:rPr>
        <w:t>3. Objazdy grupowe do Polski</w:t>
      </w:r>
    </w:p>
    <w:p w14:paraId="76453B4D" w14:textId="5D8672FB" w:rsidR="00E43FC5" w:rsidRPr="00F5764C" w:rsidRDefault="00E43FC5" w:rsidP="00E43FC5">
      <w:pPr>
        <w:jc w:val="both"/>
        <w:rPr>
          <w:rFonts w:asciiTheme="minorHAnsi" w:hAnsiTheme="minorHAnsi" w:cstheme="minorHAnsi"/>
          <w:iCs/>
        </w:rPr>
      </w:pPr>
      <w:r w:rsidRPr="00F5764C">
        <w:rPr>
          <w:rFonts w:asciiTheme="minorHAnsi" w:hAnsiTheme="minorHAnsi" w:cstheme="minorHAnsi"/>
          <w:iCs/>
        </w:rPr>
        <w:t xml:space="preserve">W przypadku objazdów grupowych należy podkreślić nadal mniejszą ofertę katalogową w roku 2023 w porównaniu do roku 2019 przed pandemią oraz tendencję do tworzenia grup mniej liczebnych. Dodatkowo, w związku z kryzysem na rynku paliw i energii związanych z wybuchem wojny na Ukrainie </w:t>
      </w:r>
      <w:proofErr w:type="spellStart"/>
      <w:r w:rsidRPr="00F5764C">
        <w:rPr>
          <w:rFonts w:asciiTheme="minorHAnsi" w:hAnsiTheme="minorHAnsi" w:cstheme="minorHAnsi"/>
          <w:iCs/>
        </w:rPr>
        <w:t>autokarzyści</w:t>
      </w:r>
      <w:proofErr w:type="spellEnd"/>
      <w:r w:rsidRPr="00F5764C">
        <w:rPr>
          <w:rFonts w:asciiTheme="minorHAnsi" w:hAnsiTheme="minorHAnsi" w:cstheme="minorHAnsi"/>
          <w:iCs/>
        </w:rPr>
        <w:t xml:space="preserve"> zdecydowanie ograniczyli ofertę objazdów realizowanych wyłącznie przy użyciu transportu autokarowego do destynacji bliskich geograficznie. Tendencja ta dotyczy również oferty produktowej do Polski, która przekłada się zmniejszeniem liczby programowanych objazdów autokarowych do Polski. Widoczna jest też tendencja rezygnacji z publikacji oferty na objazdy wyłącznie autokarowe w katalogach i na stronach internetowych </w:t>
      </w:r>
      <w:proofErr w:type="spellStart"/>
      <w:r w:rsidRPr="00F5764C">
        <w:rPr>
          <w:rFonts w:asciiTheme="minorHAnsi" w:hAnsiTheme="minorHAnsi" w:cstheme="minorHAnsi"/>
          <w:iCs/>
        </w:rPr>
        <w:t>autokarzystów</w:t>
      </w:r>
      <w:proofErr w:type="spellEnd"/>
      <w:r w:rsidRPr="00F5764C">
        <w:rPr>
          <w:rFonts w:asciiTheme="minorHAnsi" w:hAnsiTheme="minorHAnsi" w:cstheme="minorHAnsi"/>
          <w:iCs/>
        </w:rPr>
        <w:t xml:space="preserve"> na rzecz grup już zorganizowanych. </w:t>
      </w:r>
    </w:p>
    <w:p w14:paraId="0A8837D7" w14:textId="77777777" w:rsidR="001655A7" w:rsidRPr="001655A7" w:rsidRDefault="001655A7" w:rsidP="001655A7">
      <w:pPr>
        <w:spacing w:after="160" w:line="259" w:lineRule="auto"/>
        <w:rPr>
          <w:rFonts w:asciiTheme="minorHAnsi" w:eastAsia="Aptos" w:hAnsiTheme="minorHAnsi" w:cstheme="minorHAnsi"/>
          <w:kern w:val="2"/>
          <w:lang w:val="nl-NL"/>
          <w14:ligatures w14:val="standardContextual"/>
        </w:rPr>
      </w:pPr>
      <w:r w:rsidRPr="001655A7">
        <w:rPr>
          <w:rFonts w:asciiTheme="minorHAnsi" w:eastAsia="Aptos" w:hAnsiTheme="minorHAnsi" w:cstheme="minorHAnsi"/>
          <w:kern w:val="2"/>
          <w:lang w:val="nl-NL"/>
          <w14:ligatures w14:val="standardContextual"/>
        </w:rPr>
        <w:t>W odniesieniu do objazdów grupowych należy wyróżnić :</w:t>
      </w:r>
    </w:p>
    <w:p w14:paraId="26D2F57E" w14:textId="77777777" w:rsidR="001655A7" w:rsidRPr="001655A7" w:rsidRDefault="001655A7" w:rsidP="0067453B">
      <w:pPr>
        <w:numPr>
          <w:ilvl w:val="0"/>
          <w:numId w:val="26"/>
        </w:numPr>
        <w:spacing w:after="0" w:line="240" w:lineRule="auto"/>
        <w:rPr>
          <w:rFonts w:asciiTheme="minorHAnsi" w:eastAsia="Aptos" w:hAnsiTheme="minorHAnsi" w:cstheme="minorHAnsi"/>
          <w:kern w:val="2"/>
          <w:lang w:val="nl-NL"/>
          <w14:ligatures w14:val="standardContextual"/>
        </w:rPr>
      </w:pPr>
      <w:r w:rsidRPr="001655A7">
        <w:rPr>
          <w:rFonts w:asciiTheme="minorHAnsi" w:eastAsia="Aptos" w:hAnsiTheme="minorHAnsi" w:cstheme="minorHAnsi"/>
          <w:kern w:val="2"/>
          <w:lang w:val="nl-NL"/>
          <w14:ligatures w14:val="standardContextual"/>
        </w:rPr>
        <w:t>objazdy składające się z transportu lotniczego i autokarowego na terenie Polski</w:t>
      </w:r>
    </w:p>
    <w:p w14:paraId="0620BA12" w14:textId="77777777" w:rsidR="001655A7" w:rsidRPr="001655A7" w:rsidRDefault="001655A7" w:rsidP="0067453B">
      <w:pPr>
        <w:numPr>
          <w:ilvl w:val="0"/>
          <w:numId w:val="26"/>
        </w:numPr>
        <w:spacing w:after="0" w:line="240" w:lineRule="auto"/>
        <w:rPr>
          <w:rFonts w:asciiTheme="minorHAnsi" w:eastAsia="Aptos" w:hAnsiTheme="minorHAnsi" w:cstheme="minorHAnsi"/>
          <w:kern w:val="2"/>
          <w:lang w:val="nl-NL"/>
          <w14:ligatures w14:val="standardContextual"/>
        </w:rPr>
      </w:pPr>
      <w:r w:rsidRPr="001655A7">
        <w:rPr>
          <w:rFonts w:asciiTheme="minorHAnsi" w:eastAsia="Aptos" w:hAnsiTheme="minorHAnsi" w:cstheme="minorHAnsi"/>
          <w:kern w:val="2"/>
          <w:lang w:val="nl-NL"/>
          <w14:ligatures w14:val="standardContextual"/>
        </w:rPr>
        <w:t>objazdy wyłącznie autokarowe</w:t>
      </w:r>
      <w:r w:rsidRPr="001655A7">
        <w:rPr>
          <w:rFonts w:asciiTheme="minorHAnsi" w:eastAsia="Aptos" w:hAnsiTheme="minorHAnsi" w:cstheme="minorHAnsi"/>
          <w:kern w:val="2"/>
          <w:lang w:val="nl-NL"/>
          <w14:ligatures w14:val="standardContextual"/>
        </w:rPr>
        <w:br/>
      </w:r>
    </w:p>
    <w:p w14:paraId="62274335" w14:textId="581AA2DD" w:rsidR="00F5764C" w:rsidRPr="003C67F3" w:rsidRDefault="001655A7" w:rsidP="003C67F3">
      <w:pPr>
        <w:spacing w:after="120"/>
        <w:rPr>
          <w:rFonts w:asciiTheme="minorHAnsi" w:hAnsiTheme="minorHAnsi" w:cstheme="minorHAnsi"/>
          <w:i/>
          <w:iCs/>
        </w:rPr>
      </w:pPr>
      <w:r w:rsidRPr="001655A7">
        <w:rPr>
          <w:rFonts w:asciiTheme="minorHAnsi" w:hAnsiTheme="minorHAnsi" w:cstheme="minorHAnsi"/>
          <w:i/>
          <w:iCs/>
        </w:rPr>
        <w:t>Długość trwania objazdu waha się od 8 do 14 dni</w:t>
      </w:r>
    </w:p>
    <w:p w14:paraId="4494AA3D" w14:textId="10E6E6F5" w:rsidR="001655A7" w:rsidRPr="00F5764C" w:rsidRDefault="001655A7" w:rsidP="003C67F3">
      <w:pPr>
        <w:spacing w:after="160" w:line="259" w:lineRule="auto"/>
        <w:rPr>
          <w:rFonts w:asciiTheme="minorHAnsi" w:eastAsia="Aptos" w:hAnsiTheme="minorHAnsi" w:cstheme="minorHAnsi"/>
          <w:b/>
          <w:kern w:val="2"/>
          <w14:ligatures w14:val="standardContextual"/>
        </w:rPr>
      </w:pPr>
      <w:r w:rsidRPr="001655A7">
        <w:rPr>
          <w:rFonts w:asciiTheme="minorHAnsi" w:eastAsia="Aptos" w:hAnsiTheme="minorHAnsi" w:cstheme="minorHAnsi"/>
          <w:b/>
          <w:bCs/>
          <w:kern w:val="2"/>
          <w14:ligatures w14:val="standardContextual"/>
        </w:rPr>
        <w:t xml:space="preserve">Porównanie cen objazdów po Polsce w ofercie wybranych francuskich touroperatorów w sezonie letnim 2023 - </w:t>
      </w:r>
      <w:r w:rsidRPr="001655A7">
        <w:rPr>
          <w:rFonts w:asciiTheme="minorHAnsi" w:eastAsia="Aptos" w:hAnsiTheme="minorHAnsi" w:cstheme="minorHAnsi"/>
          <w:b/>
          <w:kern w:val="2"/>
          <w14:ligatures w14:val="standardContextual"/>
        </w:rPr>
        <w:t xml:space="preserve">objazdy zorganizowane na bazie przelotów lotniczych regularnych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2"/>
        <w:gridCol w:w="5121"/>
      </w:tblGrid>
      <w:tr w:rsidR="001655A7" w:rsidRPr="001655A7" w14:paraId="20BDDF0E" w14:textId="77777777" w:rsidTr="003C67F3">
        <w:trPr>
          <w:trHeight w:val="877"/>
          <w:jc w:val="center"/>
        </w:trPr>
        <w:tc>
          <w:tcPr>
            <w:tcW w:w="2972" w:type="dxa"/>
          </w:tcPr>
          <w:p w14:paraId="262A22DD" w14:textId="77777777" w:rsidR="001655A7" w:rsidRPr="001655A7" w:rsidRDefault="001655A7" w:rsidP="001655A7">
            <w:pPr>
              <w:spacing w:after="160" w:line="259" w:lineRule="auto"/>
              <w:rPr>
                <w:rFonts w:asciiTheme="minorHAnsi" w:eastAsia="Aptos" w:hAnsiTheme="minorHAnsi" w:cstheme="minorHAnsi"/>
                <w:b/>
                <w:bCs/>
                <w:kern w:val="2"/>
                <w14:ligatures w14:val="standardContextual"/>
              </w:rPr>
            </w:pPr>
          </w:p>
        </w:tc>
        <w:tc>
          <w:tcPr>
            <w:tcW w:w="5121" w:type="dxa"/>
          </w:tcPr>
          <w:p w14:paraId="44176E98" w14:textId="7A4DA8BA" w:rsidR="003C67F3" w:rsidRPr="003C67F3" w:rsidRDefault="001655A7" w:rsidP="003C67F3">
            <w:pPr>
              <w:keepNext/>
              <w:keepLines/>
              <w:spacing w:before="160" w:after="80" w:line="259" w:lineRule="auto"/>
              <w:jc w:val="center"/>
              <w:outlineLvl w:val="2"/>
              <w:rPr>
                <w:rFonts w:asciiTheme="minorHAnsi" w:hAnsiTheme="minorHAnsi" w:cstheme="minorHAnsi"/>
                <w:color w:val="0F4761"/>
                <w:kern w:val="2"/>
                <w14:ligatures w14:val="standardContextual"/>
              </w:rPr>
            </w:pPr>
            <w:r w:rsidRPr="001655A7">
              <w:rPr>
                <w:rFonts w:asciiTheme="minorHAnsi" w:hAnsiTheme="minorHAnsi" w:cstheme="minorHAnsi"/>
                <w:color w:val="0F4761"/>
                <w:kern w:val="2"/>
                <w14:ligatures w14:val="standardContextual"/>
              </w:rPr>
              <w:t>Objazd samolot + autokar</w:t>
            </w:r>
            <w:r w:rsidR="003C67F3">
              <w:rPr>
                <w:rFonts w:asciiTheme="minorHAnsi" w:hAnsiTheme="minorHAnsi" w:cstheme="minorHAnsi"/>
                <w:color w:val="0F4761"/>
                <w:kern w:val="2"/>
                <w14:ligatures w14:val="standardContextual"/>
              </w:rPr>
              <w:t xml:space="preserve">, </w:t>
            </w:r>
            <w:r w:rsidRPr="001655A7">
              <w:rPr>
                <w:rFonts w:asciiTheme="minorHAnsi" w:eastAsia="Aptos" w:hAnsiTheme="minorHAnsi" w:cstheme="minorHAnsi"/>
                <w:kern w:val="2"/>
                <w14:ligatures w14:val="standardContextual"/>
              </w:rPr>
              <w:t>8 dni / 7 noclegów</w:t>
            </w:r>
          </w:p>
          <w:p w14:paraId="59D37860" w14:textId="2A88259B" w:rsidR="001655A7" w:rsidRPr="001655A7" w:rsidRDefault="001655A7" w:rsidP="003C67F3">
            <w:pPr>
              <w:spacing w:after="160" w:line="259" w:lineRule="auto"/>
              <w:jc w:val="center"/>
              <w:rPr>
                <w:rFonts w:asciiTheme="minorHAnsi" w:eastAsia="Aptos" w:hAnsiTheme="minorHAnsi" w:cstheme="minorHAnsi"/>
                <w:kern w:val="2"/>
                <w14:ligatures w14:val="standardContextual"/>
              </w:rPr>
            </w:pPr>
            <w:r w:rsidRPr="001655A7">
              <w:rPr>
                <w:rFonts w:asciiTheme="minorHAnsi" w:eastAsia="Aptos" w:hAnsiTheme="minorHAnsi" w:cstheme="minorHAnsi"/>
                <w:kern w:val="2"/>
                <w14:ligatures w14:val="standardContextual"/>
              </w:rPr>
              <w:t>(najtańsza opcja cenowa*)</w:t>
            </w:r>
          </w:p>
        </w:tc>
      </w:tr>
      <w:tr w:rsidR="001655A7" w:rsidRPr="001655A7" w14:paraId="76099727" w14:textId="77777777" w:rsidTr="003C67F3">
        <w:trPr>
          <w:jc w:val="center"/>
        </w:trPr>
        <w:tc>
          <w:tcPr>
            <w:tcW w:w="2972" w:type="dxa"/>
          </w:tcPr>
          <w:p w14:paraId="2F22F04F" w14:textId="77777777" w:rsidR="001655A7" w:rsidRPr="001655A7" w:rsidRDefault="001655A7" w:rsidP="001655A7">
            <w:pPr>
              <w:spacing w:after="160" w:line="259" w:lineRule="auto"/>
              <w:rPr>
                <w:rFonts w:asciiTheme="minorHAnsi" w:eastAsia="Aptos" w:hAnsiTheme="minorHAnsi" w:cstheme="minorHAnsi"/>
                <w:b/>
                <w:kern w:val="2"/>
                <w:lang w:val="en-GB"/>
                <w14:ligatures w14:val="standardContextual"/>
              </w:rPr>
            </w:pPr>
            <w:r w:rsidRPr="001655A7">
              <w:rPr>
                <w:rFonts w:asciiTheme="minorHAnsi" w:eastAsia="Aptos" w:hAnsiTheme="minorHAnsi" w:cstheme="minorHAnsi"/>
                <w:b/>
                <w:kern w:val="2"/>
                <w:lang w:val="en-GB"/>
                <w14:ligatures w14:val="standardContextual"/>
              </w:rPr>
              <w:t xml:space="preserve">VISITEURS </w:t>
            </w:r>
          </w:p>
        </w:tc>
        <w:tc>
          <w:tcPr>
            <w:tcW w:w="5121" w:type="dxa"/>
          </w:tcPr>
          <w:p w14:paraId="6A69C077" w14:textId="77777777" w:rsidR="001655A7" w:rsidRPr="001655A7" w:rsidRDefault="001655A7" w:rsidP="001655A7">
            <w:pPr>
              <w:spacing w:after="160" w:line="259" w:lineRule="auto"/>
              <w:jc w:val="center"/>
              <w:rPr>
                <w:rFonts w:asciiTheme="minorHAnsi" w:eastAsia="Aptos" w:hAnsiTheme="minorHAnsi" w:cstheme="minorHAnsi"/>
                <w:kern w:val="2"/>
                <w:lang w:val="en-GB"/>
                <w14:ligatures w14:val="standardContextual"/>
              </w:rPr>
            </w:pPr>
            <w:r w:rsidRPr="001655A7">
              <w:rPr>
                <w:rFonts w:asciiTheme="minorHAnsi" w:eastAsia="Aptos" w:hAnsiTheme="minorHAnsi" w:cstheme="minorHAnsi"/>
                <w:kern w:val="2"/>
                <w:lang w:val="en-GB"/>
                <w14:ligatures w14:val="standardContextual"/>
              </w:rPr>
              <w:t>1289 €</w:t>
            </w:r>
          </w:p>
        </w:tc>
      </w:tr>
      <w:tr w:rsidR="001655A7" w:rsidRPr="001655A7" w14:paraId="4B76F34D" w14:textId="77777777" w:rsidTr="003C67F3">
        <w:trPr>
          <w:jc w:val="center"/>
        </w:trPr>
        <w:tc>
          <w:tcPr>
            <w:tcW w:w="2972" w:type="dxa"/>
          </w:tcPr>
          <w:p w14:paraId="68F8B205" w14:textId="77777777" w:rsidR="001655A7" w:rsidRPr="001655A7" w:rsidRDefault="001655A7" w:rsidP="001655A7">
            <w:pPr>
              <w:spacing w:after="160" w:line="259" w:lineRule="auto"/>
              <w:rPr>
                <w:rFonts w:asciiTheme="minorHAnsi" w:eastAsia="Aptos" w:hAnsiTheme="minorHAnsi" w:cstheme="minorHAnsi"/>
                <w:b/>
                <w:kern w:val="2"/>
                <w:lang w:val="en-GB"/>
                <w14:ligatures w14:val="standardContextual"/>
              </w:rPr>
            </w:pPr>
            <w:r w:rsidRPr="001655A7">
              <w:rPr>
                <w:rFonts w:asciiTheme="minorHAnsi" w:eastAsia="Aptos" w:hAnsiTheme="minorHAnsi" w:cstheme="minorHAnsi"/>
                <w:b/>
                <w:kern w:val="2"/>
                <w:lang w:val="en-GB"/>
                <w14:ligatures w14:val="standardContextual"/>
              </w:rPr>
              <w:t>VOYAMAR</w:t>
            </w:r>
          </w:p>
        </w:tc>
        <w:tc>
          <w:tcPr>
            <w:tcW w:w="5121" w:type="dxa"/>
          </w:tcPr>
          <w:p w14:paraId="27D25797" w14:textId="77777777" w:rsidR="001655A7" w:rsidRPr="001655A7" w:rsidRDefault="001655A7" w:rsidP="001655A7">
            <w:pPr>
              <w:spacing w:after="160" w:line="259" w:lineRule="auto"/>
              <w:jc w:val="center"/>
              <w:rPr>
                <w:rFonts w:asciiTheme="minorHAnsi" w:eastAsia="Aptos" w:hAnsiTheme="minorHAnsi" w:cstheme="minorHAnsi"/>
                <w:kern w:val="2"/>
                <w:lang w:val="fr-FR"/>
                <w14:ligatures w14:val="standardContextual"/>
              </w:rPr>
            </w:pPr>
            <w:r w:rsidRPr="001655A7">
              <w:rPr>
                <w:rFonts w:asciiTheme="minorHAnsi" w:eastAsia="Aptos" w:hAnsiTheme="minorHAnsi" w:cstheme="minorHAnsi"/>
                <w:kern w:val="2"/>
                <w:lang w:val="fr-FR"/>
                <w14:ligatures w14:val="standardContextual"/>
              </w:rPr>
              <w:t>1249 €</w:t>
            </w:r>
          </w:p>
        </w:tc>
      </w:tr>
      <w:tr w:rsidR="001655A7" w:rsidRPr="001655A7" w14:paraId="2855EB02" w14:textId="77777777" w:rsidTr="003C67F3">
        <w:trPr>
          <w:jc w:val="center"/>
        </w:trPr>
        <w:tc>
          <w:tcPr>
            <w:tcW w:w="2972" w:type="dxa"/>
          </w:tcPr>
          <w:p w14:paraId="2D60BAB3" w14:textId="77777777" w:rsidR="001655A7" w:rsidRPr="001655A7" w:rsidRDefault="001655A7" w:rsidP="001655A7">
            <w:pPr>
              <w:spacing w:after="160" w:line="259" w:lineRule="auto"/>
              <w:rPr>
                <w:rFonts w:asciiTheme="minorHAnsi" w:eastAsia="Aptos" w:hAnsiTheme="minorHAnsi" w:cstheme="minorHAnsi"/>
                <w:b/>
                <w:kern w:val="2"/>
                <w:lang w:val="fr-FR"/>
                <w14:ligatures w14:val="standardContextual"/>
              </w:rPr>
            </w:pPr>
            <w:r w:rsidRPr="001655A7">
              <w:rPr>
                <w:rFonts w:asciiTheme="minorHAnsi" w:eastAsia="Aptos" w:hAnsiTheme="minorHAnsi" w:cstheme="minorHAnsi"/>
                <w:b/>
                <w:kern w:val="2"/>
                <w:lang w:val="fr-FR"/>
                <w14:ligatures w14:val="standardContextual"/>
              </w:rPr>
              <w:t xml:space="preserve">VISIT EUROPE </w:t>
            </w:r>
          </w:p>
        </w:tc>
        <w:tc>
          <w:tcPr>
            <w:tcW w:w="5121" w:type="dxa"/>
          </w:tcPr>
          <w:p w14:paraId="72E723D1" w14:textId="77777777" w:rsidR="001655A7" w:rsidRPr="001655A7" w:rsidRDefault="001655A7" w:rsidP="001655A7">
            <w:pPr>
              <w:spacing w:after="160" w:line="259" w:lineRule="auto"/>
              <w:jc w:val="center"/>
              <w:rPr>
                <w:rFonts w:asciiTheme="minorHAnsi" w:eastAsia="Aptos" w:hAnsiTheme="minorHAnsi" w:cstheme="minorHAnsi"/>
                <w:kern w:val="2"/>
                <w:lang w:val="fr-FR"/>
                <w14:ligatures w14:val="standardContextual"/>
              </w:rPr>
            </w:pPr>
            <w:r w:rsidRPr="001655A7">
              <w:rPr>
                <w:rFonts w:asciiTheme="minorHAnsi" w:eastAsia="Aptos" w:hAnsiTheme="minorHAnsi" w:cstheme="minorHAnsi"/>
                <w:kern w:val="2"/>
                <w:lang w:val="fr-FR"/>
                <w14:ligatures w14:val="standardContextual"/>
              </w:rPr>
              <w:t>1239 €</w:t>
            </w:r>
          </w:p>
        </w:tc>
      </w:tr>
      <w:tr w:rsidR="001655A7" w:rsidRPr="001655A7" w14:paraId="29A0A9A1" w14:textId="77777777" w:rsidTr="003C67F3">
        <w:trPr>
          <w:jc w:val="center"/>
        </w:trPr>
        <w:tc>
          <w:tcPr>
            <w:tcW w:w="2972" w:type="dxa"/>
          </w:tcPr>
          <w:p w14:paraId="03257CBA" w14:textId="77777777" w:rsidR="001655A7" w:rsidRPr="001655A7" w:rsidRDefault="001655A7" w:rsidP="001655A7">
            <w:pPr>
              <w:spacing w:after="160" w:line="259" w:lineRule="auto"/>
              <w:rPr>
                <w:rFonts w:asciiTheme="minorHAnsi" w:eastAsia="Aptos" w:hAnsiTheme="minorHAnsi" w:cstheme="minorHAnsi"/>
                <w:b/>
                <w:bCs/>
                <w:kern w:val="2"/>
                <w:lang w:val="fr-FR"/>
                <w14:ligatures w14:val="standardContextual"/>
              </w:rPr>
            </w:pPr>
            <w:r w:rsidRPr="001655A7">
              <w:rPr>
                <w:rFonts w:asciiTheme="minorHAnsi" w:eastAsia="Aptos" w:hAnsiTheme="minorHAnsi" w:cstheme="minorHAnsi"/>
                <w:b/>
                <w:bCs/>
                <w:kern w:val="2"/>
                <w:lang w:val="fr-FR"/>
                <w14:ligatures w14:val="standardContextual"/>
              </w:rPr>
              <w:t xml:space="preserve">TUI </w:t>
            </w:r>
          </w:p>
        </w:tc>
        <w:tc>
          <w:tcPr>
            <w:tcW w:w="5121" w:type="dxa"/>
          </w:tcPr>
          <w:p w14:paraId="502EAC9B" w14:textId="77777777" w:rsidR="001655A7" w:rsidRPr="001655A7" w:rsidRDefault="001655A7" w:rsidP="001655A7">
            <w:pPr>
              <w:spacing w:after="160" w:line="259" w:lineRule="auto"/>
              <w:jc w:val="center"/>
              <w:rPr>
                <w:rFonts w:asciiTheme="minorHAnsi" w:eastAsia="Aptos" w:hAnsiTheme="minorHAnsi" w:cstheme="minorHAnsi"/>
                <w:kern w:val="2"/>
                <w:lang w:val="fr-FR"/>
                <w14:ligatures w14:val="standardContextual"/>
              </w:rPr>
            </w:pPr>
            <w:r w:rsidRPr="001655A7">
              <w:rPr>
                <w:rFonts w:asciiTheme="minorHAnsi" w:eastAsia="Aptos" w:hAnsiTheme="minorHAnsi" w:cstheme="minorHAnsi"/>
                <w:kern w:val="2"/>
                <w:lang w:val="fr-FR"/>
                <w14:ligatures w14:val="standardContextual"/>
              </w:rPr>
              <w:t>1299 €</w:t>
            </w:r>
          </w:p>
        </w:tc>
      </w:tr>
      <w:tr w:rsidR="001655A7" w:rsidRPr="001655A7" w14:paraId="4E0B3DB7" w14:textId="77777777" w:rsidTr="003C67F3">
        <w:trPr>
          <w:jc w:val="center"/>
        </w:trPr>
        <w:tc>
          <w:tcPr>
            <w:tcW w:w="2972" w:type="dxa"/>
          </w:tcPr>
          <w:p w14:paraId="13983E83" w14:textId="77777777" w:rsidR="001655A7" w:rsidRPr="001655A7" w:rsidRDefault="001655A7" w:rsidP="001655A7">
            <w:pPr>
              <w:spacing w:after="160" w:line="259" w:lineRule="auto"/>
              <w:rPr>
                <w:rFonts w:asciiTheme="minorHAnsi" w:eastAsia="Aptos" w:hAnsiTheme="minorHAnsi" w:cstheme="minorHAnsi"/>
                <w:b/>
                <w:kern w:val="2"/>
                <w:lang w:val="fr-FR"/>
                <w14:ligatures w14:val="standardContextual"/>
              </w:rPr>
            </w:pPr>
            <w:r w:rsidRPr="001655A7">
              <w:rPr>
                <w:rFonts w:asciiTheme="minorHAnsi" w:eastAsia="Aptos" w:hAnsiTheme="minorHAnsi" w:cstheme="minorHAnsi"/>
                <w:b/>
                <w:kern w:val="2"/>
                <w:lang w:val="fr-FR"/>
                <w14:ligatures w14:val="standardContextual"/>
              </w:rPr>
              <w:t>SALAUN HOLIDAYS</w:t>
            </w:r>
          </w:p>
        </w:tc>
        <w:tc>
          <w:tcPr>
            <w:tcW w:w="5121" w:type="dxa"/>
          </w:tcPr>
          <w:p w14:paraId="52A2E3D5" w14:textId="77777777" w:rsidR="001655A7" w:rsidRPr="001655A7" w:rsidRDefault="001655A7" w:rsidP="001655A7">
            <w:pPr>
              <w:spacing w:after="160" w:line="259" w:lineRule="auto"/>
              <w:jc w:val="center"/>
              <w:rPr>
                <w:rFonts w:asciiTheme="minorHAnsi" w:eastAsia="Aptos" w:hAnsiTheme="minorHAnsi" w:cstheme="minorHAnsi"/>
                <w:kern w:val="2"/>
                <w:lang w:val="fr-FR"/>
                <w14:ligatures w14:val="standardContextual"/>
              </w:rPr>
            </w:pPr>
            <w:r w:rsidRPr="001655A7">
              <w:rPr>
                <w:rFonts w:asciiTheme="minorHAnsi" w:eastAsia="Aptos" w:hAnsiTheme="minorHAnsi" w:cstheme="minorHAnsi"/>
                <w:kern w:val="2"/>
                <w:lang w:val="fr-FR"/>
                <w14:ligatures w14:val="standardContextual"/>
              </w:rPr>
              <w:t>1295 €</w:t>
            </w:r>
          </w:p>
        </w:tc>
      </w:tr>
    </w:tbl>
    <w:p w14:paraId="23F9E8B2" w14:textId="77777777" w:rsidR="001655A7" w:rsidRPr="00F5764C" w:rsidRDefault="001655A7" w:rsidP="001655A7">
      <w:pPr>
        <w:spacing w:after="160" w:line="259" w:lineRule="auto"/>
        <w:rPr>
          <w:rFonts w:asciiTheme="minorHAnsi" w:eastAsia="Aptos" w:hAnsiTheme="minorHAnsi" w:cstheme="minorHAnsi"/>
          <w:b/>
          <w:bCs/>
          <w:kern w:val="2"/>
          <w14:ligatures w14:val="standardContextual"/>
        </w:rPr>
      </w:pPr>
    </w:p>
    <w:p w14:paraId="378706C2" w14:textId="71D22C32" w:rsidR="001655A7" w:rsidRPr="001655A7" w:rsidRDefault="001655A7" w:rsidP="001655A7">
      <w:pPr>
        <w:spacing w:after="160" w:line="259" w:lineRule="auto"/>
        <w:jc w:val="both"/>
        <w:rPr>
          <w:rFonts w:asciiTheme="minorHAnsi" w:eastAsia="Aptos" w:hAnsiTheme="minorHAnsi" w:cstheme="minorHAnsi"/>
          <w:kern w:val="2"/>
          <w14:ligatures w14:val="standardContextual"/>
        </w:rPr>
      </w:pPr>
      <w:r w:rsidRPr="001655A7">
        <w:rPr>
          <w:rFonts w:asciiTheme="minorHAnsi" w:eastAsia="Aptos" w:hAnsiTheme="minorHAnsi" w:cstheme="minorHAnsi"/>
          <w:kern w:val="2"/>
          <w14:ligatures w14:val="standardContextual"/>
        </w:rPr>
        <w:t>Podane w powyższej tabeli przykłady komercjalizowanych na rynku francuskim objazdów wskazują na niewielkie różnice cenowe w przypadku objazdów na bazie transportu lotniczego i autokarowego, 1239 € (</w:t>
      </w:r>
      <w:proofErr w:type="spellStart"/>
      <w:r w:rsidRPr="001655A7">
        <w:rPr>
          <w:rFonts w:asciiTheme="minorHAnsi" w:eastAsia="Aptos" w:hAnsiTheme="minorHAnsi" w:cstheme="minorHAnsi"/>
          <w:kern w:val="2"/>
          <w14:ligatures w14:val="standardContextual"/>
        </w:rPr>
        <w:t>Visit</w:t>
      </w:r>
      <w:proofErr w:type="spellEnd"/>
      <w:r w:rsidRPr="001655A7">
        <w:rPr>
          <w:rFonts w:asciiTheme="minorHAnsi" w:eastAsia="Aptos" w:hAnsiTheme="minorHAnsi" w:cstheme="minorHAnsi"/>
          <w:kern w:val="2"/>
          <w14:ligatures w14:val="standardContextual"/>
        </w:rPr>
        <w:t xml:space="preserve"> Europe) do 1299 € (TUI).  Sytuacja ta wynika za braku przelotów czarterowych w 2023 roku w związku z obawami touroperatorów </w:t>
      </w:r>
      <w:r w:rsidR="003C67F3" w:rsidRPr="001655A7">
        <w:rPr>
          <w:rFonts w:asciiTheme="minorHAnsi" w:eastAsia="Aptos" w:hAnsiTheme="minorHAnsi" w:cstheme="minorHAnsi"/>
          <w:kern w:val="2"/>
          <w14:ligatures w14:val="standardContextual"/>
        </w:rPr>
        <w:t>wynikającymi</w:t>
      </w:r>
      <w:r w:rsidRPr="001655A7">
        <w:rPr>
          <w:rFonts w:asciiTheme="minorHAnsi" w:eastAsia="Aptos" w:hAnsiTheme="minorHAnsi" w:cstheme="minorHAnsi"/>
          <w:kern w:val="2"/>
          <w14:ligatures w14:val="standardContextual"/>
        </w:rPr>
        <w:t xml:space="preserve"> z konfliktu na Ukrainie, a co za tym idzie rezerwacji transportu lotniczego tylko w oparciu o regularne połączenia lotnicze.  </w:t>
      </w:r>
    </w:p>
    <w:p w14:paraId="75E15AAE" w14:textId="7B250F8F" w:rsidR="001655A7" w:rsidRPr="00186339" w:rsidRDefault="001655A7" w:rsidP="00186339">
      <w:pPr>
        <w:spacing w:after="160" w:line="259" w:lineRule="auto"/>
        <w:jc w:val="both"/>
        <w:rPr>
          <w:rFonts w:asciiTheme="minorHAnsi" w:eastAsia="Aptos" w:hAnsiTheme="minorHAnsi" w:cstheme="minorHAnsi"/>
          <w:kern w:val="2"/>
          <w14:ligatures w14:val="standardContextual"/>
        </w:rPr>
      </w:pPr>
      <w:r w:rsidRPr="001655A7">
        <w:rPr>
          <w:rFonts w:asciiTheme="minorHAnsi" w:eastAsia="Aptos" w:hAnsiTheme="minorHAnsi" w:cstheme="minorHAnsi"/>
          <w:kern w:val="2"/>
          <w14:ligatures w14:val="standardContextual"/>
        </w:rPr>
        <w:t xml:space="preserve">Ze względu na ograniczoną ofertę objazdów opartych wyłącznie na transporcie autokarowym wynikającą z </w:t>
      </w:r>
      <w:r w:rsidRPr="001655A7">
        <w:rPr>
          <w:rFonts w:asciiTheme="minorHAnsi" w:eastAsia="Aptos" w:hAnsiTheme="minorHAnsi" w:cstheme="minorHAnsi"/>
          <w:kern w:val="2"/>
          <w:lang w:val="nl-NL"/>
          <w14:ligatures w14:val="standardContextual"/>
        </w:rPr>
        <w:t xml:space="preserve">kryzysu na rynku paliw i energii, a co za tym idzie znacznym zwrostem cen objazdów, trudno jest porównać proponowane oferty w/w objazdów skierowanych głównie do klienteli grupowej i “na życzenie”. </w:t>
      </w:r>
      <w:r w:rsidRPr="001655A7">
        <w:rPr>
          <w:rFonts w:asciiTheme="minorHAnsi" w:eastAsia="Aptos" w:hAnsiTheme="minorHAnsi" w:cstheme="minorHAnsi"/>
          <w:kern w:val="2"/>
          <w14:ligatures w14:val="standardContextual"/>
        </w:rPr>
        <w:t xml:space="preserve"> </w:t>
      </w:r>
    </w:p>
    <w:p w14:paraId="4DC4418E" w14:textId="51FA9B67" w:rsidR="00186339" w:rsidRDefault="001655A7" w:rsidP="001655A7">
      <w:pPr>
        <w:spacing w:after="160" w:line="259" w:lineRule="auto"/>
        <w:jc w:val="both"/>
        <w:rPr>
          <w:rFonts w:asciiTheme="minorHAnsi" w:eastAsia="Aptos" w:hAnsiTheme="minorHAnsi" w:cstheme="minorHAnsi"/>
          <w:kern w:val="2"/>
          <w14:ligatures w14:val="standardContextual"/>
        </w:rPr>
      </w:pPr>
      <w:r w:rsidRPr="001655A7">
        <w:rPr>
          <w:rFonts w:asciiTheme="minorHAnsi" w:eastAsia="Aptos" w:hAnsiTheme="minorHAnsi" w:cstheme="minorHAnsi"/>
          <w:kern w:val="2"/>
          <w14:ligatures w14:val="standardContextual"/>
        </w:rPr>
        <w:lastRenderedPageBreak/>
        <w:t xml:space="preserve">Próbując porównać produkty polskie do produktów krajów konkurencyjnych można zauważyć, że oferta dotycząca objazdów skoncentrowanych wyłączenie na Czechach lub Węgrach jest bardzo ograniczona. Najczęściej programowane są przedłużone pobyty w Pradze lub w Budapeszcie z ewentualnym wycieczkami w pobliżu w/w miast. </w:t>
      </w:r>
      <w:proofErr w:type="spellStart"/>
      <w:r w:rsidRPr="001655A7">
        <w:rPr>
          <w:rFonts w:asciiTheme="minorHAnsi" w:eastAsia="Aptos" w:hAnsiTheme="minorHAnsi" w:cstheme="minorHAnsi"/>
          <w:kern w:val="2"/>
          <w14:ligatures w14:val="standardContextual"/>
        </w:rPr>
        <w:t>Turoperatorzy</w:t>
      </w:r>
      <w:proofErr w:type="spellEnd"/>
      <w:r w:rsidRPr="001655A7">
        <w:rPr>
          <w:rFonts w:asciiTheme="minorHAnsi" w:eastAsia="Aptos" w:hAnsiTheme="minorHAnsi" w:cstheme="minorHAnsi"/>
          <w:kern w:val="2"/>
          <w14:ligatures w14:val="standardContextual"/>
        </w:rPr>
        <w:t xml:space="preserve"> najczęściej proponują objazdy łączące kilka krajów np. objazd po Europie Środkowej (Czechy, Węgry i Austria). </w:t>
      </w:r>
    </w:p>
    <w:p w14:paraId="30403850" w14:textId="77777777" w:rsidR="003C67F3" w:rsidRPr="0067453B" w:rsidRDefault="003C67F3" w:rsidP="001655A7">
      <w:pPr>
        <w:spacing w:after="160" w:line="259" w:lineRule="auto"/>
        <w:jc w:val="both"/>
        <w:rPr>
          <w:rFonts w:asciiTheme="minorHAnsi" w:eastAsia="Aptos" w:hAnsiTheme="minorHAnsi" w:cstheme="minorHAnsi"/>
          <w:kern w:val="2"/>
          <w:sz w:val="10"/>
          <w:szCs w:val="10"/>
          <w14:ligatures w14:val="standardContextual"/>
        </w:rPr>
      </w:pPr>
    </w:p>
    <w:p w14:paraId="16FF0520" w14:textId="77777777" w:rsidR="001655A7" w:rsidRPr="001655A7" w:rsidRDefault="001655A7" w:rsidP="001655A7">
      <w:pPr>
        <w:spacing w:after="120"/>
        <w:rPr>
          <w:rFonts w:asciiTheme="minorHAnsi" w:hAnsiTheme="minorHAnsi" w:cstheme="minorHAnsi"/>
          <w:b/>
          <w:bCs/>
        </w:rPr>
      </w:pPr>
      <w:r w:rsidRPr="001655A7">
        <w:rPr>
          <w:rFonts w:asciiTheme="minorHAnsi" w:hAnsiTheme="minorHAnsi" w:cstheme="minorHAnsi"/>
          <w:b/>
          <w:bCs/>
        </w:rPr>
        <w:t>4. Polska oferta na stronach francuskich agencji internetowych</w:t>
      </w:r>
    </w:p>
    <w:p w14:paraId="1903C930" w14:textId="6784091B" w:rsidR="001655A7" w:rsidRPr="001655A7" w:rsidRDefault="001655A7" w:rsidP="001655A7">
      <w:pPr>
        <w:spacing w:after="120"/>
        <w:jc w:val="both"/>
        <w:rPr>
          <w:rFonts w:asciiTheme="minorHAnsi" w:hAnsiTheme="minorHAnsi" w:cstheme="minorHAnsi"/>
        </w:rPr>
      </w:pPr>
      <w:r w:rsidRPr="001655A7">
        <w:rPr>
          <w:rFonts w:asciiTheme="minorHAnsi" w:hAnsiTheme="minorHAnsi" w:cstheme="minorHAnsi"/>
        </w:rPr>
        <w:t xml:space="preserve">W roku 2023 e-commerce we Francji odnotował kolejny wzrost </w:t>
      </w:r>
      <w:r w:rsidR="00F5764C" w:rsidRPr="00F5764C">
        <w:rPr>
          <w:rFonts w:asciiTheme="minorHAnsi" w:hAnsiTheme="minorHAnsi" w:cstheme="minorHAnsi"/>
        </w:rPr>
        <w:t>dokonanych</w:t>
      </w:r>
      <w:r w:rsidRPr="001655A7">
        <w:rPr>
          <w:rFonts w:asciiTheme="minorHAnsi" w:hAnsiTheme="minorHAnsi" w:cstheme="minorHAnsi"/>
        </w:rPr>
        <w:t xml:space="preserve"> </w:t>
      </w:r>
      <w:r w:rsidR="00F5764C" w:rsidRPr="00F5764C">
        <w:rPr>
          <w:rFonts w:asciiTheme="minorHAnsi" w:hAnsiTheme="minorHAnsi" w:cstheme="minorHAnsi"/>
        </w:rPr>
        <w:t xml:space="preserve">transakcji </w:t>
      </w:r>
      <w:r w:rsidRPr="001655A7">
        <w:rPr>
          <w:rFonts w:asciiTheme="minorHAnsi" w:hAnsiTheme="minorHAnsi" w:cstheme="minorHAnsi"/>
        </w:rPr>
        <w:t xml:space="preserve">o + 10,5 % w stosunku do roku 2022 co odpowiada 2,3 miliardom </w:t>
      </w:r>
      <w:r w:rsidR="00F5764C" w:rsidRPr="00F5764C">
        <w:rPr>
          <w:rFonts w:asciiTheme="minorHAnsi" w:hAnsiTheme="minorHAnsi" w:cstheme="minorHAnsi"/>
        </w:rPr>
        <w:t>transakcji</w:t>
      </w:r>
      <w:r w:rsidRPr="001655A7">
        <w:rPr>
          <w:rFonts w:asciiTheme="minorHAnsi" w:hAnsiTheme="minorHAnsi" w:cstheme="minorHAnsi"/>
        </w:rPr>
        <w:t xml:space="preserve"> i obrotowi 159,9 miliardów euro. Na wynik ten w znacznym stopniu wpłynął wzrost sprzedaży odnotowany w dziale turystyki, transportu i rozrywki. Sektor e-turystyki odnotowano wzrost obrotów o 13 % w stosunku do roku </w:t>
      </w:r>
      <w:r w:rsidR="00F5764C" w:rsidRPr="00F5764C">
        <w:rPr>
          <w:rFonts w:asciiTheme="minorHAnsi" w:hAnsiTheme="minorHAnsi" w:cstheme="minorHAnsi"/>
        </w:rPr>
        <w:t>2022.</w:t>
      </w:r>
      <w:r w:rsidRPr="001655A7">
        <w:rPr>
          <w:rFonts w:asciiTheme="minorHAnsi" w:hAnsiTheme="minorHAnsi" w:cstheme="minorHAnsi"/>
        </w:rPr>
        <w:t xml:space="preserve"> Wzrost ten wynika z odnotowanego wzrostu dokonanych </w:t>
      </w:r>
      <w:r w:rsidR="00F5764C" w:rsidRPr="00F5764C">
        <w:rPr>
          <w:rFonts w:asciiTheme="minorHAnsi" w:hAnsiTheme="minorHAnsi" w:cstheme="minorHAnsi"/>
        </w:rPr>
        <w:t>transakcji</w:t>
      </w:r>
      <w:r w:rsidRPr="001655A7">
        <w:rPr>
          <w:rFonts w:asciiTheme="minorHAnsi" w:hAnsiTheme="minorHAnsi" w:cstheme="minorHAnsi"/>
        </w:rPr>
        <w:t xml:space="preserve"> o + 12% przy równoczesnym wzroście kosztu średniego zakupu o + 7%. Według sondażu zrealizowanego przez </w:t>
      </w:r>
      <w:proofErr w:type="spellStart"/>
      <w:r w:rsidRPr="001655A7">
        <w:rPr>
          <w:rFonts w:asciiTheme="minorHAnsi" w:hAnsiTheme="minorHAnsi" w:cstheme="minorHAnsi"/>
        </w:rPr>
        <w:t>Odoxa</w:t>
      </w:r>
      <w:proofErr w:type="spellEnd"/>
      <w:r w:rsidRPr="001655A7">
        <w:rPr>
          <w:rFonts w:asciiTheme="minorHAnsi" w:hAnsiTheme="minorHAnsi" w:cstheme="minorHAnsi"/>
        </w:rPr>
        <w:t xml:space="preserve"> wynika też,  że internauci kupowali on-line w pierwszej kolejności bilety kolejowe (36 %) oraz pobytu turystyczne (36 %), </w:t>
      </w:r>
      <w:r w:rsidR="00F5764C" w:rsidRPr="00F5764C">
        <w:rPr>
          <w:rFonts w:asciiTheme="minorHAnsi" w:hAnsiTheme="minorHAnsi" w:cstheme="minorHAnsi"/>
        </w:rPr>
        <w:t>następnie</w:t>
      </w:r>
      <w:r w:rsidRPr="001655A7">
        <w:rPr>
          <w:rFonts w:asciiTheme="minorHAnsi" w:hAnsiTheme="minorHAnsi" w:cstheme="minorHAnsi"/>
        </w:rPr>
        <w:t xml:space="preserve"> bilety na spektakle (31%) (</w:t>
      </w:r>
      <w:r w:rsidRPr="001655A7">
        <w:rPr>
          <w:rFonts w:asciiTheme="minorHAnsi" w:hAnsiTheme="minorHAnsi" w:cstheme="minorHAnsi"/>
          <w:i/>
        </w:rPr>
        <w:t xml:space="preserve">źródło : </w:t>
      </w:r>
      <w:proofErr w:type="spellStart"/>
      <w:r w:rsidRPr="001655A7">
        <w:rPr>
          <w:rFonts w:asciiTheme="minorHAnsi" w:hAnsiTheme="minorHAnsi" w:cstheme="minorHAnsi"/>
          <w:i/>
        </w:rPr>
        <w:t>Fevad</w:t>
      </w:r>
      <w:proofErr w:type="spellEnd"/>
      <w:r w:rsidRPr="001655A7">
        <w:rPr>
          <w:rFonts w:asciiTheme="minorHAnsi" w:hAnsiTheme="minorHAnsi" w:cstheme="minorHAnsi"/>
        </w:rPr>
        <w:t>)</w:t>
      </w:r>
    </w:p>
    <w:p w14:paraId="5E37F6C4" w14:textId="6D6B5362" w:rsidR="001655A7" w:rsidRPr="001655A7" w:rsidRDefault="00274A08" w:rsidP="001655A7">
      <w:pPr>
        <w:spacing w:after="120"/>
        <w:rPr>
          <w:rFonts w:asciiTheme="minorHAnsi" w:hAnsiTheme="minorHAnsi" w:cstheme="minorHAnsi"/>
        </w:rPr>
      </w:pPr>
      <w:r w:rsidRPr="00F5764C">
        <w:rPr>
          <w:rFonts w:asciiTheme="minorHAnsi" w:hAnsiTheme="minorHAnsi" w:cstheme="minorHAnsi"/>
        </w:rPr>
        <w:t>Najważniejsze na</w:t>
      </w:r>
      <w:r w:rsidR="001655A7" w:rsidRPr="001655A7">
        <w:rPr>
          <w:rFonts w:asciiTheme="minorHAnsi" w:hAnsiTheme="minorHAnsi" w:cstheme="minorHAnsi"/>
        </w:rPr>
        <w:t xml:space="preserve"> rynku francuskim portale e-</w:t>
      </w:r>
      <w:r w:rsidR="00F5764C" w:rsidRPr="00F5764C">
        <w:rPr>
          <w:rFonts w:asciiTheme="minorHAnsi" w:hAnsiTheme="minorHAnsi" w:cstheme="minorHAnsi"/>
        </w:rPr>
        <w:t>turystyki:</w:t>
      </w:r>
      <w:r w:rsidR="001655A7" w:rsidRPr="001655A7">
        <w:rPr>
          <w:rFonts w:asciiTheme="minorHAnsi" w:hAnsiTheme="minorHAnsi" w:cstheme="minorHAnsi"/>
        </w:rPr>
        <w:t xml:space="preserve"> </w:t>
      </w:r>
    </w:p>
    <w:tbl>
      <w:tblPr>
        <w:tblStyle w:val="TableGrid1"/>
        <w:tblW w:w="0" w:type="auto"/>
        <w:tblLook w:val="04A0" w:firstRow="1" w:lastRow="0" w:firstColumn="1" w:lastColumn="0" w:noHBand="0" w:noVBand="1"/>
      </w:tblPr>
      <w:tblGrid>
        <w:gridCol w:w="557"/>
        <w:gridCol w:w="3317"/>
        <w:gridCol w:w="4485"/>
      </w:tblGrid>
      <w:tr w:rsidR="001655A7" w:rsidRPr="001655A7" w14:paraId="3D75A008" w14:textId="77777777" w:rsidTr="003C67F3">
        <w:trPr>
          <w:trHeight w:val="310"/>
        </w:trPr>
        <w:tc>
          <w:tcPr>
            <w:tcW w:w="557" w:type="dxa"/>
          </w:tcPr>
          <w:p w14:paraId="2402B803" w14:textId="77777777" w:rsidR="001655A7" w:rsidRPr="001655A7" w:rsidRDefault="001655A7" w:rsidP="001655A7">
            <w:pPr>
              <w:spacing w:after="120"/>
              <w:rPr>
                <w:rFonts w:asciiTheme="minorHAnsi" w:hAnsiTheme="minorHAnsi" w:cstheme="minorHAnsi"/>
                <w:lang w:eastAsia="fr-FR"/>
              </w:rPr>
            </w:pPr>
            <w:r w:rsidRPr="001655A7">
              <w:rPr>
                <w:rFonts w:asciiTheme="minorHAnsi" w:hAnsiTheme="minorHAnsi" w:cstheme="minorHAnsi"/>
                <w:lang w:eastAsia="fr-FR"/>
              </w:rPr>
              <w:t>LP</w:t>
            </w:r>
          </w:p>
        </w:tc>
        <w:tc>
          <w:tcPr>
            <w:tcW w:w="3317" w:type="dxa"/>
          </w:tcPr>
          <w:p w14:paraId="175A19C4" w14:textId="77777777" w:rsidR="001655A7" w:rsidRPr="001655A7" w:rsidRDefault="001655A7" w:rsidP="001655A7">
            <w:pPr>
              <w:spacing w:after="120"/>
              <w:rPr>
                <w:rFonts w:asciiTheme="minorHAnsi" w:hAnsiTheme="minorHAnsi" w:cstheme="minorHAnsi"/>
                <w:lang w:eastAsia="fr-FR"/>
              </w:rPr>
            </w:pPr>
            <w:r w:rsidRPr="001655A7">
              <w:rPr>
                <w:rFonts w:asciiTheme="minorHAnsi" w:hAnsiTheme="minorHAnsi" w:cstheme="minorHAnsi"/>
                <w:lang w:eastAsia="fr-FR"/>
              </w:rPr>
              <w:t xml:space="preserve">Portal/Marka </w:t>
            </w:r>
          </w:p>
        </w:tc>
        <w:tc>
          <w:tcPr>
            <w:tcW w:w="4485" w:type="dxa"/>
          </w:tcPr>
          <w:p w14:paraId="769B4366" w14:textId="77777777" w:rsidR="001655A7" w:rsidRPr="001655A7" w:rsidRDefault="001655A7" w:rsidP="001655A7">
            <w:pPr>
              <w:spacing w:after="120"/>
              <w:rPr>
                <w:rFonts w:asciiTheme="minorHAnsi" w:hAnsiTheme="minorHAnsi" w:cstheme="minorHAnsi"/>
                <w:lang w:val="pl-PL" w:eastAsia="fr-FR"/>
              </w:rPr>
            </w:pPr>
            <w:r w:rsidRPr="001655A7">
              <w:rPr>
                <w:rFonts w:asciiTheme="minorHAnsi" w:hAnsiTheme="minorHAnsi" w:cstheme="minorHAnsi"/>
                <w:lang w:val="pl-PL" w:eastAsia="fr-FR"/>
              </w:rPr>
              <w:t>Liczba użytkowników na miesiąc w milionach</w:t>
            </w:r>
          </w:p>
        </w:tc>
      </w:tr>
      <w:tr w:rsidR="001655A7" w:rsidRPr="001655A7" w14:paraId="66342C8C" w14:textId="77777777" w:rsidTr="003C67F3">
        <w:trPr>
          <w:trHeight w:val="373"/>
        </w:trPr>
        <w:tc>
          <w:tcPr>
            <w:tcW w:w="557" w:type="dxa"/>
          </w:tcPr>
          <w:p w14:paraId="64893609" w14:textId="77777777" w:rsidR="001655A7" w:rsidRPr="001655A7" w:rsidRDefault="001655A7" w:rsidP="001655A7">
            <w:pPr>
              <w:spacing w:after="120"/>
              <w:rPr>
                <w:rFonts w:asciiTheme="minorHAnsi" w:hAnsiTheme="minorHAnsi" w:cstheme="minorHAnsi"/>
                <w:lang w:eastAsia="fr-FR"/>
              </w:rPr>
            </w:pPr>
            <w:r w:rsidRPr="001655A7">
              <w:rPr>
                <w:rFonts w:asciiTheme="minorHAnsi" w:hAnsiTheme="minorHAnsi" w:cstheme="minorHAnsi"/>
                <w:lang w:eastAsia="fr-FR"/>
              </w:rPr>
              <w:t>1</w:t>
            </w:r>
          </w:p>
        </w:tc>
        <w:tc>
          <w:tcPr>
            <w:tcW w:w="3317" w:type="dxa"/>
          </w:tcPr>
          <w:p w14:paraId="7EEADD05" w14:textId="77777777" w:rsidR="001655A7" w:rsidRPr="001655A7" w:rsidRDefault="001655A7" w:rsidP="001655A7">
            <w:pPr>
              <w:spacing w:after="120"/>
              <w:rPr>
                <w:rFonts w:asciiTheme="minorHAnsi" w:hAnsiTheme="minorHAnsi" w:cstheme="minorHAnsi"/>
                <w:lang w:eastAsia="fr-FR"/>
              </w:rPr>
            </w:pPr>
            <w:r w:rsidRPr="001655A7">
              <w:rPr>
                <w:rFonts w:asciiTheme="minorHAnsi" w:hAnsiTheme="minorHAnsi" w:cstheme="minorHAnsi"/>
                <w:lang w:eastAsia="fr-FR"/>
              </w:rPr>
              <w:t>Booking.com</w:t>
            </w:r>
          </w:p>
        </w:tc>
        <w:tc>
          <w:tcPr>
            <w:tcW w:w="4485" w:type="dxa"/>
          </w:tcPr>
          <w:p w14:paraId="132DFC49" w14:textId="77777777" w:rsidR="001655A7" w:rsidRPr="001655A7" w:rsidRDefault="001655A7" w:rsidP="001655A7">
            <w:pPr>
              <w:spacing w:after="120"/>
              <w:rPr>
                <w:rFonts w:asciiTheme="minorHAnsi" w:hAnsiTheme="minorHAnsi" w:cstheme="minorHAnsi"/>
                <w:lang w:eastAsia="fr-FR"/>
              </w:rPr>
            </w:pPr>
            <w:r w:rsidRPr="001655A7">
              <w:rPr>
                <w:rFonts w:asciiTheme="minorHAnsi" w:hAnsiTheme="minorHAnsi" w:cstheme="minorHAnsi"/>
                <w:lang w:eastAsia="fr-FR"/>
              </w:rPr>
              <w:t>13,30</w:t>
            </w:r>
          </w:p>
        </w:tc>
      </w:tr>
      <w:tr w:rsidR="001655A7" w:rsidRPr="001655A7" w14:paraId="46BB43C7" w14:textId="77777777" w:rsidTr="003C67F3">
        <w:trPr>
          <w:trHeight w:val="363"/>
        </w:trPr>
        <w:tc>
          <w:tcPr>
            <w:tcW w:w="557" w:type="dxa"/>
          </w:tcPr>
          <w:p w14:paraId="7A9DE141" w14:textId="77777777" w:rsidR="001655A7" w:rsidRPr="001655A7" w:rsidRDefault="001655A7" w:rsidP="001655A7">
            <w:pPr>
              <w:spacing w:after="120"/>
              <w:rPr>
                <w:rFonts w:asciiTheme="minorHAnsi" w:hAnsiTheme="minorHAnsi" w:cstheme="minorHAnsi"/>
                <w:lang w:eastAsia="fr-FR"/>
              </w:rPr>
            </w:pPr>
            <w:r w:rsidRPr="001655A7">
              <w:rPr>
                <w:rFonts w:asciiTheme="minorHAnsi" w:hAnsiTheme="minorHAnsi" w:cstheme="minorHAnsi"/>
                <w:lang w:eastAsia="fr-FR"/>
              </w:rPr>
              <w:t>2</w:t>
            </w:r>
          </w:p>
        </w:tc>
        <w:tc>
          <w:tcPr>
            <w:tcW w:w="3317" w:type="dxa"/>
          </w:tcPr>
          <w:p w14:paraId="15D7781F" w14:textId="77777777" w:rsidR="001655A7" w:rsidRPr="001655A7" w:rsidRDefault="001655A7" w:rsidP="001655A7">
            <w:pPr>
              <w:spacing w:after="120"/>
              <w:rPr>
                <w:rFonts w:asciiTheme="minorHAnsi" w:hAnsiTheme="minorHAnsi" w:cstheme="minorHAnsi"/>
                <w:lang w:eastAsia="fr-FR"/>
              </w:rPr>
            </w:pPr>
            <w:proofErr w:type="spellStart"/>
            <w:r w:rsidRPr="001655A7">
              <w:rPr>
                <w:rFonts w:asciiTheme="minorHAnsi" w:hAnsiTheme="minorHAnsi" w:cstheme="minorHAnsi"/>
                <w:lang w:eastAsia="fr-FR"/>
              </w:rPr>
              <w:t>Oui.sncf</w:t>
            </w:r>
            <w:proofErr w:type="spellEnd"/>
            <w:r w:rsidRPr="001655A7">
              <w:rPr>
                <w:rFonts w:asciiTheme="minorHAnsi" w:hAnsiTheme="minorHAnsi" w:cstheme="minorHAnsi"/>
                <w:lang w:eastAsia="fr-FR"/>
              </w:rPr>
              <w:t xml:space="preserve"> </w:t>
            </w:r>
          </w:p>
        </w:tc>
        <w:tc>
          <w:tcPr>
            <w:tcW w:w="4485" w:type="dxa"/>
          </w:tcPr>
          <w:p w14:paraId="0627FA55" w14:textId="77777777" w:rsidR="001655A7" w:rsidRPr="001655A7" w:rsidRDefault="001655A7" w:rsidP="001655A7">
            <w:pPr>
              <w:spacing w:after="120"/>
              <w:rPr>
                <w:rFonts w:asciiTheme="minorHAnsi" w:hAnsiTheme="minorHAnsi" w:cstheme="minorHAnsi"/>
                <w:lang w:eastAsia="fr-FR"/>
              </w:rPr>
            </w:pPr>
            <w:r w:rsidRPr="001655A7">
              <w:rPr>
                <w:rFonts w:asciiTheme="minorHAnsi" w:hAnsiTheme="minorHAnsi" w:cstheme="minorHAnsi"/>
                <w:lang w:eastAsia="fr-FR"/>
              </w:rPr>
              <w:t>10,16</w:t>
            </w:r>
          </w:p>
        </w:tc>
      </w:tr>
      <w:tr w:rsidR="001655A7" w:rsidRPr="001655A7" w14:paraId="35B81401" w14:textId="77777777" w:rsidTr="003C67F3">
        <w:trPr>
          <w:trHeight w:val="373"/>
        </w:trPr>
        <w:tc>
          <w:tcPr>
            <w:tcW w:w="557" w:type="dxa"/>
          </w:tcPr>
          <w:p w14:paraId="19240C47" w14:textId="77777777" w:rsidR="001655A7" w:rsidRPr="001655A7" w:rsidRDefault="001655A7" w:rsidP="001655A7">
            <w:pPr>
              <w:spacing w:after="120"/>
              <w:rPr>
                <w:rFonts w:asciiTheme="minorHAnsi" w:hAnsiTheme="minorHAnsi" w:cstheme="minorHAnsi"/>
                <w:lang w:eastAsia="fr-FR"/>
              </w:rPr>
            </w:pPr>
            <w:r w:rsidRPr="001655A7">
              <w:rPr>
                <w:rFonts w:asciiTheme="minorHAnsi" w:hAnsiTheme="minorHAnsi" w:cstheme="minorHAnsi"/>
                <w:lang w:eastAsia="fr-FR"/>
              </w:rPr>
              <w:t>3</w:t>
            </w:r>
          </w:p>
        </w:tc>
        <w:tc>
          <w:tcPr>
            <w:tcW w:w="3317" w:type="dxa"/>
          </w:tcPr>
          <w:p w14:paraId="16F7B140" w14:textId="77777777" w:rsidR="001655A7" w:rsidRPr="001655A7" w:rsidRDefault="001655A7" w:rsidP="001655A7">
            <w:pPr>
              <w:spacing w:after="120"/>
              <w:rPr>
                <w:rFonts w:asciiTheme="minorHAnsi" w:hAnsiTheme="minorHAnsi" w:cstheme="minorHAnsi"/>
                <w:lang w:eastAsia="fr-FR"/>
              </w:rPr>
            </w:pPr>
            <w:proofErr w:type="spellStart"/>
            <w:r w:rsidRPr="001655A7">
              <w:rPr>
                <w:rFonts w:asciiTheme="minorHAnsi" w:hAnsiTheme="minorHAnsi" w:cstheme="minorHAnsi"/>
                <w:lang w:eastAsia="fr-FR"/>
              </w:rPr>
              <w:t>Tripadvisor</w:t>
            </w:r>
            <w:proofErr w:type="spellEnd"/>
          </w:p>
        </w:tc>
        <w:tc>
          <w:tcPr>
            <w:tcW w:w="4485" w:type="dxa"/>
          </w:tcPr>
          <w:p w14:paraId="3757933B" w14:textId="77777777" w:rsidR="001655A7" w:rsidRPr="001655A7" w:rsidRDefault="001655A7" w:rsidP="001655A7">
            <w:pPr>
              <w:spacing w:after="120"/>
              <w:rPr>
                <w:rFonts w:asciiTheme="minorHAnsi" w:hAnsiTheme="minorHAnsi" w:cstheme="minorHAnsi"/>
                <w:lang w:eastAsia="fr-FR"/>
              </w:rPr>
            </w:pPr>
            <w:r w:rsidRPr="001655A7">
              <w:rPr>
                <w:rFonts w:asciiTheme="minorHAnsi" w:hAnsiTheme="minorHAnsi" w:cstheme="minorHAnsi"/>
                <w:lang w:eastAsia="fr-FR"/>
              </w:rPr>
              <w:t>8,76</w:t>
            </w:r>
          </w:p>
        </w:tc>
      </w:tr>
      <w:tr w:rsidR="001655A7" w:rsidRPr="001655A7" w14:paraId="4F5455D0" w14:textId="77777777" w:rsidTr="003C67F3">
        <w:trPr>
          <w:trHeight w:val="373"/>
        </w:trPr>
        <w:tc>
          <w:tcPr>
            <w:tcW w:w="557" w:type="dxa"/>
          </w:tcPr>
          <w:p w14:paraId="71E42E78" w14:textId="77777777" w:rsidR="001655A7" w:rsidRPr="001655A7" w:rsidRDefault="001655A7" w:rsidP="001655A7">
            <w:pPr>
              <w:spacing w:after="120"/>
              <w:rPr>
                <w:rFonts w:asciiTheme="minorHAnsi" w:hAnsiTheme="minorHAnsi" w:cstheme="minorHAnsi"/>
                <w:lang w:eastAsia="fr-FR"/>
              </w:rPr>
            </w:pPr>
            <w:r w:rsidRPr="001655A7">
              <w:rPr>
                <w:rFonts w:asciiTheme="minorHAnsi" w:hAnsiTheme="minorHAnsi" w:cstheme="minorHAnsi"/>
                <w:lang w:eastAsia="fr-FR"/>
              </w:rPr>
              <w:t>4</w:t>
            </w:r>
          </w:p>
        </w:tc>
        <w:tc>
          <w:tcPr>
            <w:tcW w:w="3317" w:type="dxa"/>
          </w:tcPr>
          <w:p w14:paraId="59D7B611" w14:textId="77777777" w:rsidR="001655A7" w:rsidRPr="001655A7" w:rsidRDefault="001655A7" w:rsidP="001655A7">
            <w:pPr>
              <w:spacing w:after="120"/>
              <w:rPr>
                <w:rFonts w:asciiTheme="minorHAnsi" w:hAnsiTheme="minorHAnsi" w:cstheme="minorHAnsi"/>
                <w:lang w:eastAsia="fr-FR"/>
              </w:rPr>
            </w:pPr>
            <w:r w:rsidRPr="001655A7">
              <w:rPr>
                <w:rFonts w:asciiTheme="minorHAnsi" w:hAnsiTheme="minorHAnsi" w:cstheme="minorHAnsi"/>
                <w:lang w:eastAsia="fr-FR"/>
              </w:rPr>
              <w:t xml:space="preserve">Airbnb </w:t>
            </w:r>
          </w:p>
        </w:tc>
        <w:tc>
          <w:tcPr>
            <w:tcW w:w="4485" w:type="dxa"/>
          </w:tcPr>
          <w:p w14:paraId="43708969" w14:textId="77777777" w:rsidR="001655A7" w:rsidRPr="001655A7" w:rsidRDefault="001655A7" w:rsidP="001655A7">
            <w:pPr>
              <w:spacing w:after="120"/>
              <w:rPr>
                <w:rFonts w:asciiTheme="minorHAnsi" w:hAnsiTheme="minorHAnsi" w:cstheme="minorHAnsi"/>
                <w:lang w:eastAsia="fr-FR"/>
              </w:rPr>
            </w:pPr>
            <w:r w:rsidRPr="001655A7">
              <w:rPr>
                <w:rFonts w:asciiTheme="minorHAnsi" w:hAnsiTheme="minorHAnsi" w:cstheme="minorHAnsi"/>
                <w:lang w:eastAsia="fr-FR"/>
              </w:rPr>
              <w:t>7,97</w:t>
            </w:r>
          </w:p>
        </w:tc>
      </w:tr>
      <w:tr w:rsidR="001655A7" w:rsidRPr="001655A7" w14:paraId="08F3EE0D" w14:textId="77777777" w:rsidTr="003C67F3">
        <w:trPr>
          <w:trHeight w:val="363"/>
        </w:trPr>
        <w:tc>
          <w:tcPr>
            <w:tcW w:w="557" w:type="dxa"/>
          </w:tcPr>
          <w:p w14:paraId="716CF024" w14:textId="77777777" w:rsidR="001655A7" w:rsidRPr="001655A7" w:rsidRDefault="001655A7" w:rsidP="001655A7">
            <w:pPr>
              <w:spacing w:after="120"/>
              <w:rPr>
                <w:rFonts w:asciiTheme="minorHAnsi" w:hAnsiTheme="minorHAnsi" w:cstheme="minorHAnsi"/>
                <w:lang w:eastAsia="fr-FR"/>
              </w:rPr>
            </w:pPr>
            <w:r w:rsidRPr="001655A7">
              <w:rPr>
                <w:rFonts w:asciiTheme="minorHAnsi" w:hAnsiTheme="minorHAnsi" w:cstheme="minorHAnsi"/>
                <w:lang w:eastAsia="fr-FR"/>
              </w:rPr>
              <w:t>5</w:t>
            </w:r>
          </w:p>
        </w:tc>
        <w:tc>
          <w:tcPr>
            <w:tcW w:w="3317" w:type="dxa"/>
          </w:tcPr>
          <w:p w14:paraId="7B457E46" w14:textId="77777777" w:rsidR="001655A7" w:rsidRPr="001655A7" w:rsidRDefault="001655A7" w:rsidP="001655A7">
            <w:pPr>
              <w:spacing w:after="120"/>
              <w:rPr>
                <w:rFonts w:asciiTheme="minorHAnsi" w:hAnsiTheme="minorHAnsi" w:cstheme="minorHAnsi"/>
                <w:lang w:eastAsia="fr-FR"/>
              </w:rPr>
            </w:pPr>
            <w:proofErr w:type="spellStart"/>
            <w:r w:rsidRPr="001655A7">
              <w:rPr>
                <w:rFonts w:asciiTheme="minorHAnsi" w:hAnsiTheme="minorHAnsi" w:cstheme="minorHAnsi"/>
                <w:lang w:eastAsia="fr-FR"/>
              </w:rPr>
              <w:t>BlablaCar</w:t>
            </w:r>
            <w:proofErr w:type="spellEnd"/>
          </w:p>
        </w:tc>
        <w:tc>
          <w:tcPr>
            <w:tcW w:w="4485" w:type="dxa"/>
          </w:tcPr>
          <w:p w14:paraId="340A4488" w14:textId="77777777" w:rsidR="001655A7" w:rsidRPr="001655A7" w:rsidRDefault="001655A7" w:rsidP="001655A7">
            <w:pPr>
              <w:spacing w:after="120"/>
              <w:rPr>
                <w:rFonts w:asciiTheme="minorHAnsi" w:hAnsiTheme="minorHAnsi" w:cstheme="minorHAnsi"/>
                <w:lang w:eastAsia="fr-FR"/>
              </w:rPr>
            </w:pPr>
            <w:r w:rsidRPr="001655A7">
              <w:rPr>
                <w:rFonts w:asciiTheme="minorHAnsi" w:hAnsiTheme="minorHAnsi" w:cstheme="minorHAnsi"/>
                <w:lang w:eastAsia="fr-FR"/>
              </w:rPr>
              <w:t>4,30</w:t>
            </w:r>
          </w:p>
        </w:tc>
      </w:tr>
      <w:tr w:rsidR="001655A7" w:rsidRPr="001655A7" w14:paraId="1A0F843B" w14:textId="77777777" w:rsidTr="003C67F3">
        <w:trPr>
          <w:trHeight w:val="373"/>
        </w:trPr>
        <w:tc>
          <w:tcPr>
            <w:tcW w:w="557" w:type="dxa"/>
          </w:tcPr>
          <w:p w14:paraId="110017A2" w14:textId="77777777" w:rsidR="001655A7" w:rsidRPr="001655A7" w:rsidRDefault="001655A7" w:rsidP="001655A7">
            <w:pPr>
              <w:spacing w:after="120"/>
              <w:rPr>
                <w:rFonts w:asciiTheme="minorHAnsi" w:hAnsiTheme="minorHAnsi" w:cstheme="minorHAnsi"/>
                <w:lang w:eastAsia="fr-FR"/>
              </w:rPr>
            </w:pPr>
            <w:r w:rsidRPr="001655A7">
              <w:rPr>
                <w:rFonts w:asciiTheme="minorHAnsi" w:hAnsiTheme="minorHAnsi" w:cstheme="minorHAnsi"/>
                <w:lang w:eastAsia="fr-FR"/>
              </w:rPr>
              <w:t>6</w:t>
            </w:r>
          </w:p>
        </w:tc>
        <w:tc>
          <w:tcPr>
            <w:tcW w:w="3317" w:type="dxa"/>
          </w:tcPr>
          <w:p w14:paraId="4B974A16" w14:textId="77777777" w:rsidR="001655A7" w:rsidRPr="001655A7" w:rsidRDefault="001655A7" w:rsidP="001655A7">
            <w:pPr>
              <w:spacing w:after="120"/>
              <w:rPr>
                <w:rFonts w:asciiTheme="minorHAnsi" w:hAnsiTheme="minorHAnsi" w:cstheme="minorHAnsi"/>
                <w:lang w:eastAsia="fr-FR"/>
              </w:rPr>
            </w:pPr>
            <w:r w:rsidRPr="001655A7">
              <w:rPr>
                <w:rFonts w:asciiTheme="minorHAnsi" w:hAnsiTheme="minorHAnsi" w:cstheme="minorHAnsi"/>
                <w:lang w:eastAsia="fr-FR"/>
              </w:rPr>
              <w:t xml:space="preserve">Air France </w:t>
            </w:r>
          </w:p>
        </w:tc>
        <w:tc>
          <w:tcPr>
            <w:tcW w:w="4485" w:type="dxa"/>
          </w:tcPr>
          <w:p w14:paraId="06021C97" w14:textId="77777777" w:rsidR="001655A7" w:rsidRPr="001655A7" w:rsidRDefault="001655A7" w:rsidP="001655A7">
            <w:pPr>
              <w:spacing w:after="120"/>
              <w:rPr>
                <w:rFonts w:asciiTheme="minorHAnsi" w:hAnsiTheme="minorHAnsi" w:cstheme="minorHAnsi"/>
                <w:lang w:eastAsia="fr-FR"/>
              </w:rPr>
            </w:pPr>
            <w:r w:rsidRPr="001655A7">
              <w:rPr>
                <w:rFonts w:asciiTheme="minorHAnsi" w:hAnsiTheme="minorHAnsi" w:cstheme="minorHAnsi"/>
                <w:lang w:eastAsia="fr-FR"/>
              </w:rPr>
              <w:t>3,30</w:t>
            </w:r>
          </w:p>
        </w:tc>
      </w:tr>
      <w:tr w:rsidR="001655A7" w:rsidRPr="001655A7" w14:paraId="296A0648" w14:textId="77777777" w:rsidTr="003C67F3">
        <w:trPr>
          <w:trHeight w:val="363"/>
        </w:trPr>
        <w:tc>
          <w:tcPr>
            <w:tcW w:w="557" w:type="dxa"/>
          </w:tcPr>
          <w:p w14:paraId="605087D3" w14:textId="77777777" w:rsidR="001655A7" w:rsidRPr="001655A7" w:rsidRDefault="001655A7" w:rsidP="001655A7">
            <w:pPr>
              <w:spacing w:after="120"/>
              <w:rPr>
                <w:rFonts w:asciiTheme="minorHAnsi" w:hAnsiTheme="minorHAnsi" w:cstheme="minorHAnsi"/>
                <w:lang w:eastAsia="fr-FR"/>
              </w:rPr>
            </w:pPr>
            <w:r w:rsidRPr="001655A7">
              <w:rPr>
                <w:rFonts w:asciiTheme="minorHAnsi" w:hAnsiTheme="minorHAnsi" w:cstheme="minorHAnsi"/>
                <w:lang w:eastAsia="fr-FR"/>
              </w:rPr>
              <w:t>7</w:t>
            </w:r>
          </w:p>
        </w:tc>
        <w:tc>
          <w:tcPr>
            <w:tcW w:w="3317" w:type="dxa"/>
          </w:tcPr>
          <w:p w14:paraId="0C7792EE" w14:textId="77777777" w:rsidR="001655A7" w:rsidRPr="001655A7" w:rsidRDefault="001655A7" w:rsidP="001655A7">
            <w:pPr>
              <w:spacing w:after="120"/>
              <w:rPr>
                <w:rFonts w:asciiTheme="minorHAnsi" w:hAnsiTheme="minorHAnsi" w:cstheme="minorHAnsi"/>
                <w:lang w:eastAsia="fr-FR"/>
              </w:rPr>
            </w:pPr>
            <w:r w:rsidRPr="001655A7">
              <w:rPr>
                <w:rFonts w:asciiTheme="minorHAnsi" w:hAnsiTheme="minorHAnsi" w:cstheme="minorHAnsi"/>
                <w:lang w:eastAsia="fr-FR"/>
              </w:rPr>
              <w:t>Kayak</w:t>
            </w:r>
          </w:p>
        </w:tc>
        <w:tc>
          <w:tcPr>
            <w:tcW w:w="4485" w:type="dxa"/>
          </w:tcPr>
          <w:p w14:paraId="624C6FCD" w14:textId="77777777" w:rsidR="001655A7" w:rsidRPr="001655A7" w:rsidRDefault="001655A7" w:rsidP="001655A7">
            <w:pPr>
              <w:spacing w:after="120"/>
              <w:rPr>
                <w:rFonts w:asciiTheme="minorHAnsi" w:hAnsiTheme="minorHAnsi" w:cstheme="minorHAnsi"/>
                <w:lang w:eastAsia="fr-FR"/>
              </w:rPr>
            </w:pPr>
            <w:r w:rsidRPr="001655A7">
              <w:rPr>
                <w:rFonts w:asciiTheme="minorHAnsi" w:hAnsiTheme="minorHAnsi" w:cstheme="minorHAnsi"/>
                <w:lang w:eastAsia="fr-FR"/>
              </w:rPr>
              <w:t>2,80</w:t>
            </w:r>
          </w:p>
        </w:tc>
      </w:tr>
      <w:tr w:rsidR="001655A7" w:rsidRPr="001655A7" w14:paraId="417DDF5E" w14:textId="77777777" w:rsidTr="003C67F3">
        <w:trPr>
          <w:trHeight w:val="373"/>
        </w:trPr>
        <w:tc>
          <w:tcPr>
            <w:tcW w:w="557" w:type="dxa"/>
          </w:tcPr>
          <w:p w14:paraId="637FC6D4" w14:textId="77777777" w:rsidR="001655A7" w:rsidRPr="001655A7" w:rsidRDefault="001655A7" w:rsidP="001655A7">
            <w:pPr>
              <w:spacing w:after="120"/>
              <w:rPr>
                <w:rFonts w:asciiTheme="minorHAnsi" w:hAnsiTheme="minorHAnsi" w:cstheme="minorHAnsi"/>
                <w:lang w:eastAsia="fr-FR"/>
              </w:rPr>
            </w:pPr>
            <w:r w:rsidRPr="001655A7">
              <w:rPr>
                <w:rFonts w:asciiTheme="minorHAnsi" w:hAnsiTheme="minorHAnsi" w:cstheme="minorHAnsi"/>
                <w:lang w:eastAsia="fr-FR"/>
              </w:rPr>
              <w:t>8</w:t>
            </w:r>
          </w:p>
        </w:tc>
        <w:tc>
          <w:tcPr>
            <w:tcW w:w="3317" w:type="dxa"/>
          </w:tcPr>
          <w:p w14:paraId="37FBA894" w14:textId="77777777" w:rsidR="001655A7" w:rsidRPr="001655A7" w:rsidRDefault="001655A7" w:rsidP="001655A7">
            <w:pPr>
              <w:spacing w:after="120"/>
              <w:rPr>
                <w:rFonts w:asciiTheme="minorHAnsi" w:hAnsiTheme="minorHAnsi" w:cstheme="minorHAnsi"/>
                <w:lang w:eastAsia="fr-FR"/>
              </w:rPr>
            </w:pPr>
            <w:proofErr w:type="spellStart"/>
            <w:r w:rsidRPr="001655A7">
              <w:rPr>
                <w:rFonts w:asciiTheme="minorHAnsi" w:hAnsiTheme="minorHAnsi" w:cstheme="minorHAnsi"/>
                <w:lang w:eastAsia="fr-FR"/>
              </w:rPr>
              <w:t>Easyvoyages</w:t>
            </w:r>
            <w:proofErr w:type="spellEnd"/>
          </w:p>
        </w:tc>
        <w:tc>
          <w:tcPr>
            <w:tcW w:w="4485" w:type="dxa"/>
          </w:tcPr>
          <w:p w14:paraId="4C7F0F61" w14:textId="77777777" w:rsidR="001655A7" w:rsidRPr="001655A7" w:rsidRDefault="001655A7" w:rsidP="001655A7">
            <w:pPr>
              <w:spacing w:after="120"/>
              <w:rPr>
                <w:rFonts w:asciiTheme="minorHAnsi" w:hAnsiTheme="minorHAnsi" w:cstheme="minorHAnsi"/>
                <w:lang w:eastAsia="fr-FR"/>
              </w:rPr>
            </w:pPr>
            <w:r w:rsidRPr="001655A7">
              <w:rPr>
                <w:rFonts w:asciiTheme="minorHAnsi" w:hAnsiTheme="minorHAnsi" w:cstheme="minorHAnsi"/>
                <w:lang w:eastAsia="fr-FR"/>
              </w:rPr>
              <w:t>2,54</w:t>
            </w:r>
          </w:p>
        </w:tc>
      </w:tr>
      <w:tr w:rsidR="001655A7" w:rsidRPr="001655A7" w14:paraId="1B9A72C9" w14:textId="77777777" w:rsidTr="003C67F3">
        <w:trPr>
          <w:trHeight w:val="363"/>
        </w:trPr>
        <w:tc>
          <w:tcPr>
            <w:tcW w:w="557" w:type="dxa"/>
          </w:tcPr>
          <w:p w14:paraId="14EEFEE7" w14:textId="77777777" w:rsidR="001655A7" w:rsidRPr="001655A7" w:rsidRDefault="001655A7" w:rsidP="001655A7">
            <w:pPr>
              <w:spacing w:after="120"/>
              <w:rPr>
                <w:rFonts w:asciiTheme="minorHAnsi" w:hAnsiTheme="minorHAnsi" w:cstheme="minorHAnsi"/>
                <w:lang w:eastAsia="fr-FR"/>
              </w:rPr>
            </w:pPr>
            <w:r w:rsidRPr="001655A7">
              <w:rPr>
                <w:rFonts w:asciiTheme="minorHAnsi" w:hAnsiTheme="minorHAnsi" w:cstheme="minorHAnsi"/>
                <w:lang w:eastAsia="fr-FR"/>
              </w:rPr>
              <w:t>9</w:t>
            </w:r>
          </w:p>
        </w:tc>
        <w:tc>
          <w:tcPr>
            <w:tcW w:w="3317" w:type="dxa"/>
          </w:tcPr>
          <w:p w14:paraId="2FB5B105" w14:textId="77777777" w:rsidR="001655A7" w:rsidRPr="001655A7" w:rsidRDefault="001655A7" w:rsidP="001655A7">
            <w:pPr>
              <w:spacing w:after="120"/>
              <w:rPr>
                <w:rFonts w:asciiTheme="minorHAnsi" w:hAnsiTheme="minorHAnsi" w:cstheme="minorHAnsi"/>
                <w:lang w:eastAsia="fr-FR"/>
              </w:rPr>
            </w:pPr>
            <w:r w:rsidRPr="001655A7">
              <w:rPr>
                <w:rFonts w:asciiTheme="minorHAnsi" w:hAnsiTheme="minorHAnsi" w:cstheme="minorHAnsi"/>
                <w:lang w:eastAsia="fr-FR"/>
              </w:rPr>
              <w:t xml:space="preserve">Le Petit </w:t>
            </w:r>
            <w:proofErr w:type="spellStart"/>
            <w:r w:rsidRPr="001655A7">
              <w:rPr>
                <w:rFonts w:asciiTheme="minorHAnsi" w:hAnsiTheme="minorHAnsi" w:cstheme="minorHAnsi"/>
                <w:lang w:eastAsia="fr-FR"/>
              </w:rPr>
              <w:t>Fute</w:t>
            </w:r>
            <w:proofErr w:type="spellEnd"/>
          </w:p>
        </w:tc>
        <w:tc>
          <w:tcPr>
            <w:tcW w:w="4485" w:type="dxa"/>
          </w:tcPr>
          <w:p w14:paraId="6854E322" w14:textId="77777777" w:rsidR="001655A7" w:rsidRPr="001655A7" w:rsidRDefault="001655A7" w:rsidP="001655A7">
            <w:pPr>
              <w:spacing w:after="120"/>
              <w:rPr>
                <w:rFonts w:asciiTheme="minorHAnsi" w:hAnsiTheme="minorHAnsi" w:cstheme="minorHAnsi"/>
                <w:lang w:eastAsia="fr-FR"/>
              </w:rPr>
            </w:pPr>
            <w:r w:rsidRPr="001655A7">
              <w:rPr>
                <w:rFonts w:asciiTheme="minorHAnsi" w:hAnsiTheme="minorHAnsi" w:cstheme="minorHAnsi"/>
                <w:lang w:eastAsia="fr-FR"/>
              </w:rPr>
              <w:t>2,47</w:t>
            </w:r>
          </w:p>
        </w:tc>
      </w:tr>
      <w:tr w:rsidR="001655A7" w:rsidRPr="001655A7" w14:paraId="70C295EE" w14:textId="77777777" w:rsidTr="003C67F3">
        <w:trPr>
          <w:trHeight w:val="373"/>
        </w:trPr>
        <w:tc>
          <w:tcPr>
            <w:tcW w:w="557" w:type="dxa"/>
          </w:tcPr>
          <w:p w14:paraId="0F323DEC" w14:textId="77777777" w:rsidR="001655A7" w:rsidRPr="001655A7" w:rsidRDefault="001655A7" w:rsidP="001655A7">
            <w:pPr>
              <w:spacing w:after="120"/>
              <w:rPr>
                <w:rFonts w:asciiTheme="minorHAnsi" w:hAnsiTheme="minorHAnsi" w:cstheme="minorHAnsi"/>
                <w:lang w:eastAsia="fr-FR"/>
              </w:rPr>
            </w:pPr>
            <w:r w:rsidRPr="001655A7">
              <w:rPr>
                <w:rFonts w:asciiTheme="minorHAnsi" w:hAnsiTheme="minorHAnsi" w:cstheme="minorHAnsi"/>
                <w:lang w:eastAsia="fr-FR"/>
              </w:rPr>
              <w:t>10</w:t>
            </w:r>
          </w:p>
        </w:tc>
        <w:tc>
          <w:tcPr>
            <w:tcW w:w="3317" w:type="dxa"/>
          </w:tcPr>
          <w:p w14:paraId="157E435B" w14:textId="77777777" w:rsidR="001655A7" w:rsidRPr="001655A7" w:rsidRDefault="001655A7" w:rsidP="001655A7">
            <w:pPr>
              <w:spacing w:after="120"/>
              <w:rPr>
                <w:rFonts w:asciiTheme="minorHAnsi" w:hAnsiTheme="minorHAnsi" w:cstheme="minorHAnsi"/>
                <w:lang w:eastAsia="fr-FR"/>
              </w:rPr>
            </w:pPr>
            <w:r w:rsidRPr="001655A7">
              <w:rPr>
                <w:rFonts w:asciiTheme="minorHAnsi" w:hAnsiTheme="minorHAnsi" w:cstheme="minorHAnsi"/>
                <w:lang w:eastAsia="fr-FR"/>
              </w:rPr>
              <w:t>Accord</w:t>
            </w:r>
          </w:p>
        </w:tc>
        <w:tc>
          <w:tcPr>
            <w:tcW w:w="4485" w:type="dxa"/>
          </w:tcPr>
          <w:p w14:paraId="27EAAB83" w14:textId="77777777" w:rsidR="001655A7" w:rsidRPr="001655A7" w:rsidRDefault="001655A7" w:rsidP="001655A7">
            <w:pPr>
              <w:spacing w:after="120"/>
              <w:rPr>
                <w:rFonts w:asciiTheme="minorHAnsi" w:hAnsiTheme="minorHAnsi" w:cstheme="minorHAnsi"/>
                <w:lang w:eastAsia="fr-FR"/>
              </w:rPr>
            </w:pPr>
            <w:r w:rsidRPr="001655A7">
              <w:rPr>
                <w:rFonts w:asciiTheme="minorHAnsi" w:hAnsiTheme="minorHAnsi" w:cstheme="minorHAnsi"/>
                <w:lang w:eastAsia="fr-FR"/>
              </w:rPr>
              <w:t>2,46</w:t>
            </w:r>
          </w:p>
        </w:tc>
      </w:tr>
    </w:tbl>
    <w:p w14:paraId="73FEC764" w14:textId="77777777" w:rsidR="001655A7" w:rsidRPr="001655A7" w:rsidRDefault="001655A7" w:rsidP="001655A7">
      <w:pPr>
        <w:spacing w:after="120"/>
        <w:rPr>
          <w:rFonts w:asciiTheme="minorHAnsi" w:hAnsiTheme="minorHAnsi" w:cstheme="minorHAnsi"/>
          <w:i/>
          <w:iCs/>
          <w:sz w:val="16"/>
          <w:szCs w:val="16"/>
        </w:rPr>
      </w:pPr>
      <w:r w:rsidRPr="001655A7">
        <w:rPr>
          <w:rFonts w:asciiTheme="minorHAnsi" w:hAnsiTheme="minorHAnsi" w:cstheme="minorHAnsi"/>
          <w:i/>
          <w:iCs/>
          <w:sz w:val="16"/>
          <w:szCs w:val="16"/>
        </w:rPr>
        <w:t xml:space="preserve">Źródło : </w:t>
      </w:r>
      <w:proofErr w:type="spellStart"/>
      <w:r w:rsidRPr="001655A7">
        <w:rPr>
          <w:rFonts w:asciiTheme="minorHAnsi" w:hAnsiTheme="minorHAnsi" w:cstheme="minorHAnsi"/>
          <w:i/>
          <w:iCs/>
          <w:sz w:val="16"/>
          <w:szCs w:val="16"/>
        </w:rPr>
        <w:t>Médiamétrie</w:t>
      </w:r>
      <w:proofErr w:type="spellEnd"/>
      <w:r w:rsidRPr="001655A7">
        <w:rPr>
          <w:rFonts w:asciiTheme="minorHAnsi" w:hAnsiTheme="minorHAnsi" w:cstheme="minorHAnsi"/>
          <w:i/>
          <w:iCs/>
          <w:sz w:val="16"/>
          <w:szCs w:val="16"/>
        </w:rPr>
        <w:t>/</w:t>
      </w:r>
      <w:proofErr w:type="spellStart"/>
      <w:r w:rsidRPr="001655A7">
        <w:rPr>
          <w:rFonts w:asciiTheme="minorHAnsi" w:hAnsiTheme="minorHAnsi" w:cstheme="minorHAnsi"/>
          <w:i/>
          <w:iCs/>
          <w:sz w:val="16"/>
          <w:szCs w:val="16"/>
        </w:rPr>
        <w:t>NetRatings</w:t>
      </w:r>
      <w:proofErr w:type="spellEnd"/>
      <w:r w:rsidRPr="001655A7">
        <w:rPr>
          <w:rFonts w:asciiTheme="minorHAnsi" w:hAnsiTheme="minorHAnsi" w:cstheme="minorHAnsi"/>
          <w:i/>
          <w:iCs/>
          <w:sz w:val="16"/>
          <w:szCs w:val="16"/>
        </w:rPr>
        <w:t xml:space="preserve"> </w:t>
      </w:r>
    </w:p>
    <w:p w14:paraId="65BF3A03" w14:textId="2E2829C8" w:rsidR="001655A7" w:rsidRPr="001655A7" w:rsidRDefault="001655A7" w:rsidP="00274A08">
      <w:pPr>
        <w:spacing w:after="160" w:line="259" w:lineRule="auto"/>
        <w:jc w:val="both"/>
        <w:rPr>
          <w:rFonts w:asciiTheme="minorHAnsi" w:eastAsia="Aptos" w:hAnsiTheme="minorHAnsi" w:cstheme="minorHAnsi"/>
          <w:kern w:val="2"/>
          <w14:ligatures w14:val="standardContextual"/>
        </w:rPr>
      </w:pPr>
      <w:r w:rsidRPr="001655A7">
        <w:rPr>
          <w:rFonts w:asciiTheme="minorHAnsi" w:eastAsia="Aptos" w:hAnsiTheme="minorHAnsi" w:cstheme="minorHAnsi"/>
          <w:kern w:val="2"/>
          <w14:ligatures w14:val="standardContextual"/>
        </w:rPr>
        <w:t xml:space="preserve">Większość tradycyjnych przedsiębiorstw turystycznych (przewoźnicy, touroperatorzy), a także sieci sprzedaży posiada własną stronę internetową, która stanowi dopełnienie do oferty prezentowanej i komercjalizowanej w punktach sprzedaży oraz przy użyciu katalogu. Korzyści płynące z </w:t>
      </w:r>
      <w:r w:rsidR="00274A08" w:rsidRPr="00F5764C">
        <w:rPr>
          <w:rFonts w:asciiTheme="minorHAnsi" w:eastAsia="Aptos" w:hAnsiTheme="minorHAnsi" w:cstheme="minorHAnsi"/>
          <w:kern w:val="2"/>
          <w14:ligatures w14:val="standardContextual"/>
        </w:rPr>
        <w:t>Internetu</w:t>
      </w:r>
      <w:r w:rsidRPr="001655A7">
        <w:rPr>
          <w:rFonts w:asciiTheme="minorHAnsi" w:eastAsia="Aptos" w:hAnsiTheme="minorHAnsi" w:cstheme="minorHAnsi"/>
          <w:kern w:val="2"/>
          <w14:ligatures w14:val="standardContextual"/>
        </w:rPr>
        <w:t xml:space="preserve"> pozwalają touroperatorom na tanią prezentację całej oferty katalogowej dostępnej 24 godziny na dobę, a także na możliwość szybkiej i skutecznej reakcji na poziom sprzedaży poprzez promocje, obniżki cen itp. Innymi korzyściami wypływającymi z komercjalizacji produktów przez </w:t>
      </w:r>
      <w:r w:rsidR="00274A08" w:rsidRPr="00F5764C">
        <w:rPr>
          <w:rFonts w:asciiTheme="minorHAnsi" w:eastAsia="Aptos" w:hAnsiTheme="minorHAnsi" w:cstheme="minorHAnsi"/>
          <w:kern w:val="2"/>
          <w14:ligatures w14:val="standardContextual"/>
        </w:rPr>
        <w:t>Internet</w:t>
      </w:r>
      <w:r w:rsidRPr="001655A7">
        <w:rPr>
          <w:rFonts w:asciiTheme="minorHAnsi" w:eastAsia="Aptos" w:hAnsiTheme="minorHAnsi" w:cstheme="minorHAnsi"/>
          <w:kern w:val="2"/>
          <w14:ligatures w14:val="standardContextual"/>
        </w:rPr>
        <w:t xml:space="preserve"> jest możliwość ciągłego wprowadzania poprawek do oferty </w:t>
      </w:r>
      <w:r w:rsidR="00274A08" w:rsidRPr="00F5764C">
        <w:rPr>
          <w:rFonts w:asciiTheme="minorHAnsi" w:eastAsia="Aptos" w:hAnsiTheme="minorHAnsi" w:cstheme="minorHAnsi"/>
          <w:kern w:val="2"/>
          <w14:ligatures w14:val="standardContextual"/>
        </w:rPr>
        <w:t>uwzględniając</w:t>
      </w:r>
      <w:r w:rsidRPr="001655A7">
        <w:rPr>
          <w:rFonts w:asciiTheme="minorHAnsi" w:eastAsia="Aptos" w:hAnsiTheme="minorHAnsi" w:cstheme="minorHAnsi"/>
          <w:kern w:val="2"/>
          <w14:ligatures w14:val="standardContextual"/>
        </w:rPr>
        <w:t xml:space="preserve"> aktualne tendencje rynkowe, a także możliwość bogatej prezentacji destynacji w oparciu o </w:t>
      </w:r>
      <w:r w:rsidR="00274A08" w:rsidRPr="00F5764C">
        <w:rPr>
          <w:rFonts w:asciiTheme="minorHAnsi" w:eastAsia="Aptos" w:hAnsiTheme="minorHAnsi" w:cstheme="minorHAnsi"/>
          <w:kern w:val="2"/>
          <w14:ligatures w14:val="standardContextual"/>
        </w:rPr>
        <w:t>zdjęcia</w:t>
      </w:r>
      <w:r w:rsidRPr="001655A7">
        <w:rPr>
          <w:rFonts w:asciiTheme="minorHAnsi" w:eastAsia="Aptos" w:hAnsiTheme="minorHAnsi" w:cstheme="minorHAnsi"/>
          <w:kern w:val="2"/>
          <w14:ligatures w14:val="standardContextual"/>
        </w:rPr>
        <w:t xml:space="preserve"> lub </w:t>
      </w:r>
      <w:proofErr w:type="spellStart"/>
      <w:r w:rsidRPr="001655A7">
        <w:rPr>
          <w:rFonts w:asciiTheme="minorHAnsi" w:eastAsia="Aptos" w:hAnsiTheme="minorHAnsi" w:cstheme="minorHAnsi"/>
          <w:kern w:val="2"/>
          <w14:ligatures w14:val="standardContextual"/>
        </w:rPr>
        <w:t>webcam</w:t>
      </w:r>
      <w:proofErr w:type="spellEnd"/>
      <w:r w:rsidRPr="001655A7">
        <w:rPr>
          <w:rFonts w:asciiTheme="minorHAnsi" w:eastAsia="Aptos" w:hAnsiTheme="minorHAnsi" w:cstheme="minorHAnsi"/>
          <w:kern w:val="2"/>
          <w14:ligatures w14:val="standardContextual"/>
        </w:rPr>
        <w:t xml:space="preserve">. </w:t>
      </w:r>
      <w:r w:rsidR="00274A08" w:rsidRPr="00F5764C">
        <w:rPr>
          <w:rFonts w:asciiTheme="minorHAnsi" w:eastAsia="Aptos" w:hAnsiTheme="minorHAnsi" w:cstheme="minorHAnsi"/>
          <w:kern w:val="2"/>
          <w14:ligatures w14:val="standardContextual"/>
        </w:rPr>
        <w:t xml:space="preserve"> </w:t>
      </w:r>
      <w:r w:rsidRPr="001655A7">
        <w:rPr>
          <w:rFonts w:asciiTheme="minorHAnsi" w:eastAsia="Aptos" w:hAnsiTheme="minorHAnsi" w:cstheme="minorHAnsi"/>
          <w:kern w:val="2"/>
          <w14:ligatures w14:val="standardContextual"/>
        </w:rPr>
        <w:t xml:space="preserve">Na rynku francuskim utrwala się tendencja zmiany stosunku klientów do dokonywania zakupów przy użyciu </w:t>
      </w:r>
      <w:r w:rsidR="00274A08" w:rsidRPr="00F5764C">
        <w:rPr>
          <w:rFonts w:asciiTheme="minorHAnsi" w:eastAsia="Aptos" w:hAnsiTheme="minorHAnsi" w:cstheme="minorHAnsi"/>
          <w:kern w:val="2"/>
          <w14:ligatures w14:val="standardContextual"/>
        </w:rPr>
        <w:t>Internetu</w:t>
      </w:r>
      <w:r w:rsidRPr="001655A7">
        <w:rPr>
          <w:rFonts w:asciiTheme="minorHAnsi" w:eastAsia="Aptos" w:hAnsiTheme="minorHAnsi" w:cstheme="minorHAnsi"/>
          <w:kern w:val="2"/>
          <w14:ligatures w14:val="standardContextual"/>
        </w:rPr>
        <w:t xml:space="preserve">. Osoby, które wcześniej niechętnie decydowały się na zakup towaru lub usługi w sieci coraz częściej deklarują </w:t>
      </w:r>
      <w:r w:rsidRPr="001655A7">
        <w:rPr>
          <w:rFonts w:asciiTheme="minorHAnsi" w:eastAsia="Aptos" w:hAnsiTheme="minorHAnsi" w:cstheme="minorHAnsi"/>
          <w:kern w:val="2"/>
          <w14:ligatures w14:val="standardContextual"/>
        </w:rPr>
        <w:lastRenderedPageBreak/>
        <w:t xml:space="preserve">zaufanie w stosunku do tej formy komercjalizacji produktów. Zakup podróży przez </w:t>
      </w:r>
      <w:r w:rsidR="00274A08" w:rsidRPr="00F5764C">
        <w:rPr>
          <w:rFonts w:asciiTheme="minorHAnsi" w:eastAsia="Aptos" w:hAnsiTheme="minorHAnsi" w:cstheme="minorHAnsi"/>
          <w:kern w:val="2"/>
          <w14:ligatures w14:val="standardContextual"/>
        </w:rPr>
        <w:t>Internet</w:t>
      </w:r>
      <w:r w:rsidRPr="001655A7">
        <w:rPr>
          <w:rFonts w:asciiTheme="minorHAnsi" w:eastAsia="Aptos" w:hAnsiTheme="minorHAnsi" w:cstheme="minorHAnsi"/>
          <w:kern w:val="2"/>
          <w14:ligatures w14:val="standardContextual"/>
        </w:rPr>
        <w:t xml:space="preserve"> ogranicza się jednak często do biletów lotniczych, kolejowych, rezerwacji hotelowych lub wynajmu samochodu. Klient w dalszy ciągu często szuka bezpośredniego kontaktu z doradcą, przedstawicielem touroperatora, zwłaszcza w przypadku produktów drogich lub nieznanych kierunków.</w:t>
      </w:r>
      <w:r w:rsidR="00274A08" w:rsidRPr="00F5764C">
        <w:rPr>
          <w:rFonts w:asciiTheme="minorHAnsi" w:eastAsia="Aptos" w:hAnsiTheme="minorHAnsi" w:cstheme="minorHAnsi"/>
          <w:kern w:val="2"/>
          <w14:ligatures w14:val="standardContextual"/>
        </w:rPr>
        <w:t xml:space="preserve"> </w:t>
      </w:r>
      <w:r w:rsidRPr="001655A7">
        <w:rPr>
          <w:rFonts w:asciiTheme="minorHAnsi" w:hAnsiTheme="minorHAnsi" w:cstheme="minorHAnsi"/>
        </w:rPr>
        <w:t xml:space="preserve">W przypadku biur podróży funkcjonujących wyłącznie na </w:t>
      </w:r>
      <w:r w:rsidR="00274A08" w:rsidRPr="00F5764C">
        <w:rPr>
          <w:rFonts w:asciiTheme="minorHAnsi" w:hAnsiTheme="minorHAnsi" w:cstheme="minorHAnsi"/>
        </w:rPr>
        <w:t>Internecie</w:t>
      </w:r>
      <w:r w:rsidRPr="001655A7">
        <w:rPr>
          <w:rFonts w:asciiTheme="minorHAnsi" w:hAnsiTheme="minorHAnsi" w:cstheme="minorHAnsi"/>
        </w:rPr>
        <w:t xml:space="preserve"> tzw. agencji wirtualnych, sukces sprzedaży produktów turystycznych uzależniony jest od spełnienia następujących </w:t>
      </w:r>
      <w:r w:rsidR="00274A08" w:rsidRPr="00F5764C">
        <w:rPr>
          <w:rFonts w:asciiTheme="minorHAnsi" w:hAnsiTheme="minorHAnsi" w:cstheme="minorHAnsi"/>
        </w:rPr>
        <w:t>warunków:</w:t>
      </w:r>
      <w:r w:rsidRPr="001655A7">
        <w:rPr>
          <w:rFonts w:asciiTheme="minorHAnsi" w:hAnsiTheme="minorHAnsi" w:cstheme="minorHAnsi"/>
        </w:rPr>
        <w:t xml:space="preserve"> </w:t>
      </w:r>
    </w:p>
    <w:p w14:paraId="742167D8" w14:textId="77777777" w:rsidR="001655A7" w:rsidRPr="001655A7" w:rsidRDefault="001655A7" w:rsidP="001655A7">
      <w:pPr>
        <w:numPr>
          <w:ilvl w:val="0"/>
          <w:numId w:val="14"/>
        </w:numPr>
        <w:spacing w:after="0" w:line="240" w:lineRule="auto"/>
        <w:rPr>
          <w:rFonts w:asciiTheme="minorHAnsi" w:hAnsiTheme="minorHAnsi" w:cstheme="minorHAnsi"/>
        </w:rPr>
      </w:pPr>
      <w:r w:rsidRPr="001655A7">
        <w:rPr>
          <w:rFonts w:asciiTheme="minorHAnsi" w:hAnsiTheme="minorHAnsi" w:cstheme="minorHAnsi"/>
        </w:rPr>
        <w:t>produkt prosty i łatwy w zrozumieniu (bilety lotnicze)</w:t>
      </w:r>
    </w:p>
    <w:p w14:paraId="4099B2BE" w14:textId="77777777" w:rsidR="001655A7" w:rsidRPr="001655A7" w:rsidRDefault="001655A7" w:rsidP="001655A7">
      <w:pPr>
        <w:numPr>
          <w:ilvl w:val="0"/>
          <w:numId w:val="14"/>
        </w:numPr>
        <w:spacing w:after="0" w:line="240" w:lineRule="auto"/>
        <w:rPr>
          <w:rFonts w:asciiTheme="minorHAnsi" w:eastAsia="Aptos" w:hAnsiTheme="minorHAnsi" w:cstheme="minorHAnsi"/>
          <w:kern w:val="2"/>
          <w14:ligatures w14:val="standardContextual"/>
        </w:rPr>
      </w:pPr>
      <w:r w:rsidRPr="001655A7">
        <w:rPr>
          <w:rFonts w:asciiTheme="minorHAnsi" w:eastAsia="Aptos" w:hAnsiTheme="minorHAnsi" w:cstheme="minorHAnsi"/>
          <w:kern w:val="2"/>
          <w14:ligatures w14:val="standardContextual"/>
        </w:rPr>
        <w:t>zaufanie do produktu i sprzedawcy (znajomość marki i pozycji rynkowej sprzedawcy oraz producenta)</w:t>
      </w:r>
    </w:p>
    <w:p w14:paraId="636B04CE" w14:textId="77777777" w:rsidR="001655A7" w:rsidRPr="001655A7" w:rsidRDefault="001655A7" w:rsidP="001655A7">
      <w:pPr>
        <w:numPr>
          <w:ilvl w:val="0"/>
          <w:numId w:val="14"/>
        </w:numPr>
        <w:spacing w:after="0" w:line="240" w:lineRule="auto"/>
        <w:rPr>
          <w:rFonts w:asciiTheme="minorHAnsi" w:eastAsia="Aptos" w:hAnsiTheme="minorHAnsi" w:cstheme="minorHAnsi"/>
          <w:kern w:val="2"/>
          <w:lang w:val="nl-NL"/>
          <w14:ligatures w14:val="standardContextual"/>
        </w:rPr>
      </w:pPr>
      <w:r w:rsidRPr="001655A7">
        <w:rPr>
          <w:rFonts w:asciiTheme="minorHAnsi" w:eastAsia="Aptos" w:hAnsiTheme="minorHAnsi" w:cstheme="minorHAnsi"/>
          <w:kern w:val="2"/>
          <w:lang w:val="nl-NL"/>
          <w14:ligatures w14:val="standardContextual"/>
        </w:rPr>
        <w:t>niska, atrakcyjna cena produktu</w:t>
      </w:r>
    </w:p>
    <w:p w14:paraId="1BA42E40" w14:textId="77777777" w:rsidR="001655A7" w:rsidRPr="001655A7" w:rsidRDefault="001655A7" w:rsidP="001655A7">
      <w:pPr>
        <w:spacing w:after="160" w:line="259" w:lineRule="auto"/>
        <w:rPr>
          <w:rFonts w:asciiTheme="minorHAnsi" w:eastAsia="Aptos" w:hAnsiTheme="minorHAnsi" w:cstheme="minorHAnsi"/>
          <w:kern w:val="2"/>
          <w:lang w:val="nl-NL"/>
          <w14:ligatures w14:val="standardContextual"/>
        </w:rPr>
      </w:pPr>
    </w:p>
    <w:p w14:paraId="048F17CF" w14:textId="77777777" w:rsidR="001655A7" w:rsidRPr="001655A7" w:rsidRDefault="001655A7" w:rsidP="001655A7">
      <w:pPr>
        <w:spacing w:after="160" w:line="259" w:lineRule="auto"/>
        <w:jc w:val="both"/>
        <w:rPr>
          <w:rFonts w:asciiTheme="minorHAnsi" w:eastAsia="Aptos" w:hAnsiTheme="minorHAnsi" w:cstheme="minorHAnsi"/>
          <w:kern w:val="2"/>
          <w:lang w:val="nl-NL"/>
          <w14:ligatures w14:val="standardContextual"/>
        </w:rPr>
      </w:pPr>
      <w:r w:rsidRPr="001655A7">
        <w:rPr>
          <w:rFonts w:asciiTheme="minorHAnsi" w:eastAsia="Aptos" w:hAnsiTheme="minorHAnsi" w:cstheme="minorHAnsi"/>
          <w:kern w:val="2"/>
          <w:lang w:val="nl-NL"/>
          <w14:ligatures w14:val="standardContextual"/>
        </w:rPr>
        <w:t>Działalność agencji wirtualnych jest oparta przede wszystkim na sprzedaży biletów lotniczych, które stanowią znaczną część ich zysków. Często poza ticketingiem agencje proponują pełniejszy zakres usług turystycznych tj. rezerwacje hotelowe, wynajem samochodów, a także gotowe produkty turystyczne touroperatorów : weekendy, objazdy, pobyty wypoczynkowe itp.  Najbardziej widoczna oferta dostępna na internecie dotyczy kierunków “słonecznych” tzn. krajów europejskich oferujących dobre warunki klimatyczne oraz ciepłe morze (Hiszpania, Grecja, Włochy  itp.). Głównym atutem takiej oferty, mającej przyciągnąć klientów, musi być niska cena - konkurencyjna w stosunku do agencji tradycyjnej. Rzadko kiedy agencje proponują własne produkty, a najczęściej ograniczają się jedynie do sprzedaży produktów touroperatorów.</w:t>
      </w:r>
    </w:p>
    <w:p w14:paraId="5722D73C" w14:textId="77777777" w:rsidR="001655A7" w:rsidRPr="001655A7" w:rsidRDefault="001655A7" w:rsidP="001655A7">
      <w:pPr>
        <w:spacing w:after="160" w:line="259" w:lineRule="auto"/>
        <w:jc w:val="both"/>
        <w:rPr>
          <w:rFonts w:asciiTheme="minorHAnsi" w:eastAsia="Aptos" w:hAnsiTheme="minorHAnsi" w:cstheme="minorHAnsi"/>
          <w:kern w:val="2"/>
          <w:lang w:val="nl-NL"/>
          <w14:ligatures w14:val="standardContextual"/>
        </w:rPr>
      </w:pPr>
      <w:r w:rsidRPr="001655A7">
        <w:rPr>
          <w:rFonts w:asciiTheme="minorHAnsi" w:eastAsia="Aptos" w:hAnsiTheme="minorHAnsi" w:cstheme="minorHAnsi"/>
          <w:kern w:val="2"/>
          <w:lang w:val="nl-NL"/>
          <w14:ligatures w14:val="standardContextual"/>
        </w:rPr>
        <w:t xml:space="preserve">Oferta dotycząca Polski na stronach agencji wirtualnych, podobnie jak w roku ubiegłym, jest obszerna, lecz nadal dość ograniczona, co wynika między innymi z wysokiej ceny produktów polskich oraz słabej znajomość kraju przez potencjalnych klientów. Najczęściej osoby decydujące się na wyjazd do Polski korzystają z usług agencji specjalistycznych, będących w stanie odpowiedzieć w sposób wyczerpujący na ich zapytania. </w:t>
      </w:r>
    </w:p>
    <w:p w14:paraId="2DEA1198" w14:textId="0C0A7AA3" w:rsidR="0067453B" w:rsidRPr="007B2325" w:rsidRDefault="001655A7" w:rsidP="007B2325">
      <w:pPr>
        <w:spacing w:after="160" w:line="259" w:lineRule="auto"/>
        <w:jc w:val="both"/>
        <w:rPr>
          <w:rFonts w:asciiTheme="minorHAnsi" w:eastAsia="Aptos" w:hAnsiTheme="minorHAnsi" w:cstheme="minorHAnsi"/>
          <w:kern w:val="2"/>
          <w:lang w:val="nl-NL"/>
          <w14:ligatures w14:val="standardContextual"/>
        </w:rPr>
      </w:pPr>
      <w:r w:rsidRPr="001655A7">
        <w:rPr>
          <w:rFonts w:asciiTheme="minorHAnsi" w:eastAsia="Aptos" w:hAnsiTheme="minorHAnsi" w:cstheme="minorHAnsi"/>
          <w:kern w:val="2"/>
          <w:lang w:val="nl-NL"/>
          <w14:ligatures w14:val="standardContextual"/>
        </w:rPr>
        <w:t>Większość istniejących na rynku francuskim agencji wirtualnych zamieszcza Polskę w swojej ofercie w ramach rezerwacji lotniczych, wynajmu samochodu lub rezerwacji hotelowych. Niektóre agencje proponują również ofertę wzbogaconą o konkretne produkty turystyczne (objazdy, weekendy, pobyty tematyczne – targi bożonarodzeniowe, pobyty noworoczne itp.). Trudno jest jednak w pełni ocenić zakres oferty polskiej dostępnej w agencjach internetowych ze względu na fakt, iż oferta taka jest krótkotrwała-sezonowa. Agencja w każdej chwili jest w stanie wprowadzić lub wycofać ofertę z witryny internetowej.</w:t>
      </w:r>
    </w:p>
    <w:p w14:paraId="1BCA94D9" w14:textId="1667F9E2" w:rsidR="001655A7" w:rsidRPr="001655A7" w:rsidRDefault="001655A7" w:rsidP="00186339">
      <w:pPr>
        <w:spacing w:after="160" w:line="259" w:lineRule="auto"/>
        <w:jc w:val="center"/>
        <w:rPr>
          <w:rFonts w:asciiTheme="minorHAnsi" w:eastAsia="Aptos" w:hAnsiTheme="minorHAnsi" w:cstheme="minorHAnsi"/>
          <w:b/>
          <w:bCs/>
          <w:kern w:val="2"/>
          <w:lang w:val="nl-NL"/>
          <w14:ligatures w14:val="standardContextual"/>
        </w:rPr>
      </w:pPr>
      <w:r w:rsidRPr="001655A7">
        <w:rPr>
          <w:rFonts w:asciiTheme="minorHAnsi" w:eastAsia="Aptos" w:hAnsiTheme="minorHAnsi" w:cstheme="minorHAnsi"/>
          <w:b/>
          <w:bCs/>
          <w:kern w:val="2"/>
          <w:lang w:val="nl-NL"/>
          <w14:ligatures w14:val="standardContextual"/>
        </w:rPr>
        <w:t xml:space="preserve">Polska w ofercie najważniejszych agencji </w:t>
      </w:r>
      <w:r w:rsidRPr="00F5764C">
        <w:rPr>
          <w:rFonts w:asciiTheme="minorHAnsi" w:eastAsia="Aptos" w:hAnsiTheme="minorHAnsi" w:cstheme="minorHAnsi"/>
          <w:b/>
          <w:bCs/>
          <w:kern w:val="2"/>
          <w:lang w:val="nl-NL"/>
          <w14:ligatures w14:val="standardContextual"/>
        </w:rPr>
        <w:t>internetowych/OTA</w:t>
      </w:r>
    </w:p>
    <w:tbl>
      <w:tblPr>
        <w:tblW w:w="4587" w:type="pct"/>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88"/>
        <w:gridCol w:w="5325"/>
      </w:tblGrid>
      <w:tr w:rsidR="001655A7" w:rsidRPr="001655A7" w14:paraId="68F786A4" w14:textId="77777777" w:rsidTr="00B556BA">
        <w:trPr>
          <w:trHeight w:val="388"/>
        </w:trPr>
        <w:tc>
          <w:tcPr>
            <w:tcW w:w="1797" w:type="pct"/>
          </w:tcPr>
          <w:p w14:paraId="45BD0D9E" w14:textId="77777777" w:rsidR="001655A7" w:rsidRPr="001655A7" w:rsidRDefault="001655A7" w:rsidP="001655A7">
            <w:pPr>
              <w:keepNext/>
              <w:keepLines/>
              <w:spacing w:after="0" w:line="259" w:lineRule="auto"/>
              <w:outlineLvl w:val="7"/>
              <w:rPr>
                <w:rFonts w:asciiTheme="minorHAnsi" w:hAnsiTheme="minorHAnsi" w:cstheme="minorHAnsi"/>
                <w:b/>
                <w:bCs/>
                <w:i/>
                <w:iCs/>
                <w:color w:val="272727"/>
                <w:kern w:val="2"/>
                <w:lang w:val="fr-FR"/>
                <w14:ligatures w14:val="standardContextual"/>
              </w:rPr>
            </w:pPr>
            <w:proofErr w:type="spellStart"/>
            <w:r w:rsidRPr="001655A7">
              <w:rPr>
                <w:rFonts w:asciiTheme="minorHAnsi" w:hAnsiTheme="minorHAnsi" w:cstheme="minorHAnsi"/>
                <w:b/>
                <w:bCs/>
                <w:i/>
                <w:iCs/>
                <w:color w:val="272727"/>
                <w:kern w:val="2"/>
                <w:lang w:val="fr-FR"/>
                <w14:ligatures w14:val="standardContextual"/>
              </w:rPr>
              <w:t>Nazwa</w:t>
            </w:r>
            <w:proofErr w:type="spellEnd"/>
            <w:r w:rsidRPr="001655A7">
              <w:rPr>
                <w:rFonts w:asciiTheme="minorHAnsi" w:hAnsiTheme="minorHAnsi" w:cstheme="minorHAnsi"/>
                <w:b/>
                <w:bCs/>
                <w:i/>
                <w:iCs/>
                <w:color w:val="272727"/>
                <w:kern w:val="2"/>
                <w:lang w:val="fr-FR"/>
                <w14:ligatures w14:val="standardContextual"/>
              </w:rPr>
              <w:t xml:space="preserve"> </w:t>
            </w:r>
            <w:proofErr w:type="spellStart"/>
            <w:r w:rsidRPr="001655A7">
              <w:rPr>
                <w:rFonts w:asciiTheme="minorHAnsi" w:hAnsiTheme="minorHAnsi" w:cstheme="minorHAnsi"/>
                <w:b/>
                <w:bCs/>
                <w:i/>
                <w:iCs/>
                <w:color w:val="272727"/>
                <w:kern w:val="2"/>
                <w:lang w:val="fr-FR"/>
                <w14:ligatures w14:val="standardContextual"/>
              </w:rPr>
              <w:t>agencji</w:t>
            </w:r>
            <w:proofErr w:type="spellEnd"/>
          </w:p>
        </w:tc>
        <w:tc>
          <w:tcPr>
            <w:tcW w:w="3203" w:type="pct"/>
          </w:tcPr>
          <w:p w14:paraId="00C03680" w14:textId="77777777" w:rsidR="001655A7" w:rsidRPr="001655A7" w:rsidRDefault="001655A7" w:rsidP="001655A7">
            <w:pPr>
              <w:keepNext/>
              <w:keepLines/>
              <w:spacing w:after="0" w:line="259" w:lineRule="auto"/>
              <w:outlineLvl w:val="7"/>
              <w:rPr>
                <w:rFonts w:asciiTheme="minorHAnsi" w:hAnsiTheme="minorHAnsi" w:cstheme="minorHAnsi"/>
                <w:b/>
                <w:bCs/>
                <w:i/>
                <w:iCs/>
                <w:color w:val="272727"/>
                <w:kern w:val="2"/>
                <w:lang w:val="fr-FR"/>
                <w14:ligatures w14:val="standardContextual"/>
              </w:rPr>
            </w:pPr>
            <w:proofErr w:type="spellStart"/>
            <w:r w:rsidRPr="001655A7">
              <w:rPr>
                <w:rFonts w:asciiTheme="minorHAnsi" w:hAnsiTheme="minorHAnsi" w:cstheme="minorHAnsi"/>
                <w:b/>
                <w:bCs/>
                <w:i/>
                <w:iCs/>
                <w:color w:val="272727"/>
                <w:kern w:val="2"/>
                <w:lang w:val="fr-FR"/>
                <w14:ligatures w14:val="standardContextual"/>
              </w:rPr>
              <w:t>Oferta</w:t>
            </w:r>
            <w:proofErr w:type="spellEnd"/>
            <w:r w:rsidRPr="001655A7">
              <w:rPr>
                <w:rFonts w:asciiTheme="minorHAnsi" w:hAnsiTheme="minorHAnsi" w:cstheme="minorHAnsi"/>
                <w:b/>
                <w:bCs/>
                <w:i/>
                <w:iCs/>
                <w:color w:val="272727"/>
                <w:kern w:val="2"/>
                <w:lang w:val="fr-FR"/>
                <w14:ligatures w14:val="standardContextual"/>
              </w:rPr>
              <w:t xml:space="preserve"> </w:t>
            </w:r>
            <w:proofErr w:type="spellStart"/>
            <w:r w:rsidRPr="001655A7">
              <w:rPr>
                <w:rFonts w:asciiTheme="minorHAnsi" w:hAnsiTheme="minorHAnsi" w:cstheme="minorHAnsi"/>
                <w:b/>
                <w:bCs/>
                <w:i/>
                <w:iCs/>
                <w:color w:val="272727"/>
                <w:kern w:val="2"/>
                <w:lang w:val="fr-FR"/>
                <w14:ligatures w14:val="standardContextual"/>
              </w:rPr>
              <w:t>dotycząca</w:t>
            </w:r>
            <w:proofErr w:type="spellEnd"/>
            <w:r w:rsidRPr="001655A7">
              <w:rPr>
                <w:rFonts w:asciiTheme="minorHAnsi" w:hAnsiTheme="minorHAnsi" w:cstheme="minorHAnsi"/>
                <w:b/>
                <w:bCs/>
                <w:i/>
                <w:iCs/>
                <w:color w:val="272727"/>
                <w:kern w:val="2"/>
                <w:lang w:val="fr-FR"/>
                <w14:ligatures w14:val="standardContextual"/>
              </w:rPr>
              <w:t xml:space="preserve"> Polski</w:t>
            </w:r>
          </w:p>
        </w:tc>
      </w:tr>
      <w:tr w:rsidR="001655A7" w:rsidRPr="001655A7" w14:paraId="092468C9" w14:textId="77777777" w:rsidTr="00B556BA">
        <w:tc>
          <w:tcPr>
            <w:tcW w:w="1797" w:type="pct"/>
          </w:tcPr>
          <w:p w14:paraId="2DA475E6" w14:textId="7B34F97B" w:rsidR="001655A7" w:rsidRPr="001655A7" w:rsidRDefault="001655A7" w:rsidP="001655A7">
            <w:pPr>
              <w:spacing w:after="160" w:line="259" w:lineRule="auto"/>
              <w:rPr>
                <w:rFonts w:asciiTheme="minorHAnsi" w:eastAsia="Aptos" w:hAnsiTheme="minorHAnsi" w:cstheme="minorHAnsi"/>
                <w:kern w:val="2"/>
                <w:lang w:val="fr-FR"/>
                <w14:ligatures w14:val="standardContextual"/>
              </w:rPr>
            </w:pPr>
            <w:hyperlink r:id="rId13" w:history="1">
              <w:r w:rsidRPr="001655A7">
                <w:rPr>
                  <w:rFonts w:asciiTheme="minorHAnsi" w:eastAsia="Aptos" w:hAnsiTheme="minorHAnsi" w:cstheme="minorHAnsi"/>
                  <w:color w:val="0000FF"/>
                  <w:kern w:val="2"/>
                  <w:u w:val="single"/>
                  <w:lang w:val="fr-FR"/>
                  <w14:ligatures w14:val="standardContextual"/>
                </w:rPr>
                <w:t>www.expedia.fr</w:t>
              </w:r>
            </w:hyperlink>
          </w:p>
        </w:tc>
        <w:tc>
          <w:tcPr>
            <w:tcW w:w="3203" w:type="pct"/>
          </w:tcPr>
          <w:p w14:paraId="194BB9D2" w14:textId="6E2AAF3D" w:rsidR="001655A7" w:rsidRPr="001655A7" w:rsidRDefault="001655A7" w:rsidP="001655A7">
            <w:pPr>
              <w:spacing w:after="160" w:line="259" w:lineRule="auto"/>
              <w:rPr>
                <w:rFonts w:asciiTheme="minorHAnsi" w:eastAsia="Aptos" w:hAnsiTheme="minorHAnsi" w:cstheme="minorHAnsi"/>
                <w:kern w:val="2"/>
                <w14:ligatures w14:val="standardContextual"/>
              </w:rPr>
            </w:pPr>
            <w:r w:rsidRPr="001655A7">
              <w:rPr>
                <w:rFonts w:asciiTheme="minorHAnsi" w:eastAsia="Aptos" w:hAnsiTheme="minorHAnsi" w:cstheme="minorHAnsi"/>
                <w:kern w:val="2"/>
                <w14:ligatures w14:val="standardContextual"/>
              </w:rPr>
              <w:t xml:space="preserve">rezerwacja hotelowa, wynajem </w:t>
            </w:r>
            <w:r w:rsidR="0067453B" w:rsidRPr="001655A7">
              <w:rPr>
                <w:rFonts w:asciiTheme="minorHAnsi" w:eastAsia="Aptos" w:hAnsiTheme="minorHAnsi" w:cstheme="minorHAnsi"/>
                <w:kern w:val="2"/>
                <w14:ligatures w14:val="standardContextual"/>
              </w:rPr>
              <w:t>samochodu</w:t>
            </w:r>
            <w:r w:rsidRPr="001655A7">
              <w:rPr>
                <w:rFonts w:asciiTheme="minorHAnsi" w:eastAsia="Aptos" w:hAnsiTheme="minorHAnsi" w:cstheme="minorHAnsi"/>
                <w:kern w:val="2"/>
                <w14:ligatures w14:val="standardContextual"/>
              </w:rPr>
              <w:t>, sprzedaż biletów lotniczych, weekendy</w:t>
            </w:r>
          </w:p>
        </w:tc>
      </w:tr>
      <w:tr w:rsidR="001655A7" w:rsidRPr="001655A7" w14:paraId="59B02F45" w14:textId="77777777" w:rsidTr="00B556BA">
        <w:tc>
          <w:tcPr>
            <w:tcW w:w="1797" w:type="pct"/>
          </w:tcPr>
          <w:p w14:paraId="7C7F7D10" w14:textId="3A53D2CE" w:rsidR="001655A7" w:rsidRPr="001655A7" w:rsidRDefault="001655A7" w:rsidP="001655A7">
            <w:pPr>
              <w:spacing w:after="160" w:line="259" w:lineRule="auto"/>
              <w:rPr>
                <w:rFonts w:asciiTheme="minorHAnsi" w:eastAsia="Aptos" w:hAnsiTheme="minorHAnsi" w:cstheme="minorHAnsi"/>
                <w:kern w:val="2"/>
                <w:lang w:val="nl-NL"/>
                <w14:ligatures w14:val="standardContextual"/>
              </w:rPr>
            </w:pPr>
            <w:hyperlink r:id="rId14" w:history="1">
              <w:r w:rsidRPr="001655A7">
                <w:rPr>
                  <w:rFonts w:asciiTheme="minorHAnsi" w:eastAsia="Aptos" w:hAnsiTheme="minorHAnsi" w:cstheme="minorHAnsi"/>
                  <w:color w:val="0000FF"/>
                  <w:kern w:val="2"/>
                  <w:u w:val="single"/>
                  <w:lang w:val="fr-FR"/>
                  <w14:ligatures w14:val="standardContextual"/>
                </w:rPr>
                <w:t>www.opodo.fr</w:t>
              </w:r>
            </w:hyperlink>
            <w:r w:rsidRPr="001655A7">
              <w:rPr>
                <w:rFonts w:asciiTheme="minorHAnsi" w:eastAsia="Aptos" w:hAnsiTheme="minorHAnsi" w:cstheme="minorHAnsi"/>
                <w:kern w:val="2"/>
                <w:lang w:val="nl-NL"/>
                <w14:ligatures w14:val="standardContextual"/>
              </w:rPr>
              <w:t xml:space="preserve"> </w:t>
            </w:r>
          </w:p>
        </w:tc>
        <w:tc>
          <w:tcPr>
            <w:tcW w:w="3203" w:type="pct"/>
          </w:tcPr>
          <w:p w14:paraId="41EDC520" w14:textId="77777777" w:rsidR="001655A7" w:rsidRPr="001655A7" w:rsidRDefault="001655A7" w:rsidP="001655A7">
            <w:pPr>
              <w:spacing w:after="160" w:line="259" w:lineRule="auto"/>
              <w:rPr>
                <w:rFonts w:asciiTheme="minorHAnsi" w:eastAsia="Aptos" w:hAnsiTheme="minorHAnsi" w:cstheme="minorHAnsi"/>
                <w:kern w:val="2"/>
                <w:lang w:val="nl-NL"/>
                <w14:ligatures w14:val="standardContextual"/>
              </w:rPr>
            </w:pPr>
            <w:r w:rsidRPr="001655A7">
              <w:rPr>
                <w:rFonts w:asciiTheme="minorHAnsi" w:eastAsia="Aptos" w:hAnsiTheme="minorHAnsi" w:cstheme="minorHAnsi"/>
                <w:kern w:val="2"/>
                <w:lang w:val="nl-NL"/>
                <w14:ligatures w14:val="standardContextual"/>
              </w:rPr>
              <w:t>rezerwacja hotelowa, wynajem samochodu, sprzedaż biletów lotniczych, weekendy</w:t>
            </w:r>
          </w:p>
        </w:tc>
      </w:tr>
      <w:tr w:rsidR="001655A7" w:rsidRPr="001655A7" w14:paraId="7529E36C" w14:textId="77777777" w:rsidTr="00B556BA">
        <w:tc>
          <w:tcPr>
            <w:tcW w:w="1797" w:type="pct"/>
          </w:tcPr>
          <w:p w14:paraId="74C675CD" w14:textId="3CCAEAB3" w:rsidR="001655A7" w:rsidRPr="001655A7" w:rsidRDefault="001655A7" w:rsidP="001655A7">
            <w:pPr>
              <w:spacing w:after="160" w:line="259" w:lineRule="auto"/>
              <w:rPr>
                <w:rFonts w:asciiTheme="minorHAnsi" w:eastAsia="Aptos" w:hAnsiTheme="minorHAnsi" w:cstheme="minorHAnsi"/>
                <w:kern w:val="2"/>
                <w14:ligatures w14:val="standardContextual"/>
              </w:rPr>
            </w:pPr>
            <w:hyperlink r:id="rId15" w:history="1">
              <w:r w:rsidRPr="001655A7">
                <w:rPr>
                  <w:rFonts w:asciiTheme="minorHAnsi" w:eastAsia="Aptos" w:hAnsiTheme="minorHAnsi" w:cstheme="minorHAnsi"/>
                  <w:color w:val="0000FF"/>
                  <w:kern w:val="2"/>
                  <w:u w:val="single"/>
                  <w14:ligatures w14:val="standardContextual"/>
                </w:rPr>
                <w:t>www.fr.lastminute.com</w:t>
              </w:r>
            </w:hyperlink>
            <w:r w:rsidRPr="001655A7">
              <w:rPr>
                <w:rFonts w:asciiTheme="minorHAnsi" w:eastAsia="Aptos" w:hAnsiTheme="minorHAnsi" w:cstheme="minorHAnsi"/>
                <w:kern w:val="2"/>
                <w14:ligatures w14:val="standardContextual"/>
              </w:rPr>
              <w:t xml:space="preserve"> </w:t>
            </w:r>
          </w:p>
        </w:tc>
        <w:tc>
          <w:tcPr>
            <w:tcW w:w="3203" w:type="pct"/>
          </w:tcPr>
          <w:p w14:paraId="7CA23075" w14:textId="5B292744" w:rsidR="001655A7" w:rsidRPr="001655A7" w:rsidRDefault="001655A7" w:rsidP="001655A7">
            <w:pPr>
              <w:spacing w:after="160" w:line="259" w:lineRule="auto"/>
              <w:rPr>
                <w:rFonts w:asciiTheme="minorHAnsi" w:eastAsia="Aptos" w:hAnsiTheme="minorHAnsi" w:cstheme="minorHAnsi"/>
                <w:kern w:val="2"/>
                <w14:ligatures w14:val="standardContextual"/>
              </w:rPr>
            </w:pPr>
            <w:r w:rsidRPr="001655A7">
              <w:rPr>
                <w:rFonts w:asciiTheme="minorHAnsi" w:eastAsia="Aptos" w:hAnsiTheme="minorHAnsi" w:cstheme="minorHAnsi"/>
                <w:kern w:val="2"/>
                <w14:ligatures w14:val="standardContextual"/>
              </w:rPr>
              <w:t xml:space="preserve">rezerwacja </w:t>
            </w:r>
            <w:r w:rsidR="0067453B" w:rsidRPr="001655A7">
              <w:rPr>
                <w:rFonts w:asciiTheme="minorHAnsi" w:eastAsia="Aptos" w:hAnsiTheme="minorHAnsi" w:cstheme="minorHAnsi"/>
                <w:kern w:val="2"/>
                <w14:ligatures w14:val="standardContextual"/>
              </w:rPr>
              <w:t>hotelowa</w:t>
            </w:r>
            <w:r w:rsidRPr="001655A7">
              <w:rPr>
                <w:rFonts w:asciiTheme="minorHAnsi" w:eastAsia="Aptos" w:hAnsiTheme="minorHAnsi" w:cstheme="minorHAnsi"/>
                <w:kern w:val="2"/>
                <w14:ligatures w14:val="standardContextual"/>
              </w:rPr>
              <w:t>, wynajem samochodu, sprzedaż biletów lotniczych, weekendy, objazdy</w:t>
            </w:r>
          </w:p>
        </w:tc>
      </w:tr>
      <w:tr w:rsidR="001655A7" w:rsidRPr="001655A7" w14:paraId="2AECFAC5" w14:textId="77777777" w:rsidTr="0067453B">
        <w:trPr>
          <w:trHeight w:val="595"/>
        </w:trPr>
        <w:tc>
          <w:tcPr>
            <w:tcW w:w="1797" w:type="pct"/>
          </w:tcPr>
          <w:p w14:paraId="1256DAFD" w14:textId="4F9AA1E7" w:rsidR="001655A7" w:rsidRPr="001655A7" w:rsidRDefault="001655A7" w:rsidP="001655A7">
            <w:pPr>
              <w:spacing w:after="160" w:line="259" w:lineRule="auto"/>
              <w:rPr>
                <w:rFonts w:asciiTheme="minorHAnsi" w:eastAsia="Aptos" w:hAnsiTheme="minorHAnsi" w:cstheme="minorHAnsi"/>
                <w:kern w:val="2"/>
                <w:lang w:val="en-GB"/>
                <w14:ligatures w14:val="standardContextual"/>
              </w:rPr>
            </w:pPr>
            <w:hyperlink r:id="rId16" w:history="1">
              <w:r w:rsidRPr="001655A7">
                <w:rPr>
                  <w:rFonts w:asciiTheme="minorHAnsi" w:eastAsia="Aptos" w:hAnsiTheme="minorHAnsi" w:cstheme="minorHAnsi"/>
                  <w:color w:val="0000FF"/>
                  <w:kern w:val="2"/>
                  <w:u w:val="single"/>
                  <w:lang w:val="en-GB"/>
                  <w14:ligatures w14:val="standardContextual"/>
                </w:rPr>
                <w:t>www.promovacances.fr</w:t>
              </w:r>
            </w:hyperlink>
          </w:p>
        </w:tc>
        <w:tc>
          <w:tcPr>
            <w:tcW w:w="3203" w:type="pct"/>
          </w:tcPr>
          <w:p w14:paraId="291BCF50" w14:textId="77777777" w:rsidR="001655A7" w:rsidRPr="001655A7" w:rsidRDefault="001655A7" w:rsidP="001655A7">
            <w:pPr>
              <w:spacing w:after="160" w:line="259" w:lineRule="auto"/>
              <w:rPr>
                <w:rFonts w:asciiTheme="minorHAnsi" w:eastAsia="Aptos" w:hAnsiTheme="minorHAnsi" w:cstheme="minorHAnsi"/>
                <w:kern w:val="2"/>
                <w14:ligatures w14:val="standardContextual"/>
              </w:rPr>
            </w:pPr>
            <w:r w:rsidRPr="001655A7">
              <w:rPr>
                <w:rFonts w:asciiTheme="minorHAnsi" w:eastAsia="Aptos" w:hAnsiTheme="minorHAnsi" w:cstheme="minorHAnsi"/>
                <w:kern w:val="2"/>
                <w14:ligatures w14:val="standardContextual"/>
              </w:rPr>
              <w:t>sprzedaż biletów lotniczych, wynajem samochodu, weekendy</w:t>
            </w:r>
          </w:p>
        </w:tc>
      </w:tr>
      <w:tr w:rsidR="001655A7" w:rsidRPr="001655A7" w14:paraId="284B64E7" w14:textId="77777777" w:rsidTr="00B556BA">
        <w:tc>
          <w:tcPr>
            <w:tcW w:w="1797" w:type="pct"/>
          </w:tcPr>
          <w:p w14:paraId="6D0A5054" w14:textId="7A4202B1" w:rsidR="001655A7" w:rsidRPr="00186339" w:rsidRDefault="001655A7" w:rsidP="001655A7">
            <w:pPr>
              <w:spacing w:after="160" w:line="259" w:lineRule="auto"/>
              <w:rPr>
                <w:rFonts w:asciiTheme="minorHAnsi" w:eastAsia="Aptos" w:hAnsiTheme="minorHAnsi" w:cstheme="minorHAnsi"/>
                <w:color w:val="0E2841"/>
                <w:kern w:val="2"/>
                <w:lang w:val="en-GB"/>
                <w14:ligatures w14:val="standardContextual"/>
              </w:rPr>
            </w:pPr>
            <w:hyperlink r:id="rId17" w:history="1">
              <w:r w:rsidRPr="001655A7">
                <w:rPr>
                  <w:rFonts w:asciiTheme="minorHAnsi" w:eastAsia="Aptos" w:hAnsiTheme="minorHAnsi" w:cstheme="minorHAnsi"/>
                  <w:color w:val="0000FF"/>
                  <w:kern w:val="2"/>
                  <w:u w:val="single"/>
                  <w:lang w:val="en-GB"/>
                  <w14:ligatures w14:val="standardContextual"/>
                </w:rPr>
                <w:t>www.karavel.com</w:t>
              </w:r>
            </w:hyperlink>
            <w:r w:rsidRPr="001655A7">
              <w:rPr>
                <w:rFonts w:asciiTheme="minorHAnsi" w:eastAsia="Aptos" w:hAnsiTheme="minorHAnsi" w:cstheme="minorHAnsi"/>
                <w:color w:val="0E2841"/>
                <w:kern w:val="2"/>
                <w:lang w:val="en-GB"/>
                <w14:ligatures w14:val="standardContextual"/>
              </w:rPr>
              <w:t xml:space="preserve"> </w:t>
            </w:r>
          </w:p>
        </w:tc>
        <w:tc>
          <w:tcPr>
            <w:tcW w:w="3203" w:type="pct"/>
          </w:tcPr>
          <w:p w14:paraId="3FB89C27" w14:textId="77777777" w:rsidR="001655A7" w:rsidRPr="001655A7" w:rsidRDefault="001655A7" w:rsidP="001655A7">
            <w:pPr>
              <w:spacing w:after="160" w:line="259" w:lineRule="auto"/>
              <w:rPr>
                <w:rFonts w:asciiTheme="minorHAnsi" w:eastAsia="Aptos" w:hAnsiTheme="minorHAnsi" w:cstheme="minorHAnsi"/>
                <w:kern w:val="2"/>
                <w14:ligatures w14:val="standardContextual"/>
              </w:rPr>
            </w:pPr>
            <w:r w:rsidRPr="001655A7">
              <w:rPr>
                <w:rFonts w:asciiTheme="minorHAnsi" w:eastAsia="Aptos" w:hAnsiTheme="minorHAnsi" w:cstheme="minorHAnsi"/>
                <w:kern w:val="2"/>
                <w14:ligatures w14:val="standardContextual"/>
              </w:rPr>
              <w:t>sprzedaż biletów lotniczych, objazdy</w:t>
            </w:r>
          </w:p>
        </w:tc>
      </w:tr>
      <w:tr w:rsidR="001655A7" w:rsidRPr="001655A7" w14:paraId="2BBF223A" w14:textId="77777777" w:rsidTr="00B556BA">
        <w:tc>
          <w:tcPr>
            <w:tcW w:w="1797" w:type="pct"/>
          </w:tcPr>
          <w:p w14:paraId="6C34E462" w14:textId="516E3018" w:rsidR="001655A7" w:rsidRPr="001655A7" w:rsidRDefault="001655A7" w:rsidP="001655A7">
            <w:pPr>
              <w:spacing w:after="160" w:line="259" w:lineRule="auto"/>
              <w:rPr>
                <w:rFonts w:asciiTheme="minorHAnsi" w:eastAsia="Aptos" w:hAnsiTheme="minorHAnsi" w:cstheme="minorHAnsi"/>
                <w:kern w:val="2"/>
                <w:lang w:val="en-GB"/>
                <w14:ligatures w14:val="standardContextual"/>
              </w:rPr>
            </w:pPr>
            <w:hyperlink r:id="rId18" w:history="1">
              <w:r w:rsidRPr="001655A7">
                <w:rPr>
                  <w:rFonts w:asciiTheme="minorHAnsi" w:eastAsia="Aptos" w:hAnsiTheme="minorHAnsi" w:cstheme="minorHAnsi"/>
                  <w:color w:val="0000FF"/>
                  <w:kern w:val="2"/>
                  <w:u w:val="single"/>
                  <w:lang w:val="en-GB"/>
                  <w14:ligatures w14:val="standardContextual"/>
                </w:rPr>
                <w:t>www.easyvoyage.com</w:t>
              </w:r>
            </w:hyperlink>
          </w:p>
        </w:tc>
        <w:tc>
          <w:tcPr>
            <w:tcW w:w="3203" w:type="pct"/>
          </w:tcPr>
          <w:p w14:paraId="442A745E" w14:textId="77777777" w:rsidR="001655A7" w:rsidRPr="001655A7" w:rsidRDefault="001655A7" w:rsidP="001655A7">
            <w:pPr>
              <w:spacing w:after="160" w:line="259" w:lineRule="auto"/>
              <w:rPr>
                <w:rFonts w:asciiTheme="minorHAnsi" w:eastAsia="Aptos" w:hAnsiTheme="minorHAnsi" w:cstheme="minorHAnsi"/>
                <w:kern w:val="2"/>
                <w14:ligatures w14:val="standardContextual"/>
              </w:rPr>
            </w:pPr>
            <w:r w:rsidRPr="001655A7">
              <w:rPr>
                <w:rFonts w:asciiTheme="minorHAnsi" w:eastAsia="Aptos" w:hAnsiTheme="minorHAnsi" w:cstheme="minorHAnsi"/>
                <w:kern w:val="2"/>
                <w14:ligatures w14:val="standardContextual"/>
              </w:rPr>
              <w:t>sprzedaż biletów lotniczych, wynajem samochodu, rezerwacja hotelowa, weekendy, objazdy</w:t>
            </w:r>
          </w:p>
        </w:tc>
      </w:tr>
      <w:tr w:rsidR="001655A7" w:rsidRPr="001655A7" w14:paraId="59DE4382" w14:textId="77777777" w:rsidTr="00B556BA">
        <w:tc>
          <w:tcPr>
            <w:tcW w:w="1797" w:type="pct"/>
          </w:tcPr>
          <w:p w14:paraId="73A29EBE" w14:textId="0B37E2DC" w:rsidR="001655A7" w:rsidRPr="001655A7" w:rsidRDefault="001655A7" w:rsidP="001655A7">
            <w:pPr>
              <w:spacing w:after="160" w:line="259" w:lineRule="auto"/>
              <w:rPr>
                <w:rFonts w:asciiTheme="minorHAnsi" w:eastAsia="Aptos" w:hAnsiTheme="minorHAnsi" w:cstheme="minorHAnsi"/>
                <w:kern w:val="2"/>
                <w:lang w:val="en-GB"/>
                <w14:ligatures w14:val="standardContextual"/>
              </w:rPr>
            </w:pPr>
            <w:hyperlink r:id="rId19" w:history="1">
              <w:r w:rsidRPr="001655A7">
                <w:rPr>
                  <w:rFonts w:asciiTheme="minorHAnsi" w:eastAsia="Aptos" w:hAnsiTheme="minorHAnsi" w:cstheme="minorHAnsi"/>
                  <w:color w:val="0000FF"/>
                  <w:kern w:val="2"/>
                  <w:u w:val="single"/>
                  <w:lang w:val="en-GB"/>
                  <w14:ligatures w14:val="standardContextual"/>
                </w:rPr>
                <w:t>www.ebookers.fr</w:t>
              </w:r>
            </w:hyperlink>
          </w:p>
        </w:tc>
        <w:tc>
          <w:tcPr>
            <w:tcW w:w="3203" w:type="pct"/>
          </w:tcPr>
          <w:p w14:paraId="40B0CE11" w14:textId="77777777" w:rsidR="001655A7" w:rsidRPr="001655A7" w:rsidRDefault="001655A7" w:rsidP="001655A7">
            <w:pPr>
              <w:spacing w:after="160" w:line="259" w:lineRule="auto"/>
              <w:rPr>
                <w:rFonts w:asciiTheme="minorHAnsi" w:eastAsia="Aptos" w:hAnsiTheme="minorHAnsi" w:cstheme="minorHAnsi"/>
                <w:kern w:val="2"/>
                <w14:ligatures w14:val="standardContextual"/>
              </w:rPr>
            </w:pPr>
            <w:r w:rsidRPr="001655A7">
              <w:rPr>
                <w:rFonts w:asciiTheme="minorHAnsi" w:eastAsia="Aptos" w:hAnsiTheme="minorHAnsi" w:cstheme="minorHAnsi"/>
                <w:kern w:val="2"/>
                <w14:ligatures w14:val="standardContextual"/>
              </w:rPr>
              <w:t xml:space="preserve">sprzedaż biletów lotniczych, wynajem samochodu, rezerwacja hoteli, weekendy </w:t>
            </w:r>
          </w:p>
        </w:tc>
      </w:tr>
      <w:tr w:rsidR="001655A7" w:rsidRPr="001655A7" w14:paraId="2782DBF5" w14:textId="77777777" w:rsidTr="00B556BA">
        <w:tc>
          <w:tcPr>
            <w:tcW w:w="1797" w:type="pct"/>
          </w:tcPr>
          <w:p w14:paraId="3ED0AA31" w14:textId="77777777" w:rsidR="001655A7" w:rsidRPr="001655A7" w:rsidRDefault="001655A7" w:rsidP="001655A7">
            <w:pPr>
              <w:spacing w:after="160" w:line="259" w:lineRule="auto"/>
              <w:rPr>
                <w:rFonts w:asciiTheme="minorHAnsi" w:eastAsia="Aptos" w:hAnsiTheme="minorHAnsi" w:cstheme="minorHAnsi"/>
                <w:kern w:val="2"/>
                <w:lang w:val="fr-FR"/>
                <w14:ligatures w14:val="standardContextual"/>
              </w:rPr>
            </w:pPr>
            <w:hyperlink r:id="rId20" w:history="1">
              <w:r w:rsidRPr="001655A7">
                <w:rPr>
                  <w:rFonts w:asciiTheme="minorHAnsi" w:eastAsia="Aptos" w:hAnsiTheme="minorHAnsi" w:cstheme="minorHAnsi"/>
                  <w:color w:val="0000FF"/>
                  <w:kern w:val="2"/>
                  <w:u w:val="single"/>
                  <w:lang w:val="fr-FR"/>
                  <w14:ligatures w14:val="standardContextual"/>
                </w:rPr>
                <w:t>www.booking.com</w:t>
              </w:r>
            </w:hyperlink>
            <w:r w:rsidRPr="001655A7">
              <w:rPr>
                <w:rFonts w:asciiTheme="minorHAnsi" w:eastAsia="Aptos" w:hAnsiTheme="minorHAnsi" w:cstheme="minorHAnsi"/>
                <w:kern w:val="2"/>
                <w:lang w:val="fr-FR"/>
                <w14:ligatures w14:val="standardContextual"/>
              </w:rPr>
              <w:t xml:space="preserve"> </w:t>
            </w:r>
          </w:p>
        </w:tc>
        <w:tc>
          <w:tcPr>
            <w:tcW w:w="3203" w:type="pct"/>
          </w:tcPr>
          <w:p w14:paraId="661DFD14" w14:textId="77777777" w:rsidR="001655A7" w:rsidRPr="001655A7" w:rsidRDefault="001655A7" w:rsidP="001655A7">
            <w:pPr>
              <w:spacing w:after="160" w:line="259" w:lineRule="auto"/>
              <w:rPr>
                <w:rFonts w:asciiTheme="minorHAnsi" w:eastAsia="Aptos" w:hAnsiTheme="minorHAnsi" w:cstheme="minorHAnsi"/>
                <w:kern w:val="2"/>
                <w14:ligatures w14:val="standardContextual"/>
              </w:rPr>
            </w:pPr>
            <w:r w:rsidRPr="001655A7">
              <w:rPr>
                <w:rFonts w:asciiTheme="minorHAnsi" w:eastAsia="Aptos" w:hAnsiTheme="minorHAnsi" w:cstheme="minorHAnsi"/>
                <w:kern w:val="2"/>
                <w:lang w:val="nl-NL"/>
                <w14:ligatures w14:val="standardContextual"/>
              </w:rPr>
              <w:t>rezerwacja hotelowa</w:t>
            </w:r>
          </w:p>
        </w:tc>
      </w:tr>
      <w:tr w:rsidR="001655A7" w:rsidRPr="001655A7" w14:paraId="75793414" w14:textId="77777777" w:rsidTr="00B556BA">
        <w:tc>
          <w:tcPr>
            <w:tcW w:w="1797" w:type="pct"/>
          </w:tcPr>
          <w:p w14:paraId="623D0ADC" w14:textId="77777777" w:rsidR="001655A7" w:rsidRPr="001655A7" w:rsidRDefault="001655A7" w:rsidP="001655A7">
            <w:pPr>
              <w:spacing w:after="160" w:line="259" w:lineRule="auto"/>
              <w:rPr>
                <w:rFonts w:asciiTheme="minorHAnsi" w:eastAsia="Aptos" w:hAnsiTheme="minorHAnsi" w:cstheme="minorHAnsi"/>
                <w:kern w:val="2"/>
                <w:lang w:val="fr-FR"/>
                <w14:ligatures w14:val="standardContextual"/>
              </w:rPr>
            </w:pPr>
            <w:hyperlink r:id="rId21" w:history="1">
              <w:r w:rsidRPr="001655A7">
                <w:rPr>
                  <w:rFonts w:asciiTheme="minorHAnsi" w:eastAsia="Aptos" w:hAnsiTheme="minorHAnsi" w:cstheme="minorHAnsi"/>
                  <w:color w:val="0000FF"/>
                  <w:kern w:val="2"/>
                  <w:u w:val="single"/>
                  <w:lang w:val="fr-FR"/>
                  <w14:ligatures w14:val="standardContextual"/>
                </w:rPr>
                <w:t>www.govoyages.com</w:t>
              </w:r>
            </w:hyperlink>
          </w:p>
        </w:tc>
        <w:tc>
          <w:tcPr>
            <w:tcW w:w="3203" w:type="pct"/>
          </w:tcPr>
          <w:p w14:paraId="5AD6975A" w14:textId="77777777" w:rsidR="001655A7" w:rsidRPr="001655A7" w:rsidRDefault="001655A7" w:rsidP="001655A7">
            <w:pPr>
              <w:spacing w:after="160" w:line="259" w:lineRule="auto"/>
              <w:rPr>
                <w:rFonts w:asciiTheme="minorHAnsi" w:eastAsia="Aptos" w:hAnsiTheme="minorHAnsi" w:cstheme="minorHAnsi"/>
                <w:kern w:val="2"/>
                <w14:ligatures w14:val="standardContextual"/>
              </w:rPr>
            </w:pPr>
            <w:r w:rsidRPr="001655A7">
              <w:rPr>
                <w:rFonts w:asciiTheme="minorHAnsi" w:eastAsia="Aptos" w:hAnsiTheme="minorHAnsi" w:cstheme="minorHAnsi"/>
                <w:kern w:val="2"/>
                <w14:ligatures w14:val="standardContextual"/>
              </w:rPr>
              <w:t>sprzedaż biletów lotniczych, wynajem samochodu, rezerwacja hoteli, weekendy</w:t>
            </w:r>
          </w:p>
        </w:tc>
      </w:tr>
      <w:tr w:rsidR="001655A7" w:rsidRPr="001655A7" w14:paraId="004BE22D" w14:textId="77777777" w:rsidTr="00B556BA">
        <w:tc>
          <w:tcPr>
            <w:tcW w:w="1797" w:type="pct"/>
          </w:tcPr>
          <w:p w14:paraId="45CFE20B" w14:textId="67FA1F60" w:rsidR="001655A7" w:rsidRPr="001655A7" w:rsidRDefault="00186339" w:rsidP="00186339">
            <w:pPr>
              <w:spacing w:after="160" w:line="240" w:lineRule="auto"/>
              <w:rPr>
                <w:rFonts w:asciiTheme="minorHAnsi" w:eastAsia="Aptos" w:hAnsiTheme="minorHAnsi" w:cstheme="minorHAnsi"/>
                <w:kern w:val="2"/>
                <w:lang w:val="fr-FR"/>
                <w14:ligatures w14:val="standardContextual"/>
              </w:rPr>
            </w:pPr>
            <w:hyperlink r:id="rId22" w:history="1">
              <w:r w:rsidRPr="008453CB">
                <w:rPr>
                  <w:rStyle w:val="Hipercze"/>
                  <w:rFonts w:asciiTheme="minorHAnsi" w:eastAsia="Aptos" w:hAnsiTheme="minorHAnsi" w:cstheme="minorHAnsi"/>
                  <w:kern w:val="2"/>
                  <w:lang w:val="fr-FR"/>
                  <w14:ligatures w14:val="standardContextual"/>
                </w:rPr>
                <w:t>www.logitravel.fr</w:t>
              </w:r>
            </w:hyperlink>
            <w:r w:rsidR="001655A7" w:rsidRPr="001655A7">
              <w:rPr>
                <w:rFonts w:asciiTheme="minorHAnsi" w:eastAsia="Aptos" w:hAnsiTheme="minorHAnsi" w:cstheme="minorHAnsi"/>
                <w:kern w:val="2"/>
                <w:lang w:val="fr-FR"/>
                <w14:ligatures w14:val="standardContextual"/>
              </w:rPr>
              <w:t xml:space="preserve"> </w:t>
            </w:r>
          </w:p>
        </w:tc>
        <w:tc>
          <w:tcPr>
            <w:tcW w:w="3203" w:type="pct"/>
          </w:tcPr>
          <w:p w14:paraId="531FA6B9" w14:textId="77777777" w:rsidR="001655A7" w:rsidRPr="001655A7" w:rsidRDefault="001655A7" w:rsidP="001655A7">
            <w:pPr>
              <w:spacing w:after="160" w:line="259" w:lineRule="auto"/>
              <w:rPr>
                <w:rFonts w:asciiTheme="minorHAnsi" w:eastAsia="Aptos" w:hAnsiTheme="minorHAnsi" w:cstheme="minorHAnsi"/>
                <w:kern w:val="2"/>
                <w14:ligatures w14:val="standardContextual"/>
              </w:rPr>
            </w:pPr>
            <w:r w:rsidRPr="001655A7">
              <w:rPr>
                <w:rFonts w:asciiTheme="minorHAnsi" w:eastAsia="Aptos" w:hAnsiTheme="minorHAnsi" w:cstheme="minorHAnsi"/>
                <w:kern w:val="2"/>
                <w14:ligatures w14:val="standardContextual"/>
              </w:rPr>
              <w:t>sprzedaż biletów lotniczych, wynajem samochodu, rezerwacja hoteli, weekendy, objazdy</w:t>
            </w:r>
          </w:p>
        </w:tc>
      </w:tr>
      <w:tr w:rsidR="001655A7" w:rsidRPr="001655A7" w14:paraId="5DD6C243" w14:textId="77777777" w:rsidTr="00B556BA">
        <w:tc>
          <w:tcPr>
            <w:tcW w:w="1797" w:type="pct"/>
          </w:tcPr>
          <w:p w14:paraId="7A307917" w14:textId="77777777" w:rsidR="001655A7" w:rsidRPr="001655A7" w:rsidRDefault="001655A7" w:rsidP="001655A7">
            <w:pPr>
              <w:spacing w:after="160" w:line="259" w:lineRule="auto"/>
              <w:rPr>
                <w:rFonts w:asciiTheme="minorHAnsi" w:eastAsia="Aptos" w:hAnsiTheme="minorHAnsi" w:cstheme="minorHAnsi"/>
                <w:kern w:val="2"/>
                <w14:ligatures w14:val="standardContextual"/>
              </w:rPr>
            </w:pPr>
            <w:hyperlink r:id="rId23" w:history="1">
              <w:r w:rsidRPr="001655A7">
                <w:rPr>
                  <w:rFonts w:asciiTheme="minorHAnsi" w:eastAsia="Aptos" w:hAnsiTheme="minorHAnsi" w:cstheme="minorHAnsi"/>
                  <w:color w:val="0000FF"/>
                  <w:kern w:val="2"/>
                  <w:u w:val="single"/>
                  <w14:ligatures w14:val="standardContextual"/>
                </w:rPr>
                <w:t>www.monagence.com</w:t>
              </w:r>
            </w:hyperlink>
            <w:r w:rsidRPr="001655A7">
              <w:rPr>
                <w:rFonts w:asciiTheme="minorHAnsi" w:eastAsia="Aptos" w:hAnsiTheme="minorHAnsi" w:cstheme="minorHAnsi"/>
                <w:kern w:val="2"/>
                <w14:ligatures w14:val="standardContextual"/>
              </w:rPr>
              <w:t xml:space="preserve">  </w:t>
            </w:r>
          </w:p>
        </w:tc>
        <w:tc>
          <w:tcPr>
            <w:tcW w:w="3203" w:type="pct"/>
          </w:tcPr>
          <w:p w14:paraId="30A24FA9" w14:textId="77777777" w:rsidR="001655A7" w:rsidRPr="001655A7" w:rsidRDefault="001655A7" w:rsidP="001655A7">
            <w:pPr>
              <w:spacing w:after="160" w:line="259" w:lineRule="auto"/>
              <w:rPr>
                <w:rFonts w:asciiTheme="minorHAnsi" w:eastAsia="Aptos" w:hAnsiTheme="minorHAnsi" w:cstheme="minorHAnsi"/>
                <w:kern w:val="2"/>
                <w14:ligatures w14:val="standardContextual"/>
              </w:rPr>
            </w:pPr>
            <w:r w:rsidRPr="001655A7">
              <w:rPr>
                <w:rFonts w:asciiTheme="minorHAnsi" w:eastAsia="Aptos" w:hAnsiTheme="minorHAnsi" w:cstheme="minorHAnsi"/>
                <w:kern w:val="2"/>
                <w14:ligatures w14:val="standardContextual"/>
              </w:rPr>
              <w:t xml:space="preserve">objazdy </w:t>
            </w:r>
          </w:p>
        </w:tc>
      </w:tr>
      <w:tr w:rsidR="001655A7" w:rsidRPr="001655A7" w14:paraId="04C52BAB" w14:textId="77777777" w:rsidTr="00B556BA">
        <w:tc>
          <w:tcPr>
            <w:tcW w:w="1797" w:type="pct"/>
          </w:tcPr>
          <w:p w14:paraId="12E76334" w14:textId="77777777" w:rsidR="001655A7" w:rsidRPr="001655A7" w:rsidRDefault="001655A7" w:rsidP="001655A7">
            <w:pPr>
              <w:spacing w:after="160" w:line="259" w:lineRule="auto"/>
              <w:rPr>
                <w:rFonts w:asciiTheme="minorHAnsi" w:eastAsia="Aptos" w:hAnsiTheme="minorHAnsi" w:cstheme="minorHAnsi"/>
                <w:kern w:val="2"/>
                <w:lang w:val="fr-FR"/>
                <w14:ligatures w14:val="standardContextual"/>
              </w:rPr>
            </w:pPr>
            <w:hyperlink r:id="rId24" w:history="1">
              <w:r w:rsidRPr="001655A7">
                <w:rPr>
                  <w:rFonts w:asciiTheme="minorHAnsi" w:eastAsia="Aptos" w:hAnsiTheme="minorHAnsi" w:cstheme="minorHAnsi"/>
                  <w:color w:val="0000FF"/>
                  <w:kern w:val="2"/>
                  <w:u w:val="single"/>
                  <w:lang w:val="fr-FR"/>
                  <w14:ligatures w14:val="standardContextual"/>
                </w:rPr>
                <w:t>www.voyage-prive.com</w:t>
              </w:r>
            </w:hyperlink>
            <w:r w:rsidRPr="001655A7">
              <w:rPr>
                <w:rFonts w:asciiTheme="minorHAnsi" w:eastAsia="Aptos" w:hAnsiTheme="minorHAnsi" w:cstheme="minorHAnsi"/>
                <w:kern w:val="2"/>
                <w:lang w:val="fr-FR"/>
                <w14:ligatures w14:val="standardContextual"/>
              </w:rPr>
              <w:t xml:space="preserve"> </w:t>
            </w:r>
          </w:p>
        </w:tc>
        <w:tc>
          <w:tcPr>
            <w:tcW w:w="3203" w:type="pct"/>
          </w:tcPr>
          <w:p w14:paraId="51D573B8" w14:textId="51B10A4C" w:rsidR="001655A7" w:rsidRPr="001655A7" w:rsidRDefault="001655A7" w:rsidP="001655A7">
            <w:pPr>
              <w:spacing w:after="160" w:line="259" w:lineRule="auto"/>
              <w:rPr>
                <w:rFonts w:asciiTheme="minorHAnsi" w:eastAsia="Aptos" w:hAnsiTheme="minorHAnsi" w:cstheme="minorHAnsi"/>
                <w:kern w:val="2"/>
                <w14:ligatures w14:val="standardContextual"/>
              </w:rPr>
            </w:pPr>
            <w:r w:rsidRPr="001655A7">
              <w:rPr>
                <w:rFonts w:asciiTheme="minorHAnsi" w:eastAsia="Aptos" w:hAnsiTheme="minorHAnsi" w:cstheme="minorHAnsi"/>
                <w:kern w:val="2"/>
                <w14:ligatures w14:val="standardContextual"/>
              </w:rPr>
              <w:t>rezerwacja hoteli, objazd,</w:t>
            </w:r>
            <w:r w:rsidR="0067453B">
              <w:rPr>
                <w:rFonts w:asciiTheme="minorHAnsi" w:eastAsia="Aptos" w:hAnsiTheme="minorHAnsi" w:cstheme="minorHAnsi"/>
                <w:kern w:val="2"/>
                <w14:ligatures w14:val="standardContextual"/>
              </w:rPr>
              <w:t xml:space="preserve"> </w:t>
            </w:r>
            <w:r w:rsidRPr="001655A7">
              <w:rPr>
                <w:rFonts w:asciiTheme="minorHAnsi" w:eastAsia="Aptos" w:hAnsiTheme="minorHAnsi" w:cstheme="minorHAnsi"/>
                <w:kern w:val="2"/>
                <w14:ligatures w14:val="standardContextual"/>
              </w:rPr>
              <w:t xml:space="preserve">weekendy </w:t>
            </w:r>
          </w:p>
        </w:tc>
      </w:tr>
      <w:tr w:rsidR="001655A7" w:rsidRPr="001655A7" w14:paraId="6ABF7052" w14:textId="77777777" w:rsidTr="00B556BA">
        <w:tc>
          <w:tcPr>
            <w:tcW w:w="1797" w:type="pct"/>
          </w:tcPr>
          <w:p w14:paraId="1B290016" w14:textId="77777777" w:rsidR="001655A7" w:rsidRPr="001655A7" w:rsidRDefault="001655A7" w:rsidP="001655A7">
            <w:pPr>
              <w:spacing w:after="160" w:line="259" w:lineRule="auto"/>
              <w:rPr>
                <w:rFonts w:asciiTheme="minorHAnsi" w:eastAsia="Aptos" w:hAnsiTheme="minorHAnsi" w:cstheme="minorHAnsi"/>
                <w:kern w:val="2"/>
                <w14:ligatures w14:val="standardContextual"/>
              </w:rPr>
            </w:pPr>
            <w:hyperlink r:id="rId25" w:history="1">
              <w:r w:rsidRPr="001655A7">
                <w:rPr>
                  <w:rFonts w:asciiTheme="minorHAnsi" w:eastAsia="Aptos" w:hAnsiTheme="minorHAnsi" w:cstheme="minorHAnsi"/>
                  <w:color w:val="0000FF"/>
                  <w:kern w:val="2"/>
                  <w:u w:val="single"/>
                  <w14:ligatures w14:val="standardContextual"/>
                </w:rPr>
                <w:t>www.edreams.fr</w:t>
              </w:r>
            </w:hyperlink>
            <w:r w:rsidRPr="001655A7">
              <w:rPr>
                <w:rFonts w:asciiTheme="minorHAnsi" w:eastAsia="Aptos" w:hAnsiTheme="minorHAnsi" w:cstheme="minorHAnsi"/>
                <w:kern w:val="2"/>
                <w14:ligatures w14:val="standardContextual"/>
              </w:rPr>
              <w:t xml:space="preserve"> </w:t>
            </w:r>
          </w:p>
        </w:tc>
        <w:tc>
          <w:tcPr>
            <w:tcW w:w="3203" w:type="pct"/>
          </w:tcPr>
          <w:p w14:paraId="0EF511FB" w14:textId="4849C901" w:rsidR="001655A7" w:rsidRPr="001655A7" w:rsidRDefault="001655A7" w:rsidP="001655A7">
            <w:pPr>
              <w:spacing w:after="160" w:line="259" w:lineRule="auto"/>
              <w:rPr>
                <w:rFonts w:asciiTheme="minorHAnsi" w:eastAsia="Aptos" w:hAnsiTheme="minorHAnsi" w:cstheme="minorHAnsi"/>
                <w:kern w:val="2"/>
                <w14:ligatures w14:val="standardContextual"/>
              </w:rPr>
            </w:pPr>
            <w:r w:rsidRPr="001655A7">
              <w:rPr>
                <w:rFonts w:asciiTheme="minorHAnsi" w:eastAsia="Aptos" w:hAnsiTheme="minorHAnsi" w:cstheme="minorHAnsi"/>
                <w:kern w:val="2"/>
                <w14:ligatures w14:val="standardContextual"/>
              </w:rPr>
              <w:t xml:space="preserve">rezerwacja hoteli, rezerwacja </w:t>
            </w:r>
            <w:r w:rsidR="0067453B" w:rsidRPr="001655A7">
              <w:rPr>
                <w:rFonts w:asciiTheme="minorHAnsi" w:eastAsia="Aptos" w:hAnsiTheme="minorHAnsi" w:cstheme="minorHAnsi"/>
                <w:kern w:val="2"/>
                <w14:ligatures w14:val="standardContextual"/>
              </w:rPr>
              <w:t>lotów</w:t>
            </w:r>
            <w:r w:rsidRPr="001655A7">
              <w:rPr>
                <w:rFonts w:asciiTheme="minorHAnsi" w:eastAsia="Aptos" w:hAnsiTheme="minorHAnsi" w:cstheme="minorHAnsi"/>
                <w:kern w:val="2"/>
                <w14:ligatures w14:val="standardContextual"/>
              </w:rPr>
              <w:t>, wynajem samochodu</w:t>
            </w:r>
          </w:p>
        </w:tc>
      </w:tr>
    </w:tbl>
    <w:p w14:paraId="29FC4276" w14:textId="77777777" w:rsidR="00F5764C" w:rsidRDefault="00F5764C" w:rsidP="001655A7">
      <w:pPr>
        <w:spacing w:after="160" w:line="240" w:lineRule="auto"/>
        <w:jc w:val="both"/>
        <w:rPr>
          <w:rFonts w:asciiTheme="minorHAnsi" w:eastAsia="Calibri" w:hAnsiTheme="minorHAnsi" w:cstheme="minorHAnsi"/>
          <w:b/>
          <w:kern w:val="2"/>
          <w14:ligatures w14:val="standardContextual"/>
        </w:rPr>
      </w:pPr>
    </w:p>
    <w:p w14:paraId="4BAEE11D" w14:textId="018016ED" w:rsidR="001655A7" w:rsidRPr="001655A7" w:rsidRDefault="001655A7" w:rsidP="001655A7">
      <w:pPr>
        <w:spacing w:after="160" w:line="240" w:lineRule="auto"/>
        <w:jc w:val="both"/>
        <w:rPr>
          <w:rFonts w:asciiTheme="minorHAnsi" w:eastAsia="Calibri" w:hAnsiTheme="minorHAnsi" w:cstheme="minorHAnsi"/>
          <w:b/>
          <w:kern w:val="2"/>
          <w14:ligatures w14:val="standardContextual"/>
        </w:rPr>
      </w:pPr>
      <w:r w:rsidRPr="001655A7">
        <w:rPr>
          <w:rFonts w:asciiTheme="minorHAnsi" w:eastAsia="Calibri" w:hAnsiTheme="minorHAnsi" w:cstheme="minorHAnsi"/>
          <w:b/>
          <w:kern w:val="2"/>
          <w14:ligatures w14:val="standardContextual"/>
        </w:rPr>
        <w:t xml:space="preserve">Zapytania Francuzów kontaktujących się z biurem w 2023 roku i szukających informacji na temat Polski dotyczyły takich problemów jak : </w:t>
      </w:r>
    </w:p>
    <w:p w14:paraId="0EFF0242" w14:textId="77777777" w:rsidR="001655A7" w:rsidRPr="001655A7" w:rsidRDefault="001655A7" w:rsidP="001655A7">
      <w:pPr>
        <w:spacing w:after="160" w:line="240" w:lineRule="auto"/>
        <w:jc w:val="both"/>
        <w:rPr>
          <w:rFonts w:asciiTheme="minorHAnsi" w:eastAsia="Aptos" w:hAnsiTheme="minorHAnsi" w:cstheme="minorHAnsi"/>
          <w:kern w:val="2"/>
          <w14:ligatures w14:val="standardContextual"/>
        </w:rPr>
      </w:pPr>
      <w:r w:rsidRPr="001655A7">
        <w:rPr>
          <w:rFonts w:asciiTheme="minorHAnsi" w:eastAsia="Calibri" w:hAnsiTheme="minorHAnsi" w:cstheme="minorHAnsi"/>
          <w:b/>
          <w:kern w:val="2"/>
          <w14:ligatures w14:val="standardContextual"/>
        </w:rPr>
        <w:t>- Bezpieczeństwo podróży.</w:t>
      </w:r>
      <w:r w:rsidRPr="001655A7">
        <w:rPr>
          <w:rFonts w:asciiTheme="minorHAnsi" w:eastAsia="Calibri" w:hAnsiTheme="minorHAnsi" w:cstheme="minorHAnsi"/>
          <w:bCs/>
          <w:kern w:val="2"/>
          <w14:ligatures w14:val="standardContextual"/>
        </w:rPr>
        <w:t xml:space="preserve"> Mimo iż temat wojny w Ukrainie nie jest już nowością, pytania dotyczące warunków podróży i bezpieczeństwa turystów pojawiają się nadal</w:t>
      </w:r>
      <w:r w:rsidRPr="001655A7">
        <w:rPr>
          <w:rFonts w:asciiTheme="minorHAnsi" w:eastAsia="Calibri" w:hAnsiTheme="minorHAnsi" w:cstheme="minorHAnsi"/>
          <w:bCs/>
          <w:i/>
          <w:iCs/>
          <w:kern w:val="2"/>
          <w14:ligatures w14:val="standardContextual"/>
        </w:rPr>
        <w:t xml:space="preserve">. </w:t>
      </w:r>
    </w:p>
    <w:p w14:paraId="680666F4" w14:textId="77777777" w:rsidR="001655A7" w:rsidRPr="001655A7" w:rsidRDefault="001655A7" w:rsidP="001655A7">
      <w:pPr>
        <w:spacing w:after="160" w:line="240" w:lineRule="auto"/>
        <w:jc w:val="both"/>
        <w:rPr>
          <w:rFonts w:asciiTheme="minorHAnsi" w:eastAsia="Aptos" w:hAnsiTheme="minorHAnsi" w:cstheme="minorHAnsi"/>
          <w:kern w:val="2"/>
          <w14:ligatures w14:val="standardContextual"/>
        </w:rPr>
      </w:pPr>
      <w:r w:rsidRPr="001655A7">
        <w:rPr>
          <w:rFonts w:asciiTheme="minorHAnsi" w:eastAsia="Calibri" w:hAnsiTheme="minorHAnsi" w:cstheme="minorHAnsi"/>
          <w:kern w:val="2"/>
          <w14:ligatures w14:val="standardContextual"/>
        </w:rPr>
        <w:t xml:space="preserve">- Mimo niepewnej sytuacji geopolitycznej spowodowanej wojną na Ukrainie prośby indywidualne dotyczyły </w:t>
      </w:r>
      <w:r w:rsidRPr="001655A7">
        <w:rPr>
          <w:rFonts w:asciiTheme="minorHAnsi" w:eastAsia="Calibri" w:hAnsiTheme="minorHAnsi" w:cstheme="minorHAnsi"/>
          <w:b/>
          <w:bCs/>
          <w:kern w:val="2"/>
          <w14:ligatures w14:val="standardContextual"/>
        </w:rPr>
        <w:t>przesyłania materiałów informacyjnych i wyszukiwania konkretnych informacji</w:t>
      </w:r>
      <w:r w:rsidRPr="001655A7">
        <w:rPr>
          <w:rFonts w:asciiTheme="minorHAnsi" w:eastAsia="Calibri" w:hAnsiTheme="minorHAnsi" w:cstheme="minorHAnsi"/>
          <w:kern w:val="2"/>
          <w14:ligatures w14:val="standardContextual"/>
        </w:rPr>
        <w:t xml:space="preserve"> </w:t>
      </w:r>
      <w:r w:rsidRPr="001655A7">
        <w:rPr>
          <w:rFonts w:asciiTheme="minorHAnsi" w:eastAsia="Calibri" w:hAnsiTheme="minorHAnsi" w:cstheme="minorHAnsi"/>
          <w:b/>
          <w:bCs/>
          <w:kern w:val="2"/>
          <w14:ligatures w14:val="standardContextual"/>
        </w:rPr>
        <w:t>turystycznych na temat:</w:t>
      </w:r>
    </w:p>
    <w:p w14:paraId="58A89BB2" w14:textId="21B15B4B" w:rsidR="001655A7" w:rsidRPr="001655A7" w:rsidRDefault="001655A7" w:rsidP="001655A7">
      <w:pPr>
        <w:numPr>
          <w:ilvl w:val="0"/>
          <w:numId w:val="15"/>
        </w:numPr>
        <w:suppressAutoHyphens/>
        <w:autoSpaceDN w:val="0"/>
        <w:spacing w:after="160" w:line="240" w:lineRule="auto"/>
        <w:jc w:val="both"/>
        <w:textAlignment w:val="baseline"/>
        <w:rPr>
          <w:rFonts w:asciiTheme="minorHAnsi" w:eastAsia="Aptos" w:hAnsiTheme="minorHAnsi" w:cstheme="minorHAnsi"/>
          <w:kern w:val="2"/>
          <w:lang w:val="fr-FR"/>
          <w14:ligatures w14:val="standardContextual"/>
        </w:rPr>
      </w:pPr>
      <w:r w:rsidRPr="001655A7">
        <w:rPr>
          <w:rFonts w:asciiTheme="minorHAnsi" w:eastAsia="Calibri" w:hAnsiTheme="minorHAnsi" w:cstheme="minorHAnsi"/>
          <w:b/>
          <w:kern w:val="2"/>
          <w14:ligatures w14:val="standardContextual"/>
        </w:rPr>
        <w:t>Krakowa i Małopolski</w:t>
      </w:r>
      <w:r w:rsidRPr="001655A7">
        <w:rPr>
          <w:rFonts w:asciiTheme="minorHAnsi" w:eastAsia="Calibri" w:hAnsiTheme="minorHAnsi" w:cstheme="minorHAnsi"/>
          <w:kern w:val="2"/>
          <w14:ligatures w14:val="standardContextual"/>
        </w:rPr>
        <w:t>: Muzeum w Oświęcimiu</w:t>
      </w:r>
      <w:r w:rsidRPr="001655A7">
        <w:rPr>
          <w:rFonts w:asciiTheme="minorHAnsi" w:eastAsia="Calibri" w:hAnsiTheme="minorHAnsi" w:cstheme="minorHAnsi"/>
          <w:bCs/>
          <w:kern w:val="2"/>
          <w14:ligatures w14:val="standardContextual"/>
        </w:rPr>
        <w:t xml:space="preserve">, </w:t>
      </w:r>
      <w:r w:rsidRPr="001655A7">
        <w:rPr>
          <w:rFonts w:asciiTheme="minorHAnsi" w:eastAsia="Calibri" w:hAnsiTheme="minorHAnsi" w:cstheme="minorHAnsi"/>
          <w:kern w:val="2"/>
          <w14:ligatures w14:val="standardContextual"/>
        </w:rPr>
        <w:t xml:space="preserve">Kopalnia Soli Wieliczka, szlak architektury drewnianej, turystyka aktywna w górach. Zakopane cieszy się nadal zainteresowaniem jako cel wycieczek pieszych w okresie letnim, ale znacznie mniej w okresie zimowym. Udzielanie informacji na temat warunków uprawiania narciarstwa w Zakopanem i w regionie jest wyjątkowo trudne. Nie ma takiej informacji, albo jest niewystarczająca na portalach </w:t>
      </w:r>
      <w:r w:rsidRPr="00F5764C">
        <w:rPr>
          <w:rFonts w:asciiTheme="minorHAnsi" w:eastAsia="Calibri" w:hAnsiTheme="minorHAnsi" w:cstheme="minorHAnsi"/>
          <w:kern w:val="2"/>
          <w14:ligatures w14:val="standardContextual"/>
        </w:rPr>
        <w:t>miejscowości</w:t>
      </w:r>
      <w:r w:rsidRPr="001655A7">
        <w:rPr>
          <w:rFonts w:asciiTheme="minorHAnsi" w:eastAsia="Calibri" w:hAnsiTheme="minorHAnsi" w:cstheme="minorHAnsi"/>
          <w:kern w:val="2"/>
          <w14:ligatures w14:val="standardContextual"/>
        </w:rPr>
        <w:t xml:space="preserve"> takich jak np. </w:t>
      </w:r>
      <w:r w:rsidRPr="001655A7">
        <w:rPr>
          <w:rFonts w:asciiTheme="minorHAnsi" w:eastAsia="Calibri" w:hAnsiTheme="minorHAnsi" w:cstheme="minorHAnsi"/>
          <w:kern w:val="2"/>
          <w:lang w:val="en-US"/>
          <w14:ligatures w14:val="standardContextual"/>
        </w:rPr>
        <w:t>Zakopane.</w:t>
      </w:r>
    </w:p>
    <w:p w14:paraId="5769DB92" w14:textId="4D0F09AB" w:rsidR="001655A7" w:rsidRPr="001655A7" w:rsidRDefault="001655A7" w:rsidP="001655A7">
      <w:pPr>
        <w:numPr>
          <w:ilvl w:val="0"/>
          <w:numId w:val="15"/>
        </w:numPr>
        <w:suppressAutoHyphens/>
        <w:autoSpaceDN w:val="0"/>
        <w:spacing w:after="160" w:line="240" w:lineRule="auto"/>
        <w:jc w:val="both"/>
        <w:textAlignment w:val="baseline"/>
        <w:rPr>
          <w:rFonts w:asciiTheme="minorHAnsi" w:eastAsia="Aptos" w:hAnsiTheme="minorHAnsi" w:cstheme="minorHAnsi"/>
          <w:kern w:val="2"/>
          <w14:ligatures w14:val="standardContextual"/>
        </w:rPr>
      </w:pPr>
      <w:r w:rsidRPr="001655A7">
        <w:rPr>
          <w:rFonts w:asciiTheme="minorHAnsi" w:eastAsia="Calibri" w:hAnsiTheme="minorHAnsi" w:cstheme="minorHAnsi"/>
          <w:kern w:val="2"/>
          <w14:ligatures w14:val="standardContextual"/>
        </w:rPr>
        <w:t xml:space="preserve">Poza Krakowem i Małopolską pytania dotyczyły </w:t>
      </w:r>
      <w:r w:rsidRPr="00F5764C">
        <w:rPr>
          <w:rFonts w:asciiTheme="minorHAnsi" w:eastAsia="Calibri" w:hAnsiTheme="minorHAnsi" w:cstheme="minorHAnsi"/>
          <w:kern w:val="2"/>
          <w14:ligatures w14:val="standardContextual"/>
        </w:rPr>
        <w:t>większych</w:t>
      </w:r>
      <w:r w:rsidRPr="001655A7">
        <w:rPr>
          <w:rFonts w:asciiTheme="minorHAnsi" w:eastAsia="Calibri" w:hAnsiTheme="minorHAnsi" w:cstheme="minorHAnsi"/>
          <w:kern w:val="2"/>
          <w14:ligatures w14:val="standardContextual"/>
        </w:rPr>
        <w:t xml:space="preserve"> </w:t>
      </w:r>
      <w:r w:rsidRPr="001655A7">
        <w:rPr>
          <w:rFonts w:asciiTheme="minorHAnsi" w:eastAsia="Calibri" w:hAnsiTheme="minorHAnsi" w:cstheme="minorHAnsi"/>
          <w:b/>
          <w:bCs/>
          <w:kern w:val="2"/>
          <w14:ligatures w14:val="standardContextual"/>
        </w:rPr>
        <w:t>miast historycznych</w:t>
      </w:r>
      <w:r w:rsidRPr="001655A7">
        <w:rPr>
          <w:rFonts w:asciiTheme="minorHAnsi" w:eastAsia="Calibri" w:hAnsiTheme="minorHAnsi" w:cstheme="minorHAnsi"/>
          <w:kern w:val="2"/>
          <w14:ligatures w14:val="standardContextual"/>
        </w:rPr>
        <w:t xml:space="preserve"> jak </w:t>
      </w:r>
      <w:r w:rsidRPr="001655A7">
        <w:rPr>
          <w:rFonts w:asciiTheme="minorHAnsi" w:eastAsia="Calibri" w:hAnsiTheme="minorHAnsi" w:cstheme="minorHAnsi"/>
          <w:b/>
          <w:bCs/>
          <w:kern w:val="2"/>
          <w14:ligatures w14:val="standardContextual"/>
        </w:rPr>
        <w:t>Warszawa, Gdańsk, Wrocław, Łódź, Poznań</w:t>
      </w:r>
      <w:r w:rsidRPr="001655A7">
        <w:rPr>
          <w:rFonts w:asciiTheme="minorHAnsi" w:eastAsia="Calibri" w:hAnsiTheme="minorHAnsi" w:cstheme="minorHAnsi"/>
          <w:kern w:val="2"/>
          <w14:ligatures w14:val="standardContextual"/>
        </w:rPr>
        <w:t xml:space="preserve">  </w:t>
      </w:r>
    </w:p>
    <w:p w14:paraId="13195D10" w14:textId="77777777" w:rsidR="001655A7" w:rsidRPr="001655A7" w:rsidRDefault="001655A7" w:rsidP="001655A7">
      <w:pPr>
        <w:numPr>
          <w:ilvl w:val="0"/>
          <w:numId w:val="15"/>
        </w:numPr>
        <w:suppressAutoHyphens/>
        <w:autoSpaceDN w:val="0"/>
        <w:spacing w:after="160" w:line="240" w:lineRule="auto"/>
        <w:jc w:val="both"/>
        <w:textAlignment w:val="baseline"/>
        <w:rPr>
          <w:rFonts w:asciiTheme="minorHAnsi" w:eastAsia="Aptos" w:hAnsiTheme="minorHAnsi" w:cstheme="minorHAnsi"/>
          <w:kern w:val="2"/>
          <w14:ligatures w14:val="standardContextual"/>
        </w:rPr>
      </w:pPr>
      <w:r w:rsidRPr="001655A7">
        <w:rPr>
          <w:rFonts w:asciiTheme="minorHAnsi" w:eastAsia="Calibri" w:hAnsiTheme="minorHAnsi" w:cstheme="minorHAnsi"/>
          <w:b/>
          <w:bCs/>
          <w:kern w:val="2"/>
          <w14:ligatures w14:val="standardContextual"/>
        </w:rPr>
        <w:t>Agroturystyka i kempingi</w:t>
      </w:r>
      <w:r w:rsidRPr="001655A7">
        <w:rPr>
          <w:rFonts w:asciiTheme="minorHAnsi" w:eastAsia="Calibri" w:hAnsiTheme="minorHAnsi" w:cstheme="minorHAnsi"/>
          <w:bCs/>
          <w:kern w:val="2"/>
          <w14:ligatures w14:val="standardContextual"/>
        </w:rPr>
        <w:t xml:space="preserve"> są nadal atrakcyjną formą spędzania wakacji przez młodzież, rodziny i seniorów (objazdy </w:t>
      </w:r>
      <w:proofErr w:type="spellStart"/>
      <w:r w:rsidRPr="001655A7">
        <w:rPr>
          <w:rFonts w:asciiTheme="minorHAnsi" w:eastAsia="Calibri" w:hAnsiTheme="minorHAnsi" w:cstheme="minorHAnsi"/>
          <w:bCs/>
          <w:kern w:val="2"/>
          <w14:ligatures w14:val="standardContextual"/>
        </w:rPr>
        <w:t>vanami</w:t>
      </w:r>
      <w:proofErr w:type="spellEnd"/>
      <w:r w:rsidRPr="001655A7">
        <w:rPr>
          <w:rFonts w:asciiTheme="minorHAnsi" w:eastAsia="Calibri" w:hAnsiTheme="minorHAnsi" w:cstheme="minorHAnsi"/>
          <w:bCs/>
          <w:kern w:val="2"/>
          <w14:ligatures w14:val="standardContextual"/>
        </w:rPr>
        <w:t xml:space="preserve">). </w:t>
      </w:r>
    </w:p>
    <w:p w14:paraId="4F13ED4D" w14:textId="364B130D" w:rsidR="001655A7" w:rsidRPr="001655A7" w:rsidRDefault="001655A7" w:rsidP="001655A7">
      <w:pPr>
        <w:numPr>
          <w:ilvl w:val="0"/>
          <w:numId w:val="15"/>
        </w:numPr>
        <w:suppressAutoHyphens/>
        <w:autoSpaceDN w:val="0"/>
        <w:spacing w:after="160" w:line="240" w:lineRule="auto"/>
        <w:jc w:val="both"/>
        <w:textAlignment w:val="baseline"/>
        <w:rPr>
          <w:rFonts w:asciiTheme="minorHAnsi" w:eastAsia="Aptos" w:hAnsiTheme="minorHAnsi" w:cstheme="minorHAnsi"/>
          <w:kern w:val="2"/>
          <w14:ligatures w14:val="standardContextual"/>
        </w:rPr>
      </w:pPr>
      <w:r w:rsidRPr="001655A7">
        <w:rPr>
          <w:rFonts w:asciiTheme="minorHAnsi" w:eastAsia="Aptos" w:hAnsiTheme="minorHAnsi" w:cstheme="minorHAnsi"/>
          <w:b/>
          <w:bCs/>
          <w:kern w:val="2"/>
          <w14:ligatures w14:val="standardContextual"/>
        </w:rPr>
        <w:t>Coraz więcej zapytań o możliwości uprawiania turystyki rowerowej</w:t>
      </w:r>
      <w:r w:rsidRPr="001655A7">
        <w:rPr>
          <w:rFonts w:asciiTheme="minorHAnsi" w:eastAsia="Aptos" w:hAnsiTheme="minorHAnsi" w:cstheme="minorHAnsi"/>
          <w:kern w:val="2"/>
          <w14:ligatures w14:val="standardContextual"/>
        </w:rPr>
        <w:t xml:space="preserve"> w różnych regionach Polski: głównie Południe, Polska wschodnia i wybrzeże Bałtyku. Jednocześnie turyści szukają miejsc </w:t>
      </w:r>
      <w:r w:rsidRPr="00F5764C">
        <w:rPr>
          <w:rFonts w:asciiTheme="minorHAnsi" w:eastAsia="Aptos" w:hAnsiTheme="minorHAnsi" w:cstheme="minorHAnsi"/>
          <w:kern w:val="2"/>
          <w14:ligatures w14:val="standardContextual"/>
        </w:rPr>
        <w:t>noclegowych</w:t>
      </w:r>
      <w:r w:rsidRPr="001655A7">
        <w:rPr>
          <w:rFonts w:asciiTheme="minorHAnsi" w:eastAsia="Aptos" w:hAnsiTheme="minorHAnsi" w:cstheme="minorHAnsi"/>
          <w:kern w:val="2"/>
          <w14:ligatures w14:val="standardContextual"/>
        </w:rPr>
        <w:t xml:space="preserve"> na tych szlakach, możliwości ich rezerwacji i płatności kartą bankową.</w:t>
      </w:r>
    </w:p>
    <w:p w14:paraId="4A838F8B" w14:textId="3F182160" w:rsidR="001655A7" w:rsidRPr="001655A7" w:rsidRDefault="001655A7" w:rsidP="001655A7">
      <w:pPr>
        <w:spacing w:after="160" w:line="240" w:lineRule="auto"/>
        <w:jc w:val="both"/>
        <w:rPr>
          <w:rFonts w:asciiTheme="minorHAnsi" w:eastAsia="Aptos" w:hAnsiTheme="minorHAnsi" w:cstheme="minorHAnsi"/>
          <w:kern w:val="2"/>
          <w14:ligatures w14:val="standardContextual"/>
        </w:rPr>
      </w:pPr>
      <w:r w:rsidRPr="001655A7">
        <w:rPr>
          <w:rFonts w:asciiTheme="minorHAnsi" w:eastAsia="Aptos" w:hAnsiTheme="minorHAnsi" w:cstheme="minorHAnsi"/>
          <w:kern w:val="2"/>
          <w14:ligatures w14:val="standardContextual"/>
        </w:rPr>
        <w:lastRenderedPageBreak/>
        <w:t xml:space="preserve">Nie ma jednego wyróżniającego się profilu turysty jadącego do Polski. Wśród osób kontaktujących się z naszym biurem najmniej jest ludzi młodych, którzy z pewnością jeżdżą do Polski, ale </w:t>
      </w:r>
      <w:r w:rsidR="00274A08" w:rsidRPr="00F5764C">
        <w:rPr>
          <w:rFonts w:asciiTheme="minorHAnsi" w:eastAsia="Aptos" w:hAnsiTheme="minorHAnsi" w:cstheme="minorHAnsi"/>
          <w:kern w:val="2"/>
          <w14:ligatures w14:val="standardContextual"/>
        </w:rPr>
        <w:t>posługują</w:t>
      </w:r>
      <w:r w:rsidRPr="001655A7">
        <w:rPr>
          <w:rFonts w:asciiTheme="minorHAnsi" w:eastAsia="Aptos" w:hAnsiTheme="minorHAnsi" w:cstheme="minorHAnsi"/>
          <w:kern w:val="2"/>
          <w14:ligatures w14:val="standardContextual"/>
        </w:rPr>
        <w:t xml:space="preserve"> się głównie </w:t>
      </w:r>
      <w:r w:rsidR="00274A08" w:rsidRPr="00F5764C">
        <w:rPr>
          <w:rFonts w:asciiTheme="minorHAnsi" w:eastAsia="Aptos" w:hAnsiTheme="minorHAnsi" w:cstheme="minorHAnsi"/>
          <w:kern w:val="2"/>
          <w14:ligatures w14:val="standardContextual"/>
        </w:rPr>
        <w:t>Internetem</w:t>
      </w:r>
      <w:r w:rsidRPr="001655A7">
        <w:rPr>
          <w:rFonts w:asciiTheme="minorHAnsi" w:eastAsia="Aptos" w:hAnsiTheme="minorHAnsi" w:cstheme="minorHAnsi"/>
          <w:kern w:val="2"/>
          <w14:ligatures w14:val="standardContextual"/>
        </w:rPr>
        <w:t xml:space="preserve">, aby zdobyć informacje i dokonać rezerwacji. </w:t>
      </w:r>
    </w:p>
    <w:p w14:paraId="3426A8E7" w14:textId="77777777" w:rsidR="001655A7" w:rsidRPr="001655A7" w:rsidRDefault="001655A7" w:rsidP="001655A7">
      <w:pPr>
        <w:spacing w:after="160" w:line="240" w:lineRule="auto"/>
        <w:jc w:val="both"/>
        <w:rPr>
          <w:rFonts w:asciiTheme="minorHAnsi" w:eastAsia="Aptos" w:hAnsiTheme="minorHAnsi" w:cstheme="minorHAnsi"/>
          <w:kern w:val="2"/>
          <w14:ligatures w14:val="standardContextual"/>
        </w:rPr>
      </w:pPr>
      <w:r w:rsidRPr="001655A7">
        <w:rPr>
          <w:rFonts w:asciiTheme="minorHAnsi" w:eastAsia="Aptos" w:hAnsiTheme="minorHAnsi" w:cstheme="minorHAnsi"/>
          <w:kern w:val="2"/>
          <w14:ligatures w14:val="standardContextual"/>
        </w:rPr>
        <w:t xml:space="preserve">Francuzi bardzo cenią miejsca związane z kulturą, historią, architekturą; szukają wydarzeń kulturalnych typu festiwale (muzyczne, historyczne jak zjazd Wikingów, rekonstrukcja bitew itp.). Interesuje ich zwiedzanie miejsc pamięci, takich jak np. Muzeum Auschwitz, Majdanek. </w:t>
      </w:r>
    </w:p>
    <w:p w14:paraId="0E9F3669" w14:textId="7D6041C0" w:rsidR="00E43FC5" w:rsidRDefault="001655A7" w:rsidP="001655A7">
      <w:pPr>
        <w:spacing w:after="160" w:line="240" w:lineRule="auto"/>
        <w:jc w:val="both"/>
        <w:rPr>
          <w:rFonts w:asciiTheme="minorHAnsi" w:eastAsia="Aptos" w:hAnsiTheme="minorHAnsi" w:cstheme="minorHAnsi"/>
          <w:kern w:val="2"/>
          <w14:ligatures w14:val="standardContextual"/>
        </w:rPr>
      </w:pPr>
      <w:r w:rsidRPr="001655A7">
        <w:rPr>
          <w:rFonts w:asciiTheme="minorHAnsi" w:eastAsia="Aptos" w:hAnsiTheme="minorHAnsi" w:cstheme="minorHAnsi"/>
          <w:kern w:val="2"/>
          <w14:ligatures w14:val="standardContextual"/>
        </w:rPr>
        <w:t xml:space="preserve">Spora część Francuzów wybiera wakacje w naturze, bądź turystykę aktywną w górach, rower wzdłuż Bałtyku, czy </w:t>
      </w:r>
      <w:r w:rsidR="00274A08" w:rsidRPr="00F5764C">
        <w:rPr>
          <w:rFonts w:asciiTheme="minorHAnsi" w:eastAsia="Aptos" w:hAnsiTheme="minorHAnsi" w:cstheme="minorHAnsi"/>
          <w:kern w:val="2"/>
          <w14:ligatures w14:val="standardContextual"/>
        </w:rPr>
        <w:t>G</w:t>
      </w:r>
      <w:r w:rsidRPr="001655A7">
        <w:rPr>
          <w:rFonts w:asciiTheme="minorHAnsi" w:eastAsia="Aptos" w:hAnsiTheme="minorHAnsi" w:cstheme="minorHAnsi"/>
          <w:kern w:val="2"/>
          <w14:ligatures w14:val="standardContextual"/>
        </w:rPr>
        <w:t>reen</w:t>
      </w:r>
      <w:r w:rsidR="00274A08" w:rsidRPr="00F5764C">
        <w:rPr>
          <w:rFonts w:asciiTheme="minorHAnsi" w:eastAsia="Aptos" w:hAnsiTheme="minorHAnsi" w:cstheme="minorHAnsi"/>
          <w:kern w:val="2"/>
          <w14:ligatures w14:val="standardContextual"/>
        </w:rPr>
        <w:t xml:space="preserve"> </w:t>
      </w:r>
      <w:proofErr w:type="spellStart"/>
      <w:r w:rsidR="00274A08" w:rsidRPr="00F5764C">
        <w:rPr>
          <w:rFonts w:asciiTheme="minorHAnsi" w:eastAsia="Aptos" w:hAnsiTheme="minorHAnsi" w:cstheme="minorHAnsi"/>
          <w:kern w:val="2"/>
          <w14:ligatures w14:val="standardContextual"/>
        </w:rPr>
        <w:t>V</w:t>
      </w:r>
      <w:r w:rsidRPr="001655A7">
        <w:rPr>
          <w:rFonts w:asciiTheme="minorHAnsi" w:eastAsia="Aptos" w:hAnsiTheme="minorHAnsi" w:cstheme="minorHAnsi"/>
          <w:kern w:val="2"/>
          <w14:ligatures w14:val="standardContextual"/>
        </w:rPr>
        <w:t>elo</w:t>
      </w:r>
      <w:proofErr w:type="spellEnd"/>
      <w:r w:rsidRPr="001655A7">
        <w:rPr>
          <w:rFonts w:asciiTheme="minorHAnsi" w:eastAsia="Aptos" w:hAnsiTheme="minorHAnsi" w:cstheme="minorHAnsi"/>
          <w:kern w:val="2"/>
          <w14:ligatures w14:val="standardContextual"/>
        </w:rPr>
        <w:t xml:space="preserve">, </w:t>
      </w:r>
      <w:r w:rsidR="00274A08" w:rsidRPr="00F5764C">
        <w:rPr>
          <w:rFonts w:asciiTheme="minorHAnsi" w:eastAsia="Aptos" w:hAnsiTheme="minorHAnsi" w:cstheme="minorHAnsi"/>
          <w:kern w:val="2"/>
          <w14:ligatures w14:val="standardContextual"/>
        </w:rPr>
        <w:t>bądź</w:t>
      </w:r>
      <w:r w:rsidRPr="001655A7">
        <w:rPr>
          <w:rFonts w:asciiTheme="minorHAnsi" w:eastAsia="Aptos" w:hAnsiTheme="minorHAnsi" w:cstheme="minorHAnsi"/>
          <w:kern w:val="2"/>
          <w14:ligatures w14:val="standardContextual"/>
        </w:rPr>
        <w:t xml:space="preserve"> też pobyty na wsi. Cenią bardzo jeszcze „nieuprzemysłowioną stronę polskiej natury”, chociaż oczekują możliwości </w:t>
      </w:r>
      <w:r w:rsidRPr="00F5764C">
        <w:rPr>
          <w:rFonts w:asciiTheme="minorHAnsi" w:eastAsia="Aptos" w:hAnsiTheme="minorHAnsi" w:cstheme="minorHAnsi"/>
          <w:kern w:val="2"/>
          <w14:ligatures w14:val="standardContextual"/>
        </w:rPr>
        <w:t>nowoczesnego</w:t>
      </w:r>
      <w:r w:rsidRPr="001655A7">
        <w:rPr>
          <w:rFonts w:asciiTheme="minorHAnsi" w:eastAsia="Aptos" w:hAnsiTheme="minorHAnsi" w:cstheme="minorHAnsi"/>
          <w:kern w:val="2"/>
          <w14:ligatures w14:val="standardContextual"/>
        </w:rPr>
        <w:t xml:space="preserve"> systemu rezerwacji i płatności. Polskie Parki Narodowe wzbudzają duże zainteresowanie. </w:t>
      </w:r>
    </w:p>
    <w:p w14:paraId="6F6454FC" w14:textId="77777777" w:rsidR="00F5764C" w:rsidRPr="00F5764C" w:rsidRDefault="00F5764C" w:rsidP="001655A7">
      <w:pPr>
        <w:spacing w:after="160" w:line="240" w:lineRule="auto"/>
        <w:jc w:val="both"/>
        <w:rPr>
          <w:rFonts w:asciiTheme="minorHAnsi" w:eastAsia="Aptos" w:hAnsiTheme="minorHAnsi" w:cstheme="minorHAnsi"/>
          <w:kern w:val="2"/>
          <w14:ligatures w14:val="standardContextual"/>
        </w:rPr>
      </w:pPr>
    </w:p>
    <w:p w14:paraId="68D88B5A" w14:textId="296E8CE0" w:rsidR="004F2846" w:rsidRPr="00F5764C" w:rsidRDefault="00AC2B5B" w:rsidP="004F2846">
      <w:pPr>
        <w:pStyle w:val="BZ-rozdzia"/>
        <w:rPr>
          <w:rFonts w:asciiTheme="minorHAnsi" w:hAnsiTheme="minorHAnsi" w:cstheme="minorHAnsi"/>
          <w:sz w:val="22"/>
          <w:szCs w:val="22"/>
          <w:lang w:val="pl-PL"/>
        </w:rPr>
      </w:pPr>
      <w:bookmarkStart w:id="8" w:name="_Toc61350022"/>
      <w:r w:rsidRPr="00F5764C">
        <w:rPr>
          <w:rFonts w:asciiTheme="minorHAnsi" w:hAnsiTheme="minorHAnsi" w:cstheme="minorHAnsi"/>
          <w:sz w:val="22"/>
          <w:szCs w:val="22"/>
          <w:lang w:val="pl-PL"/>
        </w:rPr>
        <w:t>6</w:t>
      </w:r>
      <w:r w:rsidR="00FC2174" w:rsidRPr="00F5764C">
        <w:rPr>
          <w:rFonts w:asciiTheme="minorHAnsi" w:hAnsiTheme="minorHAnsi" w:cstheme="minorHAnsi"/>
          <w:sz w:val="22"/>
          <w:szCs w:val="22"/>
          <w:lang w:val="pl-PL"/>
        </w:rPr>
        <w:t>.</w:t>
      </w:r>
      <w:r w:rsidR="004F2846" w:rsidRPr="00F5764C">
        <w:rPr>
          <w:rFonts w:asciiTheme="minorHAnsi" w:hAnsiTheme="minorHAnsi" w:cstheme="minorHAnsi"/>
          <w:sz w:val="22"/>
          <w:szCs w:val="22"/>
          <w:lang w:val="pl-PL"/>
        </w:rPr>
        <w:t xml:space="preserve"> Analiza </w:t>
      </w:r>
      <w:proofErr w:type="spellStart"/>
      <w:r w:rsidR="004F2846" w:rsidRPr="00F5764C">
        <w:rPr>
          <w:rFonts w:asciiTheme="minorHAnsi" w:hAnsiTheme="minorHAnsi" w:cstheme="minorHAnsi"/>
          <w:sz w:val="22"/>
          <w:szCs w:val="22"/>
          <w:lang w:val="pl-PL"/>
        </w:rPr>
        <w:t>zachowań</w:t>
      </w:r>
      <w:proofErr w:type="spellEnd"/>
      <w:r w:rsidR="004F2846" w:rsidRPr="00F5764C">
        <w:rPr>
          <w:rFonts w:asciiTheme="minorHAnsi" w:hAnsiTheme="minorHAnsi" w:cstheme="minorHAnsi"/>
          <w:sz w:val="22"/>
          <w:szCs w:val="22"/>
          <w:lang w:val="pl-PL"/>
        </w:rPr>
        <w:t xml:space="preserve"> konkurencji</w:t>
      </w:r>
      <w:bookmarkEnd w:id="8"/>
    </w:p>
    <w:p w14:paraId="6C52720F" w14:textId="77777777" w:rsidR="001655A7" w:rsidRPr="001655A7" w:rsidRDefault="001655A7" w:rsidP="001655A7">
      <w:pPr>
        <w:spacing w:after="160" w:line="259" w:lineRule="auto"/>
        <w:rPr>
          <w:rFonts w:asciiTheme="minorHAnsi" w:eastAsia="Aptos" w:hAnsiTheme="minorHAnsi" w:cstheme="minorHAnsi"/>
          <w:kern w:val="2"/>
          <w14:ligatures w14:val="standardContextual"/>
        </w:rPr>
      </w:pPr>
      <w:bookmarkStart w:id="9" w:name="_Toc375299258"/>
      <w:bookmarkStart w:id="10" w:name="_Toc61350023"/>
      <w:r w:rsidRPr="001655A7">
        <w:rPr>
          <w:rFonts w:asciiTheme="minorHAnsi" w:eastAsia="Aptos" w:hAnsiTheme="minorHAnsi" w:cstheme="minorHAnsi"/>
          <w:kern w:val="2"/>
          <w14:ligatures w14:val="standardContextual"/>
        </w:rPr>
        <w:t xml:space="preserve">Działania promocyjne organizowane na rynku francuskim w roku 2023 przez konkurencyjne do Polski kraje : </w:t>
      </w:r>
    </w:p>
    <w:p w14:paraId="31EEAC33" w14:textId="77777777" w:rsidR="001655A7" w:rsidRPr="001655A7" w:rsidRDefault="001655A7" w:rsidP="00186339">
      <w:pPr>
        <w:numPr>
          <w:ilvl w:val="0"/>
          <w:numId w:val="17"/>
        </w:numPr>
        <w:spacing w:after="160" w:line="259" w:lineRule="auto"/>
        <w:ind w:left="360"/>
        <w:contextualSpacing/>
        <w:jc w:val="both"/>
        <w:rPr>
          <w:rFonts w:asciiTheme="minorHAnsi" w:eastAsia="Aptos" w:hAnsiTheme="minorHAnsi" w:cstheme="minorHAnsi"/>
          <w:kern w:val="2"/>
          <w14:ligatures w14:val="standardContextual"/>
        </w:rPr>
      </w:pPr>
      <w:r w:rsidRPr="001655A7">
        <w:rPr>
          <w:rFonts w:asciiTheme="minorHAnsi" w:eastAsia="Aptos" w:hAnsiTheme="minorHAnsi" w:cstheme="minorHAnsi"/>
          <w:kern w:val="2"/>
          <w14:ligatures w14:val="standardContextual"/>
        </w:rPr>
        <w:t xml:space="preserve">Czechy: </w:t>
      </w:r>
    </w:p>
    <w:p w14:paraId="2C50F905" w14:textId="2246B404" w:rsidR="001655A7" w:rsidRPr="001655A7" w:rsidRDefault="001655A7" w:rsidP="00186339">
      <w:pPr>
        <w:spacing w:after="160" w:line="259" w:lineRule="auto"/>
        <w:ind w:left="360"/>
        <w:contextualSpacing/>
        <w:jc w:val="both"/>
        <w:rPr>
          <w:rFonts w:asciiTheme="minorHAnsi" w:eastAsia="Aptos" w:hAnsiTheme="minorHAnsi" w:cstheme="minorHAnsi"/>
          <w:kern w:val="2"/>
          <w14:ligatures w14:val="standardContextual"/>
        </w:rPr>
      </w:pPr>
      <w:r w:rsidRPr="001655A7">
        <w:rPr>
          <w:rFonts w:asciiTheme="minorHAnsi" w:eastAsia="Aptos" w:hAnsiTheme="minorHAnsi" w:cstheme="minorHAnsi"/>
          <w:kern w:val="2"/>
          <w14:ligatures w14:val="standardContextual"/>
        </w:rPr>
        <w:t>W roku 2023 Republika Czeska odnotowała widoczny wzrost przyjazdów turystów francuskich, a mianowicie przyrost o ok. +18 % w stosunku do roku 2022, co odpowiada liczbie 252 </w:t>
      </w:r>
      <w:r w:rsidR="00F5764C" w:rsidRPr="00F5764C">
        <w:rPr>
          <w:rFonts w:asciiTheme="minorHAnsi" w:eastAsia="Aptos" w:hAnsiTheme="minorHAnsi" w:cstheme="minorHAnsi"/>
          <w:kern w:val="2"/>
          <w14:ligatures w14:val="standardContextual"/>
        </w:rPr>
        <w:t>810 osób</w:t>
      </w:r>
      <w:r w:rsidRPr="001655A7">
        <w:rPr>
          <w:rFonts w:asciiTheme="minorHAnsi" w:eastAsia="Aptos" w:hAnsiTheme="minorHAnsi" w:cstheme="minorHAnsi"/>
          <w:kern w:val="2"/>
          <w14:ligatures w14:val="standardContextual"/>
        </w:rPr>
        <w:t xml:space="preserve"> w porównaniu do 212 946 w 2022. Liczba ta odbiega jednak nadal od ilości przyjazdów z Francji zarejestrowanych w roku 2019 tj. ponad 300 000. Podobnie jak w latach poprzednich działania promocyjne </w:t>
      </w:r>
      <w:proofErr w:type="spellStart"/>
      <w:r w:rsidRPr="001655A7">
        <w:rPr>
          <w:rFonts w:asciiTheme="minorHAnsi" w:eastAsia="Aptos" w:hAnsiTheme="minorHAnsi" w:cstheme="minorHAnsi"/>
          <w:kern w:val="2"/>
          <w14:ligatures w14:val="standardContextual"/>
        </w:rPr>
        <w:t>CzechTourism</w:t>
      </w:r>
      <w:proofErr w:type="spellEnd"/>
      <w:r w:rsidRPr="001655A7">
        <w:rPr>
          <w:rFonts w:asciiTheme="minorHAnsi" w:eastAsia="Aptos" w:hAnsiTheme="minorHAnsi" w:cstheme="minorHAnsi"/>
          <w:kern w:val="2"/>
          <w14:ligatures w14:val="standardContextual"/>
        </w:rPr>
        <w:t xml:space="preserve"> skupiły się na promocji turystyki krajowej, z naciskiem na promocję poszczególnych regionów. </w:t>
      </w:r>
    </w:p>
    <w:p w14:paraId="396DFC26" w14:textId="77777777" w:rsidR="001655A7" w:rsidRPr="001655A7" w:rsidRDefault="001655A7" w:rsidP="00186339">
      <w:pPr>
        <w:spacing w:after="160" w:line="259" w:lineRule="auto"/>
        <w:ind w:left="360"/>
        <w:contextualSpacing/>
        <w:jc w:val="both"/>
        <w:rPr>
          <w:rFonts w:asciiTheme="minorHAnsi" w:eastAsia="Aptos" w:hAnsiTheme="minorHAnsi" w:cstheme="minorHAnsi"/>
          <w:kern w:val="2"/>
          <w14:ligatures w14:val="standardContextual"/>
        </w:rPr>
      </w:pPr>
      <w:r w:rsidRPr="001655A7">
        <w:rPr>
          <w:rFonts w:asciiTheme="minorHAnsi" w:eastAsia="Aptos" w:hAnsiTheme="minorHAnsi" w:cstheme="minorHAnsi"/>
          <w:kern w:val="2"/>
          <w14:ligatures w14:val="standardContextual"/>
        </w:rPr>
        <w:t xml:space="preserve"> </w:t>
      </w:r>
    </w:p>
    <w:p w14:paraId="4B6F14A5" w14:textId="77777777" w:rsidR="001655A7" w:rsidRPr="001655A7" w:rsidRDefault="001655A7" w:rsidP="00186339">
      <w:pPr>
        <w:spacing w:after="160" w:line="259" w:lineRule="auto"/>
        <w:ind w:left="360"/>
        <w:contextualSpacing/>
        <w:jc w:val="both"/>
        <w:rPr>
          <w:rFonts w:asciiTheme="minorHAnsi" w:eastAsia="Aptos" w:hAnsiTheme="minorHAnsi" w:cstheme="minorHAnsi"/>
          <w:kern w:val="2"/>
          <w14:ligatures w14:val="standardContextual"/>
        </w:rPr>
      </w:pPr>
      <w:r w:rsidRPr="001655A7">
        <w:rPr>
          <w:rFonts w:asciiTheme="minorHAnsi" w:eastAsia="Aptos" w:hAnsiTheme="minorHAnsi" w:cstheme="minorHAnsi"/>
          <w:kern w:val="2"/>
          <w14:ligatures w14:val="standardContextual"/>
        </w:rPr>
        <w:t xml:space="preserve">Najważniejsze działania promocyjne prowadzone w roku 2023 przez odział </w:t>
      </w:r>
      <w:proofErr w:type="spellStart"/>
      <w:r w:rsidRPr="001655A7">
        <w:rPr>
          <w:rFonts w:asciiTheme="minorHAnsi" w:eastAsia="Aptos" w:hAnsiTheme="minorHAnsi" w:cstheme="minorHAnsi"/>
          <w:kern w:val="2"/>
          <w14:ligatures w14:val="standardContextual"/>
        </w:rPr>
        <w:t>CzechTourism</w:t>
      </w:r>
      <w:proofErr w:type="spellEnd"/>
      <w:r w:rsidRPr="001655A7">
        <w:rPr>
          <w:rFonts w:asciiTheme="minorHAnsi" w:eastAsia="Aptos" w:hAnsiTheme="minorHAnsi" w:cstheme="minorHAnsi"/>
          <w:kern w:val="2"/>
          <w14:ligatures w14:val="standardContextual"/>
        </w:rPr>
        <w:t xml:space="preserve"> na rynku francuskim to  (źródło ONT Czech) :</w:t>
      </w:r>
    </w:p>
    <w:p w14:paraId="7F77EBC8" w14:textId="77777777" w:rsidR="001655A7" w:rsidRPr="001655A7" w:rsidRDefault="001655A7" w:rsidP="0067453B">
      <w:pPr>
        <w:numPr>
          <w:ilvl w:val="0"/>
          <w:numId w:val="27"/>
        </w:numPr>
        <w:spacing w:after="160" w:line="259" w:lineRule="auto"/>
        <w:contextualSpacing/>
        <w:jc w:val="both"/>
        <w:rPr>
          <w:rFonts w:asciiTheme="minorHAnsi" w:eastAsia="Aptos" w:hAnsiTheme="minorHAnsi" w:cstheme="minorHAnsi"/>
          <w:kern w:val="2"/>
          <w14:ligatures w14:val="standardContextual"/>
        </w:rPr>
      </w:pPr>
      <w:r w:rsidRPr="001655A7">
        <w:rPr>
          <w:rFonts w:asciiTheme="minorHAnsi" w:eastAsia="Aptos" w:hAnsiTheme="minorHAnsi" w:cstheme="minorHAnsi"/>
          <w:kern w:val="2"/>
          <w14:ligatures w14:val="standardContextual"/>
        </w:rPr>
        <w:t xml:space="preserve">Udział w 4 </w:t>
      </w:r>
      <w:proofErr w:type="spellStart"/>
      <w:r w:rsidRPr="001655A7">
        <w:rPr>
          <w:rFonts w:asciiTheme="minorHAnsi" w:eastAsia="Aptos" w:hAnsiTheme="minorHAnsi" w:cstheme="minorHAnsi"/>
          <w:kern w:val="2"/>
          <w14:ligatures w14:val="standardContextual"/>
        </w:rPr>
        <w:t>workshopach</w:t>
      </w:r>
      <w:proofErr w:type="spellEnd"/>
      <w:r w:rsidRPr="001655A7">
        <w:rPr>
          <w:rFonts w:asciiTheme="minorHAnsi" w:eastAsia="Aptos" w:hAnsiTheme="minorHAnsi" w:cstheme="minorHAnsi"/>
          <w:kern w:val="2"/>
          <w14:ligatures w14:val="standardContextual"/>
        </w:rPr>
        <w:t xml:space="preserve"> branżowych na terenie Francji m.in. </w:t>
      </w:r>
      <w:proofErr w:type="spellStart"/>
      <w:r w:rsidRPr="001655A7">
        <w:rPr>
          <w:rFonts w:asciiTheme="minorHAnsi" w:eastAsia="Aptos" w:hAnsiTheme="minorHAnsi" w:cstheme="minorHAnsi"/>
          <w:kern w:val="2"/>
          <w14:ligatures w14:val="standardContextual"/>
        </w:rPr>
        <w:t>workshopie</w:t>
      </w:r>
      <w:proofErr w:type="spellEnd"/>
      <w:r w:rsidRPr="001655A7">
        <w:rPr>
          <w:rFonts w:asciiTheme="minorHAnsi" w:eastAsia="Aptos" w:hAnsiTheme="minorHAnsi" w:cstheme="minorHAnsi"/>
          <w:kern w:val="2"/>
          <w14:ligatures w14:val="standardContextual"/>
        </w:rPr>
        <w:t xml:space="preserve"> zorganizowanym przez lotnisko w Toulouse </w:t>
      </w:r>
    </w:p>
    <w:p w14:paraId="369D62CD" w14:textId="77777777" w:rsidR="001655A7" w:rsidRPr="001655A7" w:rsidRDefault="001655A7" w:rsidP="0067453B">
      <w:pPr>
        <w:numPr>
          <w:ilvl w:val="0"/>
          <w:numId w:val="27"/>
        </w:numPr>
        <w:spacing w:after="160" w:line="259" w:lineRule="auto"/>
        <w:contextualSpacing/>
        <w:jc w:val="both"/>
        <w:rPr>
          <w:rFonts w:asciiTheme="minorHAnsi" w:eastAsia="Aptos" w:hAnsiTheme="minorHAnsi" w:cstheme="minorHAnsi"/>
          <w:kern w:val="2"/>
          <w14:ligatures w14:val="standardContextual"/>
        </w:rPr>
      </w:pPr>
      <w:r w:rsidRPr="001655A7">
        <w:rPr>
          <w:rFonts w:asciiTheme="minorHAnsi" w:eastAsia="Aptos" w:hAnsiTheme="minorHAnsi" w:cstheme="minorHAnsi"/>
          <w:kern w:val="2"/>
          <w14:ligatures w14:val="standardContextual"/>
        </w:rPr>
        <w:t xml:space="preserve">Udział w targach branżowych IFTM Top </w:t>
      </w:r>
      <w:proofErr w:type="spellStart"/>
      <w:r w:rsidRPr="001655A7">
        <w:rPr>
          <w:rFonts w:asciiTheme="minorHAnsi" w:eastAsia="Aptos" w:hAnsiTheme="minorHAnsi" w:cstheme="minorHAnsi"/>
          <w:kern w:val="2"/>
          <w14:ligatures w14:val="standardContextual"/>
        </w:rPr>
        <w:t>Résa</w:t>
      </w:r>
      <w:proofErr w:type="spellEnd"/>
      <w:r w:rsidRPr="001655A7">
        <w:rPr>
          <w:rFonts w:asciiTheme="minorHAnsi" w:eastAsia="Aptos" w:hAnsiTheme="minorHAnsi" w:cstheme="minorHAnsi"/>
          <w:kern w:val="2"/>
          <w14:ligatures w14:val="standardContextual"/>
        </w:rPr>
        <w:t xml:space="preserve"> w Paryżu</w:t>
      </w:r>
    </w:p>
    <w:p w14:paraId="4EE411C9" w14:textId="549F9EFF" w:rsidR="001655A7" w:rsidRPr="001655A7" w:rsidRDefault="001655A7" w:rsidP="0067453B">
      <w:pPr>
        <w:numPr>
          <w:ilvl w:val="0"/>
          <w:numId w:val="27"/>
        </w:numPr>
        <w:spacing w:after="160" w:line="259" w:lineRule="auto"/>
        <w:contextualSpacing/>
        <w:jc w:val="both"/>
        <w:rPr>
          <w:rFonts w:asciiTheme="minorHAnsi" w:eastAsia="Aptos" w:hAnsiTheme="minorHAnsi" w:cstheme="minorHAnsi"/>
          <w:kern w:val="2"/>
          <w14:ligatures w14:val="standardContextual"/>
        </w:rPr>
      </w:pPr>
      <w:r w:rsidRPr="001655A7">
        <w:rPr>
          <w:rFonts w:asciiTheme="minorHAnsi" w:eastAsia="Aptos" w:hAnsiTheme="minorHAnsi" w:cstheme="minorHAnsi"/>
          <w:kern w:val="2"/>
          <w14:ligatures w14:val="standardContextual"/>
        </w:rPr>
        <w:t xml:space="preserve">Podróże </w:t>
      </w:r>
      <w:r w:rsidR="00F5764C" w:rsidRPr="00F5764C">
        <w:rPr>
          <w:rFonts w:asciiTheme="minorHAnsi" w:eastAsia="Aptos" w:hAnsiTheme="minorHAnsi" w:cstheme="minorHAnsi"/>
          <w:kern w:val="2"/>
          <w14:ligatures w14:val="standardContextual"/>
        </w:rPr>
        <w:t>prasowe:</w:t>
      </w:r>
      <w:r w:rsidRPr="001655A7">
        <w:rPr>
          <w:rFonts w:asciiTheme="minorHAnsi" w:eastAsia="Aptos" w:hAnsiTheme="minorHAnsi" w:cstheme="minorHAnsi"/>
          <w:kern w:val="2"/>
          <w14:ligatures w14:val="standardContextual"/>
        </w:rPr>
        <w:t xml:space="preserve"> 14 podróży prasowych, 29 uczestników</w:t>
      </w:r>
    </w:p>
    <w:p w14:paraId="1E8B3885" w14:textId="77777777" w:rsidR="001655A7" w:rsidRPr="001655A7" w:rsidRDefault="001655A7" w:rsidP="0067453B">
      <w:pPr>
        <w:numPr>
          <w:ilvl w:val="0"/>
          <w:numId w:val="27"/>
        </w:numPr>
        <w:spacing w:after="160" w:line="259" w:lineRule="auto"/>
        <w:contextualSpacing/>
        <w:jc w:val="both"/>
        <w:rPr>
          <w:rFonts w:asciiTheme="minorHAnsi" w:eastAsia="Aptos" w:hAnsiTheme="minorHAnsi" w:cstheme="minorHAnsi"/>
          <w:kern w:val="2"/>
          <w14:ligatures w14:val="standardContextual"/>
        </w:rPr>
      </w:pPr>
      <w:r w:rsidRPr="001655A7">
        <w:rPr>
          <w:rFonts w:asciiTheme="minorHAnsi" w:eastAsia="Aptos" w:hAnsiTheme="minorHAnsi" w:cstheme="minorHAnsi"/>
          <w:kern w:val="2"/>
          <w14:ligatures w14:val="standardContextual"/>
        </w:rPr>
        <w:t xml:space="preserve">Kampania promocyjna (wizerunkowe) przeprowadzone w mediach społecznościowych </w:t>
      </w:r>
    </w:p>
    <w:p w14:paraId="5E03FA64" w14:textId="77777777" w:rsidR="001655A7" w:rsidRPr="001655A7" w:rsidRDefault="001655A7" w:rsidP="0067453B">
      <w:pPr>
        <w:numPr>
          <w:ilvl w:val="0"/>
          <w:numId w:val="27"/>
        </w:numPr>
        <w:spacing w:after="160" w:line="259" w:lineRule="auto"/>
        <w:contextualSpacing/>
        <w:jc w:val="both"/>
        <w:rPr>
          <w:rFonts w:asciiTheme="minorHAnsi" w:eastAsia="Aptos" w:hAnsiTheme="minorHAnsi" w:cstheme="minorHAnsi"/>
          <w:kern w:val="2"/>
          <w14:ligatures w14:val="standardContextual"/>
        </w:rPr>
      </w:pPr>
      <w:r w:rsidRPr="001655A7">
        <w:rPr>
          <w:rFonts w:asciiTheme="minorHAnsi" w:eastAsia="Aptos" w:hAnsiTheme="minorHAnsi" w:cstheme="minorHAnsi"/>
          <w:kern w:val="2"/>
          <w14:ligatures w14:val="standardContextual"/>
        </w:rPr>
        <w:t xml:space="preserve">Portal społecznościowy Facebook : 23 237 fanów (wersja francuskojęzyczna) i 2164 fanów na Instagram  </w:t>
      </w:r>
    </w:p>
    <w:p w14:paraId="59A9B162" w14:textId="77777777" w:rsidR="001655A7" w:rsidRDefault="001655A7" w:rsidP="0067453B">
      <w:pPr>
        <w:numPr>
          <w:ilvl w:val="0"/>
          <w:numId w:val="27"/>
        </w:numPr>
        <w:spacing w:after="160" w:line="259" w:lineRule="auto"/>
        <w:contextualSpacing/>
        <w:jc w:val="both"/>
        <w:rPr>
          <w:rFonts w:asciiTheme="minorHAnsi" w:eastAsia="Aptos" w:hAnsiTheme="minorHAnsi" w:cstheme="minorHAnsi"/>
          <w:kern w:val="2"/>
          <w14:ligatures w14:val="standardContextual"/>
        </w:rPr>
      </w:pPr>
      <w:r w:rsidRPr="001655A7">
        <w:rPr>
          <w:rFonts w:asciiTheme="minorHAnsi" w:eastAsia="Aptos" w:hAnsiTheme="minorHAnsi" w:cstheme="minorHAnsi"/>
          <w:kern w:val="2"/>
          <w14:ligatures w14:val="standardContextual"/>
        </w:rPr>
        <w:t xml:space="preserve">Statystyki : 252 810 turystów francuskich w 2023 roku w porównaniu do 212 946  w 2022 roku (wzrost przyjazdów o ok. +18 %) </w:t>
      </w:r>
    </w:p>
    <w:p w14:paraId="5E06DB62" w14:textId="77777777" w:rsidR="001655A7" w:rsidRPr="007B2325" w:rsidRDefault="001655A7" w:rsidP="007B2325">
      <w:pPr>
        <w:spacing w:after="160" w:line="259" w:lineRule="auto"/>
        <w:contextualSpacing/>
        <w:rPr>
          <w:rFonts w:asciiTheme="minorHAnsi" w:eastAsia="Aptos" w:hAnsiTheme="minorHAnsi" w:cstheme="minorHAnsi"/>
          <w:kern w:val="2"/>
          <w:sz w:val="10"/>
          <w:szCs w:val="10"/>
          <w14:ligatures w14:val="standardContextual"/>
        </w:rPr>
      </w:pPr>
    </w:p>
    <w:p w14:paraId="481B3630" w14:textId="77777777" w:rsidR="001655A7" w:rsidRPr="001655A7" w:rsidRDefault="001655A7" w:rsidP="00186339">
      <w:pPr>
        <w:numPr>
          <w:ilvl w:val="0"/>
          <w:numId w:val="17"/>
        </w:numPr>
        <w:spacing w:after="160" w:line="259" w:lineRule="auto"/>
        <w:ind w:left="360"/>
        <w:contextualSpacing/>
        <w:rPr>
          <w:rFonts w:asciiTheme="minorHAnsi" w:eastAsia="Aptos" w:hAnsiTheme="minorHAnsi" w:cstheme="minorHAnsi"/>
          <w:kern w:val="2"/>
          <w14:ligatures w14:val="standardContextual"/>
        </w:rPr>
      </w:pPr>
      <w:r w:rsidRPr="001655A7">
        <w:rPr>
          <w:rFonts w:asciiTheme="minorHAnsi" w:eastAsia="Aptos" w:hAnsiTheme="minorHAnsi" w:cstheme="minorHAnsi"/>
          <w:kern w:val="2"/>
          <w14:ligatures w14:val="standardContextual"/>
        </w:rPr>
        <w:t>Węgry:</w:t>
      </w:r>
    </w:p>
    <w:p w14:paraId="56FAA561" w14:textId="7FFDEA3E" w:rsidR="001655A7" w:rsidRPr="001655A7" w:rsidRDefault="001655A7" w:rsidP="00186339">
      <w:pPr>
        <w:spacing w:after="160" w:line="259" w:lineRule="auto"/>
        <w:ind w:left="360"/>
        <w:contextualSpacing/>
        <w:jc w:val="both"/>
        <w:rPr>
          <w:rFonts w:asciiTheme="minorHAnsi" w:eastAsia="Aptos" w:hAnsiTheme="minorHAnsi" w:cstheme="minorHAnsi"/>
          <w:kern w:val="2"/>
          <w14:ligatures w14:val="standardContextual"/>
        </w:rPr>
      </w:pPr>
      <w:r w:rsidRPr="001655A7">
        <w:rPr>
          <w:rFonts w:asciiTheme="minorHAnsi" w:eastAsia="Aptos" w:hAnsiTheme="minorHAnsi" w:cstheme="minorHAnsi"/>
          <w:kern w:val="2"/>
          <w14:ligatures w14:val="standardContextual"/>
        </w:rPr>
        <w:t xml:space="preserve">Węgierski Ośrodek Informacji Turystycznej w Paryżu został zamknięty w 2017 roku. Z początkiem 2018 została utworzona </w:t>
      </w:r>
      <w:proofErr w:type="spellStart"/>
      <w:r w:rsidRPr="001655A7">
        <w:rPr>
          <w:rFonts w:asciiTheme="minorHAnsi" w:eastAsia="Aptos" w:hAnsiTheme="minorHAnsi" w:cstheme="minorHAnsi"/>
          <w:kern w:val="2"/>
          <w14:ligatures w14:val="standardContextual"/>
        </w:rPr>
        <w:t>Agence</w:t>
      </w:r>
      <w:proofErr w:type="spellEnd"/>
      <w:r w:rsidRPr="001655A7">
        <w:rPr>
          <w:rFonts w:asciiTheme="minorHAnsi" w:eastAsia="Aptos" w:hAnsiTheme="minorHAnsi" w:cstheme="minorHAnsi"/>
          <w:kern w:val="2"/>
          <w14:ligatures w14:val="standardContextual"/>
        </w:rPr>
        <w:t xml:space="preserve"> </w:t>
      </w:r>
      <w:proofErr w:type="spellStart"/>
      <w:r w:rsidRPr="001655A7">
        <w:rPr>
          <w:rFonts w:asciiTheme="minorHAnsi" w:eastAsia="Aptos" w:hAnsiTheme="minorHAnsi" w:cstheme="minorHAnsi"/>
          <w:kern w:val="2"/>
          <w14:ligatures w14:val="standardContextual"/>
        </w:rPr>
        <w:t>National</w:t>
      </w:r>
      <w:proofErr w:type="spellEnd"/>
      <w:r w:rsidRPr="001655A7">
        <w:rPr>
          <w:rFonts w:asciiTheme="minorHAnsi" w:eastAsia="Aptos" w:hAnsiTheme="minorHAnsi" w:cstheme="minorHAnsi"/>
          <w:kern w:val="2"/>
          <w14:ligatures w14:val="standardContextual"/>
        </w:rPr>
        <w:t xml:space="preserve"> </w:t>
      </w:r>
      <w:proofErr w:type="spellStart"/>
      <w:r w:rsidRPr="001655A7">
        <w:rPr>
          <w:rFonts w:asciiTheme="minorHAnsi" w:eastAsia="Aptos" w:hAnsiTheme="minorHAnsi" w:cstheme="minorHAnsi"/>
          <w:kern w:val="2"/>
          <w14:ligatures w14:val="standardContextual"/>
        </w:rPr>
        <w:t>Hongroise</w:t>
      </w:r>
      <w:proofErr w:type="spellEnd"/>
      <w:r w:rsidRPr="001655A7">
        <w:rPr>
          <w:rFonts w:asciiTheme="minorHAnsi" w:eastAsia="Aptos" w:hAnsiTheme="minorHAnsi" w:cstheme="minorHAnsi"/>
          <w:kern w:val="2"/>
          <w14:ligatures w14:val="standardContextual"/>
        </w:rPr>
        <w:t xml:space="preserve"> </w:t>
      </w:r>
      <w:proofErr w:type="spellStart"/>
      <w:r w:rsidRPr="001655A7">
        <w:rPr>
          <w:rFonts w:asciiTheme="minorHAnsi" w:eastAsia="Aptos" w:hAnsiTheme="minorHAnsi" w:cstheme="minorHAnsi"/>
          <w:kern w:val="2"/>
          <w14:ligatures w14:val="standardContextual"/>
        </w:rPr>
        <w:t>du</w:t>
      </w:r>
      <w:proofErr w:type="spellEnd"/>
      <w:r w:rsidRPr="001655A7">
        <w:rPr>
          <w:rFonts w:asciiTheme="minorHAnsi" w:eastAsia="Aptos" w:hAnsiTheme="minorHAnsi" w:cstheme="minorHAnsi"/>
          <w:kern w:val="2"/>
          <w14:ligatures w14:val="standardContextual"/>
        </w:rPr>
        <w:t xml:space="preserve"> </w:t>
      </w:r>
      <w:proofErr w:type="spellStart"/>
      <w:r w:rsidRPr="001655A7">
        <w:rPr>
          <w:rFonts w:asciiTheme="minorHAnsi" w:eastAsia="Aptos" w:hAnsiTheme="minorHAnsi" w:cstheme="minorHAnsi"/>
          <w:kern w:val="2"/>
          <w14:ligatures w14:val="standardContextual"/>
        </w:rPr>
        <w:t>Tourisme</w:t>
      </w:r>
      <w:proofErr w:type="spellEnd"/>
      <w:r w:rsidRPr="001655A7">
        <w:rPr>
          <w:rFonts w:asciiTheme="minorHAnsi" w:eastAsia="Aptos" w:hAnsiTheme="minorHAnsi" w:cstheme="minorHAnsi"/>
          <w:kern w:val="2"/>
          <w14:ligatures w14:val="standardContextual"/>
        </w:rPr>
        <w:t xml:space="preserve"> (ANHT) z siedzibą w Budapeszcie. Promocją turystyki węgierskiej na rynku francuskim od tego momentu zajmuje się dział </w:t>
      </w:r>
      <w:r w:rsidR="00186339">
        <w:rPr>
          <w:rFonts w:asciiTheme="minorHAnsi" w:eastAsia="Aptos" w:hAnsiTheme="minorHAnsi" w:cstheme="minorHAnsi"/>
          <w:kern w:val="2"/>
          <w14:ligatures w14:val="standardContextual"/>
        </w:rPr>
        <w:t>ds.</w:t>
      </w:r>
      <w:r w:rsidRPr="001655A7">
        <w:rPr>
          <w:rFonts w:asciiTheme="minorHAnsi" w:eastAsia="Aptos" w:hAnsiTheme="minorHAnsi" w:cstheme="minorHAnsi"/>
          <w:kern w:val="2"/>
          <w14:ligatures w14:val="standardContextual"/>
        </w:rPr>
        <w:t xml:space="preserve"> promocji wyłoniony w w/w agencji z osobą oddelegowaną do wyznaczonego rynku. W 2023 roku ANHT zatrudniła na rynku francuskim osobę reprezentującą destynację i w/w agencję w sektorze B2B. </w:t>
      </w:r>
    </w:p>
    <w:p w14:paraId="68A76130" w14:textId="77777777" w:rsidR="001655A7" w:rsidRPr="001655A7" w:rsidRDefault="001655A7" w:rsidP="00186339">
      <w:pPr>
        <w:spacing w:after="160" w:line="259" w:lineRule="auto"/>
        <w:ind w:left="360"/>
        <w:contextualSpacing/>
        <w:jc w:val="both"/>
        <w:rPr>
          <w:rFonts w:asciiTheme="minorHAnsi" w:eastAsia="Aptos" w:hAnsiTheme="minorHAnsi" w:cstheme="minorHAnsi"/>
          <w:kern w:val="2"/>
          <w14:ligatures w14:val="standardContextual"/>
        </w:rPr>
      </w:pPr>
      <w:r w:rsidRPr="001655A7">
        <w:rPr>
          <w:rFonts w:asciiTheme="minorHAnsi" w:eastAsia="Aptos" w:hAnsiTheme="minorHAnsi" w:cstheme="minorHAnsi"/>
          <w:kern w:val="2"/>
          <w14:ligatures w14:val="standardContextual"/>
        </w:rPr>
        <w:t xml:space="preserve">Podobne jak w przypadku Czech ruch turystyczny do Węgier odnotował  wzrost przyjazdów w roku 2023 w porównaniu do roku 2022. W przypadku rynku francuskiego liczba ta wynosiła 138 000  turystów francuskich, którzy odwiedzili Węgry w 2023. </w:t>
      </w:r>
    </w:p>
    <w:p w14:paraId="78485E4D" w14:textId="3EE1F704" w:rsidR="001655A7" w:rsidRPr="001655A7" w:rsidRDefault="001655A7" w:rsidP="00186339">
      <w:pPr>
        <w:spacing w:after="160" w:line="259" w:lineRule="auto"/>
        <w:ind w:left="360"/>
        <w:contextualSpacing/>
        <w:jc w:val="both"/>
        <w:rPr>
          <w:rFonts w:asciiTheme="minorHAnsi" w:eastAsia="Aptos" w:hAnsiTheme="minorHAnsi" w:cstheme="minorHAnsi"/>
          <w:kern w:val="2"/>
          <w14:ligatures w14:val="standardContextual"/>
        </w:rPr>
      </w:pPr>
      <w:r w:rsidRPr="001655A7">
        <w:rPr>
          <w:rFonts w:asciiTheme="minorHAnsi" w:eastAsia="Aptos" w:hAnsiTheme="minorHAnsi" w:cstheme="minorHAnsi"/>
          <w:kern w:val="2"/>
          <w14:ligatures w14:val="standardContextual"/>
        </w:rPr>
        <w:lastRenderedPageBreak/>
        <w:t xml:space="preserve">W ramach działań Węgierskiej Organizacji Turystycznej przeprowadzone zostały na rynku francuskim liczne kampanie promocyjne zarówno w prasie jak też na licznych portalach turystycznych, w tym na stronach sieci biur </w:t>
      </w:r>
      <w:r w:rsidR="00F5764C" w:rsidRPr="00F5764C">
        <w:rPr>
          <w:rFonts w:asciiTheme="minorHAnsi" w:eastAsia="Aptos" w:hAnsiTheme="minorHAnsi" w:cstheme="minorHAnsi"/>
          <w:kern w:val="2"/>
          <w14:ligatures w14:val="standardContextual"/>
        </w:rPr>
        <w:t>podroży</w:t>
      </w:r>
      <w:r w:rsidRPr="001655A7">
        <w:rPr>
          <w:rFonts w:asciiTheme="minorHAnsi" w:eastAsia="Aptos" w:hAnsiTheme="minorHAnsi" w:cstheme="minorHAnsi"/>
          <w:kern w:val="2"/>
          <w14:ligatures w14:val="standardContextual"/>
        </w:rPr>
        <w:t xml:space="preserve"> on-line. </w:t>
      </w:r>
    </w:p>
    <w:p w14:paraId="0B56B772" w14:textId="77777777" w:rsidR="001655A7" w:rsidRPr="001655A7" w:rsidRDefault="001655A7" w:rsidP="00186339">
      <w:pPr>
        <w:spacing w:after="160" w:line="259" w:lineRule="auto"/>
        <w:ind w:left="360"/>
        <w:contextualSpacing/>
        <w:jc w:val="both"/>
        <w:rPr>
          <w:rFonts w:asciiTheme="minorHAnsi" w:eastAsia="Aptos" w:hAnsiTheme="minorHAnsi" w:cstheme="minorHAnsi"/>
          <w:kern w:val="2"/>
          <w14:ligatures w14:val="standardContextual"/>
        </w:rPr>
      </w:pPr>
      <w:r w:rsidRPr="001655A7">
        <w:rPr>
          <w:rFonts w:asciiTheme="minorHAnsi" w:eastAsia="Aptos" w:hAnsiTheme="minorHAnsi" w:cstheme="minorHAnsi"/>
          <w:kern w:val="2"/>
          <w14:ligatures w14:val="standardContextual"/>
        </w:rPr>
        <w:t xml:space="preserve">- Udział w </w:t>
      </w:r>
      <w:proofErr w:type="spellStart"/>
      <w:r w:rsidRPr="001655A7">
        <w:rPr>
          <w:rFonts w:asciiTheme="minorHAnsi" w:eastAsia="Aptos" w:hAnsiTheme="minorHAnsi" w:cstheme="minorHAnsi"/>
          <w:kern w:val="2"/>
          <w14:ligatures w14:val="standardContextual"/>
        </w:rPr>
        <w:t>workshopie</w:t>
      </w:r>
      <w:proofErr w:type="spellEnd"/>
      <w:r w:rsidRPr="001655A7">
        <w:rPr>
          <w:rFonts w:asciiTheme="minorHAnsi" w:eastAsia="Aptos" w:hAnsiTheme="minorHAnsi" w:cstheme="minorHAnsi"/>
          <w:kern w:val="2"/>
          <w14:ligatures w14:val="standardContextual"/>
        </w:rPr>
        <w:t xml:space="preserve"> branżowego ILTM Cannes i </w:t>
      </w:r>
      <w:proofErr w:type="spellStart"/>
      <w:r w:rsidRPr="001655A7">
        <w:rPr>
          <w:rFonts w:asciiTheme="minorHAnsi" w:eastAsia="Aptos" w:hAnsiTheme="minorHAnsi" w:cstheme="minorHAnsi"/>
          <w:kern w:val="2"/>
          <w14:ligatures w14:val="standardContextual"/>
        </w:rPr>
        <w:t>workshopie</w:t>
      </w:r>
      <w:proofErr w:type="spellEnd"/>
      <w:r w:rsidRPr="001655A7">
        <w:rPr>
          <w:rFonts w:asciiTheme="minorHAnsi" w:eastAsia="Aptos" w:hAnsiTheme="minorHAnsi" w:cstheme="minorHAnsi"/>
          <w:kern w:val="2"/>
          <w14:ligatures w14:val="standardContextual"/>
        </w:rPr>
        <w:t xml:space="preserve"> MICE zorganizowanym przez agencję </w:t>
      </w:r>
      <w:proofErr w:type="spellStart"/>
      <w:r w:rsidRPr="001655A7">
        <w:rPr>
          <w:rFonts w:asciiTheme="minorHAnsi" w:eastAsia="Aptos" w:hAnsiTheme="minorHAnsi" w:cstheme="minorHAnsi"/>
          <w:kern w:val="2"/>
          <w14:ligatures w14:val="standardContextual"/>
        </w:rPr>
        <w:t>Partance</w:t>
      </w:r>
      <w:proofErr w:type="spellEnd"/>
      <w:r w:rsidRPr="001655A7">
        <w:rPr>
          <w:rFonts w:asciiTheme="minorHAnsi" w:eastAsia="Aptos" w:hAnsiTheme="minorHAnsi" w:cstheme="minorHAnsi"/>
          <w:kern w:val="2"/>
          <w14:ligatures w14:val="standardContextual"/>
        </w:rPr>
        <w:t xml:space="preserve"> oraz organizacje własnego </w:t>
      </w:r>
      <w:proofErr w:type="spellStart"/>
      <w:r w:rsidRPr="001655A7">
        <w:rPr>
          <w:rFonts w:asciiTheme="minorHAnsi" w:eastAsia="Aptos" w:hAnsiTheme="minorHAnsi" w:cstheme="minorHAnsi"/>
          <w:kern w:val="2"/>
          <w14:ligatures w14:val="standardContextual"/>
        </w:rPr>
        <w:t>workshopu</w:t>
      </w:r>
      <w:proofErr w:type="spellEnd"/>
      <w:r w:rsidRPr="001655A7">
        <w:rPr>
          <w:rFonts w:asciiTheme="minorHAnsi" w:eastAsia="Aptos" w:hAnsiTheme="minorHAnsi" w:cstheme="minorHAnsi"/>
          <w:kern w:val="2"/>
          <w14:ligatures w14:val="standardContextual"/>
        </w:rPr>
        <w:t xml:space="preserve"> B2B</w:t>
      </w:r>
    </w:p>
    <w:p w14:paraId="18C8537A" w14:textId="77777777" w:rsidR="001655A7" w:rsidRDefault="001655A7" w:rsidP="00186339">
      <w:pPr>
        <w:spacing w:after="160" w:line="259" w:lineRule="auto"/>
        <w:ind w:left="360"/>
        <w:contextualSpacing/>
        <w:jc w:val="both"/>
        <w:rPr>
          <w:rFonts w:asciiTheme="minorHAnsi" w:eastAsia="Aptos" w:hAnsiTheme="minorHAnsi" w:cstheme="minorHAnsi"/>
          <w:kern w:val="2"/>
          <w14:ligatures w14:val="standardContextual"/>
        </w:rPr>
      </w:pPr>
      <w:r w:rsidRPr="001655A7">
        <w:rPr>
          <w:rFonts w:asciiTheme="minorHAnsi" w:eastAsia="Aptos" w:hAnsiTheme="minorHAnsi" w:cstheme="minorHAnsi"/>
          <w:kern w:val="2"/>
          <w14:ligatures w14:val="standardContextual"/>
        </w:rPr>
        <w:t xml:space="preserve">- Podróże prasowe i studyjne : 3 podróże, 25 uczestników </w:t>
      </w:r>
    </w:p>
    <w:p w14:paraId="58373899" w14:textId="77777777" w:rsidR="001655A7" w:rsidRDefault="001655A7" w:rsidP="003C67F3">
      <w:pPr>
        <w:spacing w:after="160" w:line="259" w:lineRule="auto"/>
        <w:ind w:left="360"/>
        <w:contextualSpacing/>
        <w:rPr>
          <w:rFonts w:asciiTheme="minorHAnsi" w:eastAsia="Aptos" w:hAnsiTheme="minorHAnsi" w:cstheme="minorHAnsi"/>
          <w:kern w:val="2"/>
          <w14:ligatures w14:val="standardContextual"/>
        </w:rPr>
      </w:pPr>
      <w:r w:rsidRPr="001655A7">
        <w:rPr>
          <w:rFonts w:asciiTheme="minorHAnsi" w:eastAsia="Aptos" w:hAnsiTheme="minorHAnsi" w:cstheme="minorHAnsi"/>
          <w:kern w:val="2"/>
          <w14:ligatures w14:val="standardContextual"/>
        </w:rPr>
        <w:t xml:space="preserve">- Brak portali społecznościowych w języku francuskim (całościowo portal Facebook </w:t>
      </w:r>
      <w:proofErr w:type="spellStart"/>
      <w:r w:rsidRPr="001655A7">
        <w:rPr>
          <w:rFonts w:asciiTheme="minorHAnsi" w:eastAsia="Aptos" w:hAnsiTheme="minorHAnsi" w:cstheme="minorHAnsi"/>
          <w:kern w:val="2"/>
          <w14:ligatures w14:val="standardContextual"/>
        </w:rPr>
        <w:t>Wow</w:t>
      </w:r>
      <w:proofErr w:type="spellEnd"/>
      <w:r w:rsidRPr="001655A7">
        <w:rPr>
          <w:rFonts w:asciiTheme="minorHAnsi" w:eastAsia="Aptos" w:hAnsiTheme="minorHAnsi" w:cstheme="minorHAnsi"/>
          <w:kern w:val="2"/>
          <w14:ligatures w14:val="standardContextual"/>
        </w:rPr>
        <w:t xml:space="preserve"> </w:t>
      </w:r>
      <w:proofErr w:type="spellStart"/>
      <w:r w:rsidRPr="001655A7">
        <w:rPr>
          <w:rFonts w:asciiTheme="minorHAnsi" w:eastAsia="Aptos" w:hAnsiTheme="minorHAnsi" w:cstheme="minorHAnsi"/>
          <w:kern w:val="2"/>
          <w14:ligatures w14:val="standardContextual"/>
        </w:rPr>
        <w:t>Hungrie</w:t>
      </w:r>
      <w:proofErr w:type="spellEnd"/>
      <w:r w:rsidRPr="001655A7">
        <w:rPr>
          <w:rFonts w:asciiTheme="minorHAnsi" w:eastAsia="Aptos" w:hAnsiTheme="minorHAnsi" w:cstheme="minorHAnsi"/>
          <w:kern w:val="2"/>
          <w14:ligatures w14:val="standardContextual"/>
        </w:rPr>
        <w:t xml:space="preserve"> liczy </w:t>
      </w:r>
      <w:r w:rsidRPr="001655A7">
        <w:rPr>
          <w:rFonts w:asciiTheme="minorHAnsi" w:eastAsia="Aptos" w:hAnsiTheme="minorHAnsi" w:cstheme="minorHAnsi"/>
          <w:color w:val="050505"/>
          <w:kern w:val="2"/>
          <w:shd w:val="clear" w:color="auto" w:fill="FFFFFF"/>
          <w14:ligatures w14:val="standardContextual"/>
        </w:rPr>
        <w:t>965 000</w:t>
      </w:r>
      <w:r w:rsidRPr="001655A7">
        <w:rPr>
          <w:rFonts w:asciiTheme="minorHAnsi" w:eastAsia="Aptos" w:hAnsiTheme="minorHAnsi" w:cstheme="minorHAnsi"/>
          <w:kern w:val="2"/>
          <w14:ligatures w14:val="standardContextual"/>
        </w:rPr>
        <w:t xml:space="preserve">  fanów)</w:t>
      </w:r>
    </w:p>
    <w:p w14:paraId="59833825" w14:textId="77777777" w:rsidR="001655A7" w:rsidRPr="001655A7" w:rsidRDefault="001655A7" w:rsidP="003C67F3">
      <w:pPr>
        <w:spacing w:after="160" w:line="259" w:lineRule="auto"/>
        <w:ind w:firstLine="360"/>
        <w:contextualSpacing/>
        <w:rPr>
          <w:rFonts w:asciiTheme="minorHAnsi" w:eastAsia="Aptos" w:hAnsiTheme="minorHAnsi" w:cstheme="minorHAnsi"/>
          <w:kern w:val="2"/>
          <w14:ligatures w14:val="standardContextual"/>
        </w:rPr>
      </w:pPr>
      <w:r w:rsidRPr="001655A7">
        <w:rPr>
          <w:rFonts w:asciiTheme="minorHAnsi" w:eastAsia="Aptos" w:hAnsiTheme="minorHAnsi" w:cstheme="minorHAnsi"/>
          <w:kern w:val="2"/>
          <w14:ligatures w14:val="standardContextual"/>
        </w:rPr>
        <w:t xml:space="preserve">- Statystyki : 138 000 Francuzów odwiedziło Węgry w 2023 </w:t>
      </w:r>
    </w:p>
    <w:p w14:paraId="1A0DD93B" w14:textId="77777777" w:rsidR="001655A7" w:rsidRPr="007B2325" w:rsidRDefault="001655A7" w:rsidP="001655A7">
      <w:pPr>
        <w:spacing w:after="160" w:line="259" w:lineRule="auto"/>
        <w:ind w:left="720"/>
        <w:contextualSpacing/>
        <w:rPr>
          <w:rFonts w:asciiTheme="minorHAnsi" w:eastAsia="Aptos" w:hAnsiTheme="minorHAnsi" w:cstheme="minorHAnsi"/>
          <w:i/>
          <w:iCs/>
          <w:kern w:val="2"/>
          <w:sz w:val="10"/>
          <w:szCs w:val="10"/>
          <w14:ligatures w14:val="standardContextual"/>
        </w:rPr>
      </w:pPr>
    </w:p>
    <w:p w14:paraId="3CAC9B9F" w14:textId="6CA2B144" w:rsidR="001655A7" w:rsidRPr="003C67F3" w:rsidRDefault="001655A7" w:rsidP="003C67F3">
      <w:pPr>
        <w:numPr>
          <w:ilvl w:val="0"/>
          <w:numId w:val="17"/>
        </w:numPr>
        <w:spacing w:after="160" w:line="259" w:lineRule="auto"/>
        <w:ind w:left="360"/>
        <w:contextualSpacing/>
        <w:rPr>
          <w:rFonts w:asciiTheme="minorHAnsi" w:eastAsia="Aptos" w:hAnsiTheme="minorHAnsi" w:cstheme="minorHAnsi"/>
          <w:kern w:val="2"/>
          <w14:ligatures w14:val="standardContextual"/>
        </w:rPr>
      </w:pPr>
      <w:r w:rsidRPr="001655A7">
        <w:rPr>
          <w:rFonts w:asciiTheme="minorHAnsi" w:eastAsia="Aptos" w:hAnsiTheme="minorHAnsi" w:cstheme="minorHAnsi"/>
          <w:kern w:val="2"/>
          <w14:ligatures w14:val="standardContextual"/>
        </w:rPr>
        <w:t xml:space="preserve">Słowacja – brak Słowackiego Ośrodka Informacji Turystycznej w Paryżu ani innego przedstawiciela oddelegowanego do promocji turystycznej kraju. </w:t>
      </w:r>
      <w:r w:rsidR="003C67F3">
        <w:rPr>
          <w:rFonts w:asciiTheme="minorHAnsi" w:eastAsia="Aptos" w:hAnsiTheme="minorHAnsi" w:cstheme="minorHAnsi"/>
          <w:kern w:val="2"/>
          <w14:ligatures w14:val="standardContextual"/>
        </w:rPr>
        <w:t xml:space="preserve"> </w:t>
      </w:r>
      <w:r w:rsidRPr="003C67F3">
        <w:rPr>
          <w:rFonts w:asciiTheme="minorHAnsi" w:eastAsia="Aptos" w:hAnsiTheme="minorHAnsi" w:cstheme="minorHAnsi"/>
          <w:kern w:val="2"/>
          <w14:ligatures w14:val="standardContextual"/>
        </w:rPr>
        <w:t xml:space="preserve">Promocją destynacji zajmuje się Narodowa Organizacja Turystyczna </w:t>
      </w:r>
      <w:proofErr w:type="spellStart"/>
      <w:r w:rsidRPr="003C67F3">
        <w:rPr>
          <w:rFonts w:asciiTheme="minorHAnsi" w:eastAsia="Aptos" w:hAnsiTheme="minorHAnsi" w:cstheme="minorHAnsi"/>
          <w:kern w:val="2"/>
          <w14:ligatures w14:val="standardContextual"/>
        </w:rPr>
        <w:t>Slovakia</w:t>
      </w:r>
      <w:proofErr w:type="spellEnd"/>
      <w:r w:rsidRPr="003C67F3">
        <w:rPr>
          <w:rFonts w:asciiTheme="minorHAnsi" w:eastAsia="Aptos" w:hAnsiTheme="minorHAnsi" w:cstheme="minorHAnsi"/>
          <w:kern w:val="2"/>
          <w14:ligatures w14:val="standardContextual"/>
        </w:rPr>
        <w:t xml:space="preserve"> Travel z siedzibą w Bratysławie. Żadne działanie promocyjne na rynku francuskim nie były realizowane w roku 2023. </w:t>
      </w:r>
    </w:p>
    <w:p w14:paraId="44DB09A3" w14:textId="77777777" w:rsidR="001655A7" w:rsidRPr="001655A7" w:rsidRDefault="001655A7" w:rsidP="003C67F3">
      <w:pPr>
        <w:spacing w:after="160" w:line="259" w:lineRule="auto"/>
        <w:ind w:left="360"/>
        <w:contextualSpacing/>
        <w:rPr>
          <w:rFonts w:asciiTheme="minorHAnsi" w:eastAsia="Aptos" w:hAnsiTheme="minorHAnsi" w:cstheme="minorHAnsi"/>
          <w:kern w:val="2"/>
          <w14:ligatures w14:val="standardContextual"/>
        </w:rPr>
      </w:pPr>
    </w:p>
    <w:p w14:paraId="220D9B1E" w14:textId="23F57E59" w:rsidR="001655A7" w:rsidRPr="001655A7" w:rsidRDefault="001655A7" w:rsidP="001655A7">
      <w:pPr>
        <w:spacing w:after="160" w:line="259" w:lineRule="auto"/>
        <w:jc w:val="both"/>
        <w:rPr>
          <w:rFonts w:asciiTheme="minorHAnsi" w:eastAsia="Aptos" w:hAnsiTheme="minorHAnsi" w:cstheme="minorHAnsi"/>
          <w:kern w:val="2"/>
          <w14:ligatures w14:val="standardContextual"/>
        </w:rPr>
      </w:pPr>
      <w:r w:rsidRPr="001655A7">
        <w:rPr>
          <w:rFonts w:asciiTheme="minorHAnsi" w:eastAsia="Aptos" w:hAnsiTheme="minorHAnsi" w:cstheme="minorHAnsi"/>
          <w:kern w:val="2"/>
          <w14:ligatures w14:val="standardContextual"/>
        </w:rPr>
        <w:t xml:space="preserve">Podobnie jak w roku poprzednim oferta krajów konkurencyjnych do Polski w katalogach francuskich </w:t>
      </w:r>
      <w:r w:rsidRPr="00F5764C">
        <w:rPr>
          <w:rFonts w:asciiTheme="minorHAnsi" w:eastAsia="Aptos" w:hAnsiTheme="minorHAnsi" w:cstheme="minorHAnsi"/>
          <w:kern w:val="2"/>
          <w14:ligatures w14:val="standardContextual"/>
        </w:rPr>
        <w:t>touroperatorów</w:t>
      </w:r>
      <w:r w:rsidRPr="001655A7">
        <w:rPr>
          <w:rFonts w:asciiTheme="minorHAnsi" w:eastAsia="Aptos" w:hAnsiTheme="minorHAnsi" w:cstheme="minorHAnsi"/>
          <w:kern w:val="2"/>
          <w14:ligatures w14:val="standardContextual"/>
        </w:rPr>
        <w:t xml:space="preserve"> jest zbliżone do oferty dotyczącej produktów polskich i skupia się przede wszystkich na pobytach weekendowych w najważniejszych stolicach krajów Europy Środkowej oraz objazdach zorganizowanych. Jednak oferta dotycząca krótkich pobytów jest jedynie dostępna na portalach touroperatorów przy wykorzystaniu narzędzi wyszukiwarek cen hoteli i połączeń lotniczych. </w:t>
      </w:r>
    </w:p>
    <w:p w14:paraId="7F048CC2" w14:textId="677FBFB0" w:rsidR="001655A7" w:rsidRPr="001655A7" w:rsidRDefault="001655A7" w:rsidP="001655A7">
      <w:pPr>
        <w:spacing w:after="160" w:line="259" w:lineRule="auto"/>
        <w:jc w:val="both"/>
        <w:rPr>
          <w:rFonts w:asciiTheme="minorHAnsi" w:eastAsia="Aptos" w:hAnsiTheme="minorHAnsi" w:cstheme="minorHAnsi"/>
          <w:kern w:val="2"/>
          <w14:ligatures w14:val="standardContextual"/>
        </w:rPr>
      </w:pPr>
      <w:r w:rsidRPr="001655A7">
        <w:rPr>
          <w:rFonts w:asciiTheme="minorHAnsi" w:eastAsia="Aptos" w:hAnsiTheme="minorHAnsi" w:cstheme="minorHAnsi"/>
          <w:kern w:val="2"/>
          <w14:ligatures w14:val="standardContextual"/>
        </w:rPr>
        <w:t xml:space="preserve">W przypadku </w:t>
      </w:r>
      <w:r w:rsidRPr="00F5764C">
        <w:rPr>
          <w:rFonts w:asciiTheme="minorHAnsi" w:eastAsia="Aptos" w:hAnsiTheme="minorHAnsi" w:cstheme="minorHAnsi"/>
          <w:kern w:val="2"/>
          <w14:ligatures w14:val="standardContextual"/>
        </w:rPr>
        <w:t>touroperatorów</w:t>
      </w:r>
      <w:r w:rsidRPr="001655A7">
        <w:rPr>
          <w:rFonts w:asciiTheme="minorHAnsi" w:eastAsia="Aptos" w:hAnsiTheme="minorHAnsi" w:cstheme="minorHAnsi"/>
          <w:kern w:val="2"/>
          <w14:ligatures w14:val="standardContextual"/>
        </w:rPr>
        <w:t xml:space="preserve"> tzw. specjalistów organizacji podróży do w/w części Europy (np. </w:t>
      </w:r>
      <w:proofErr w:type="spellStart"/>
      <w:r w:rsidRPr="001655A7">
        <w:rPr>
          <w:rFonts w:asciiTheme="minorHAnsi" w:eastAsia="Aptos" w:hAnsiTheme="minorHAnsi" w:cstheme="minorHAnsi"/>
          <w:kern w:val="2"/>
          <w14:ligatures w14:val="standardContextual"/>
        </w:rPr>
        <w:t>Amslav</w:t>
      </w:r>
      <w:proofErr w:type="spellEnd"/>
      <w:r w:rsidRPr="001655A7">
        <w:rPr>
          <w:rFonts w:asciiTheme="minorHAnsi" w:eastAsia="Aptos" w:hAnsiTheme="minorHAnsi" w:cstheme="minorHAnsi"/>
          <w:kern w:val="2"/>
          <w14:ligatures w14:val="standardContextual"/>
        </w:rPr>
        <w:t xml:space="preserve"> </w:t>
      </w:r>
      <w:proofErr w:type="spellStart"/>
      <w:r w:rsidRPr="001655A7">
        <w:rPr>
          <w:rFonts w:asciiTheme="minorHAnsi" w:eastAsia="Aptos" w:hAnsiTheme="minorHAnsi" w:cstheme="minorHAnsi"/>
          <w:kern w:val="2"/>
          <w14:ligatures w14:val="standardContextual"/>
        </w:rPr>
        <w:t>Tourisme</w:t>
      </w:r>
      <w:proofErr w:type="spellEnd"/>
      <w:r w:rsidRPr="001655A7">
        <w:rPr>
          <w:rFonts w:asciiTheme="minorHAnsi" w:eastAsia="Aptos" w:hAnsiTheme="minorHAnsi" w:cstheme="minorHAnsi"/>
          <w:kern w:val="2"/>
          <w14:ligatures w14:val="standardContextual"/>
        </w:rPr>
        <w:t xml:space="preserve">, </w:t>
      </w:r>
      <w:proofErr w:type="spellStart"/>
      <w:r w:rsidRPr="001655A7">
        <w:rPr>
          <w:rFonts w:asciiTheme="minorHAnsi" w:eastAsia="Aptos" w:hAnsiTheme="minorHAnsi" w:cstheme="minorHAnsi"/>
          <w:kern w:val="2"/>
          <w14:ligatures w14:val="standardContextual"/>
        </w:rPr>
        <w:t>EastPak</w:t>
      </w:r>
      <w:proofErr w:type="spellEnd"/>
      <w:r w:rsidRPr="001655A7">
        <w:rPr>
          <w:rFonts w:asciiTheme="minorHAnsi" w:eastAsia="Aptos" w:hAnsiTheme="minorHAnsi" w:cstheme="minorHAnsi"/>
          <w:kern w:val="2"/>
          <w14:ligatures w14:val="standardContextual"/>
        </w:rPr>
        <w:t xml:space="preserve">, Step Travel) oferta ta jest oczywiście bogatsza oraz dostosowana do życzeń klientów. Oferta </w:t>
      </w:r>
      <w:proofErr w:type="spellStart"/>
      <w:r w:rsidRPr="001655A7">
        <w:rPr>
          <w:rFonts w:asciiTheme="minorHAnsi" w:eastAsia="Aptos" w:hAnsiTheme="minorHAnsi" w:cstheme="minorHAnsi"/>
          <w:kern w:val="2"/>
          <w14:ligatures w14:val="standardContextual"/>
        </w:rPr>
        <w:t>turoperatorska</w:t>
      </w:r>
      <w:proofErr w:type="spellEnd"/>
      <w:r w:rsidRPr="001655A7">
        <w:rPr>
          <w:rFonts w:asciiTheme="minorHAnsi" w:eastAsia="Aptos" w:hAnsiTheme="minorHAnsi" w:cstheme="minorHAnsi"/>
          <w:kern w:val="2"/>
          <w14:ligatures w14:val="standardContextual"/>
        </w:rPr>
        <w:t xml:space="preserve"> skupia </w:t>
      </w:r>
      <w:r w:rsidR="00F5764C" w:rsidRPr="00F5764C">
        <w:rPr>
          <w:rFonts w:asciiTheme="minorHAnsi" w:eastAsia="Aptos" w:hAnsiTheme="minorHAnsi" w:cstheme="minorHAnsi"/>
          <w:kern w:val="2"/>
          <w14:ligatures w14:val="standardContextual"/>
        </w:rPr>
        <w:t>się</w:t>
      </w:r>
      <w:r w:rsidRPr="001655A7">
        <w:rPr>
          <w:rFonts w:asciiTheme="minorHAnsi" w:eastAsia="Aptos" w:hAnsiTheme="minorHAnsi" w:cstheme="minorHAnsi"/>
          <w:kern w:val="2"/>
          <w14:ligatures w14:val="standardContextual"/>
        </w:rPr>
        <w:t xml:space="preserve"> przede wszystkim na Węgrach i Czechach. Natomiast oferta na Słowację jest bardzo ograniczona i skoncentrowana przede wszystkim na objazdach zorganizowanych na bazie kilku krajów Europy Środkowej np.  „Objazd – Imperium Austro-Węgierskie” z </w:t>
      </w:r>
      <w:r w:rsidRPr="00F5764C">
        <w:rPr>
          <w:rFonts w:asciiTheme="minorHAnsi" w:eastAsia="Aptos" w:hAnsiTheme="minorHAnsi" w:cstheme="minorHAnsi"/>
          <w:kern w:val="2"/>
          <w14:ligatures w14:val="standardContextual"/>
        </w:rPr>
        <w:t>uwzględnieniem</w:t>
      </w:r>
      <w:r w:rsidRPr="001655A7">
        <w:rPr>
          <w:rFonts w:asciiTheme="minorHAnsi" w:eastAsia="Aptos" w:hAnsiTheme="minorHAnsi" w:cstheme="minorHAnsi"/>
          <w:kern w:val="2"/>
          <w14:ligatures w14:val="standardContextual"/>
        </w:rPr>
        <w:t xml:space="preserve"> Wiednia, Budapesztu i Pragi proponowany przez </w:t>
      </w:r>
      <w:proofErr w:type="spellStart"/>
      <w:r w:rsidRPr="001655A7">
        <w:rPr>
          <w:rFonts w:asciiTheme="minorHAnsi" w:eastAsia="Aptos" w:hAnsiTheme="minorHAnsi" w:cstheme="minorHAnsi"/>
          <w:kern w:val="2"/>
          <w14:ligatures w14:val="standardContextual"/>
        </w:rPr>
        <w:t>Salaun</w:t>
      </w:r>
      <w:proofErr w:type="spellEnd"/>
      <w:r w:rsidRPr="001655A7">
        <w:rPr>
          <w:rFonts w:asciiTheme="minorHAnsi" w:eastAsia="Aptos" w:hAnsiTheme="minorHAnsi" w:cstheme="minorHAnsi"/>
          <w:kern w:val="2"/>
          <w14:ligatures w14:val="standardContextual"/>
        </w:rPr>
        <w:t xml:space="preserve"> </w:t>
      </w:r>
      <w:proofErr w:type="spellStart"/>
      <w:r w:rsidRPr="001655A7">
        <w:rPr>
          <w:rFonts w:asciiTheme="minorHAnsi" w:eastAsia="Aptos" w:hAnsiTheme="minorHAnsi" w:cstheme="minorHAnsi"/>
          <w:kern w:val="2"/>
          <w14:ligatures w14:val="standardContextual"/>
        </w:rPr>
        <w:t>Holidays</w:t>
      </w:r>
      <w:proofErr w:type="spellEnd"/>
      <w:r w:rsidRPr="001655A7">
        <w:rPr>
          <w:rFonts w:asciiTheme="minorHAnsi" w:eastAsia="Aptos" w:hAnsiTheme="minorHAnsi" w:cstheme="minorHAnsi"/>
          <w:kern w:val="2"/>
          <w14:ligatures w14:val="standardContextual"/>
        </w:rPr>
        <w:t xml:space="preserve"> czy  „Objazd po Europie Środkowej – 6 krajów, 5 stolic” programowany przez </w:t>
      </w:r>
      <w:r w:rsidRPr="00F5764C">
        <w:rPr>
          <w:rFonts w:asciiTheme="minorHAnsi" w:eastAsia="Aptos" w:hAnsiTheme="minorHAnsi" w:cstheme="minorHAnsi"/>
          <w:kern w:val="2"/>
          <w14:ligatures w14:val="standardContextual"/>
        </w:rPr>
        <w:t>touroperatora</w:t>
      </w:r>
      <w:r w:rsidRPr="001655A7">
        <w:rPr>
          <w:rFonts w:asciiTheme="minorHAnsi" w:eastAsia="Aptos" w:hAnsiTheme="minorHAnsi" w:cstheme="minorHAnsi"/>
          <w:kern w:val="2"/>
          <w14:ligatures w14:val="standardContextual"/>
        </w:rPr>
        <w:t xml:space="preserve"> </w:t>
      </w:r>
      <w:proofErr w:type="spellStart"/>
      <w:r w:rsidRPr="001655A7">
        <w:rPr>
          <w:rFonts w:asciiTheme="minorHAnsi" w:eastAsia="Aptos" w:hAnsiTheme="minorHAnsi" w:cstheme="minorHAnsi"/>
          <w:kern w:val="2"/>
          <w14:ligatures w14:val="standardContextual"/>
        </w:rPr>
        <w:t>Visit</w:t>
      </w:r>
      <w:proofErr w:type="spellEnd"/>
      <w:r w:rsidRPr="001655A7">
        <w:rPr>
          <w:rFonts w:asciiTheme="minorHAnsi" w:eastAsia="Aptos" w:hAnsiTheme="minorHAnsi" w:cstheme="minorHAnsi"/>
          <w:kern w:val="2"/>
          <w14:ligatures w14:val="standardContextual"/>
        </w:rPr>
        <w:t xml:space="preserve"> Europe z uwzględnieniem Niemiec, Czech, Austrii, Węgier, Słowacji i Polski. Objazdy wyłącznie po Słowacji pojawiają się w ofercie </w:t>
      </w:r>
      <w:r w:rsidRPr="00F5764C">
        <w:rPr>
          <w:rFonts w:asciiTheme="minorHAnsi" w:eastAsia="Aptos" w:hAnsiTheme="minorHAnsi" w:cstheme="minorHAnsi"/>
          <w:kern w:val="2"/>
          <w14:ligatures w14:val="standardContextual"/>
        </w:rPr>
        <w:t>touroperatorów</w:t>
      </w:r>
      <w:r w:rsidRPr="001655A7">
        <w:rPr>
          <w:rFonts w:asciiTheme="minorHAnsi" w:eastAsia="Aptos" w:hAnsiTheme="minorHAnsi" w:cstheme="minorHAnsi"/>
          <w:kern w:val="2"/>
          <w14:ligatures w14:val="standardContextual"/>
        </w:rPr>
        <w:t xml:space="preserve"> bardzo rzadko na przykład w przypadku objazdów tematycznych takich jak trekking w Karpatach słowackich programowany przez Terre </w:t>
      </w:r>
      <w:proofErr w:type="spellStart"/>
      <w:r w:rsidRPr="001655A7">
        <w:rPr>
          <w:rFonts w:asciiTheme="minorHAnsi" w:eastAsia="Aptos" w:hAnsiTheme="minorHAnsi" w:cstheme="minorHAnsi"/>
          <w:kern w:val="2"/>
          <w14:ligatures w14:val="standardContextual"/>
        </w:rPr>
        <w:t>d’Aventure</w:t>
      </w:r>
      <w:proofErr w:type="spellEnd"/>
      <w:r w:rsidRPr="001655A7">
        <w:rPr>
          <w:rFonts w:asciiTheme="minorHAnsi" w:eastAsia="Aptos" w:hAnsiTheme="minorHAnsi" w:cstheme="minorHAnsi"/>
          <w:kern w:val="2"/>
          <w14:ligatures w14:val="standardContextual"/>
        </w:rPr>
        <w:t xml:space="preserve">. </w:t>
      </w:r>
    </w:p>
    <w:p w14:paraId="6C98FDE3" w14:textId="77777777" w:rsidR="001655A7" w:rsidRPr="001655A7" w:rsidRDefault="001655A7" w:rsidP="001655A7">
      <w:pPr>
        <w:spacing w:after="160" w:line="259" w:lineRule="auto"/>
        <w:jc w:val="both"/>
        <w:rPr>
          <w:rFonts w:asciiTheme="minorHAnsi" w:eastAsia="Aptos" w:hAnsiTheme="minorHAnsi" w:cstheme="minorHAnsi"/>
          <w:kern w:val="2"/>
          <w14:ligatures w14:val="standardContextual"/>
        </w:rPr>
      </w:pPr>
      <w:r w:rsidRPr="001655A7">
        <w:rPr>
          <w:rFonts w:asciiTheme="minorHAnsi" w:eastAsia="Aptos" w:hAnsiTheme="minorHAnsi" w:cstheme="minorHAnsi"/>
          <w:kern w:val="2"/>
          <w14:ligatures w14:val="standardContextual"/>
        </w:rPr>
        <w:t>Najczęściej proponowane produkty :</w:t>
      </w:r>
    </w:p>
    <w:p w14:paraId="4450E0C8" w14:textId="77777777" w:rsidR="001655A7" w:rsidRPr="001655A7" w:rsidRDefault="001655A7" w:rsidP="001655A7">
      <w:pPr>
        <w:numPr>
          <w:ilvl w:val="0"/>
          <w:numId w:val="16"/>
        </w:numPr>
        <w:spacing w:after="0" w:line="240" w:lineRule="auto"/>
        <w:contextualSpacing/>
        <w:jc w:val="both"/>
        <w:rPr>
          <w:rFonts w:asciiTheme="minorHAnsi" w:eastAsia="Aptos" w:hAnsiTheme="minorHAnsi" w:cstheme="minorHAnsi"/>
          <w:kern w:val="2"/>
          <w14:ligatures w14:val="standardContextual"/>
        </w:rPr>
      </w:pPr>
      <w:r w:rsidRPr="001655A7">
        <w:rPr>
          <w:rFonts w:asciiTheme="minorHAnsi" w:eastAsia="Aptos" w:hAnsiTheme="minorHAnsi" w:cstheme="minorHAnsi"/>
          <w:kern w:val="2"/>
          <w14:ligatures w14:val="standardContextual"/>
        </w:rPr>
        <w:t xml:space="preserve">weekend w Pradze </w:t>
      </w:r>
    </w:p>
    <w:p w14:paraId="6DCC211C" w14:textId="77777777" w:rsidR="001655A7" w:rsidRPr="001655A7" w:rsidRDefault="001655A7" w:rsidP="001655A7">
      <w:pPr>
        <w:numPr>
          <w:ilvl w:val="0"/>
          <w:numId w:val="16"/>
        </w:numPr>
        <w:spacing w:after="0" w:line="240" w:lineRule="auto"/>
        <w:contextualSpacing/>
        <w:jc w:val="both"/>
        <w:rPr>
          <w:rFonts w:asciiTheme="minorHAnsi" w:eastAsia="Aptos" w:hAnsiTheme="minorHAnsi" w:cstheme="minorHAnsi"/>
          <w:kern w:val="2"/>
          <w14:ligatures w14:val="standardContextual"/>
        </w:rPr>
      </w:pPr>
      <w:r w:rsidRPr="001655A7">
        <w:rPr>
          <w:rFonts w:asciiTheme="minorHAnsi" w:eastAsia="Aptos" w:hAnsiTheme="minorHAnsi" w:cstheme="minorHAnsi"/>
          <w:kern w:val="2"/>
          <w14:ligatures w14:val="standardContextual"/>
        </w:rPr>
        <w:t xml:space="preserve">weekend w Budapeszcie  </w:t>
      </w:r>
    </w:p>
    <w:p w14:paraId="4B1F21D0" w14:textId="77777777" w:rsidR="001655A7" w:rsidRPr="001655A7" w:rsidRDefault="001655A7" w:rsidP="001655A7">
      <w:pPr>
        <w:numPr>
          <w:ilvl w:val="0"/>
          <w:numId w:val="16"/>
        </w:numPr>
        <w:spacing w:after="0" w:line="240" w:lineRule="auto"/>
        <w:contextualSpacing/>
        <w:jc w:val="both"/>
        <w:rPr>
          <w:rFonts w:asciiTheme="minorHAnsi" w:eastAsia="Aptos" w:hAnsiTheme="minorHAnsi" w:cstheme="minorHAnsi"/>
          <w:kern w:val="2"/>
          <w14:ligatures w14:val="standardContextual"/>
        </w:rPr>
      </w:pPr>
      <w:r w:rsidRPr="001655A7">
        <w:rPr>
          <w:rFonts w:asciiTheme="minorHAnsi" w:eastAsia="Aptos" w:hAnsiTheme="minorHAnsi" w:cstheme="minorHAnsi"/>
          <w:kern w:val="2"/>
          <w14:ligatures w14:val="standardContextual"/>
        </w:rPr>
        <w:t xml:space="preserve">objazdy </w:t>
      </w:r>
    </w:p>
    <w:p w14:paraId="0460FF1C" w14:textId="09F2FE90" w:rsidR="001655A7" w:rsidRPr="001655A7" w:rsidRDefault="001655A7" w:rsidP="001655A7">
      <w:pPr>
        <w:numPr>
          <w:ilvl w:val="0"/>
          <w:numId w:val="16"/>
        </w:numPr>
        <w:spacing w:after="0" w:line="240" w:lineRule="auto"/>
        <w:contextualSpacing/>
        <w:jc w:val="both"/>
        <w:rPr>
          <w:rFonts w:asciiTheme="minorHAnsi" w:eastAsia="Aptos" w:hAnsiTheme="minorHAnsi" w:cstheme="minorHAnsi"/>
          <w:kern w:val="2"/>
          <w14:ligatures w14:val="standardContextual"/>
        </w:rPr>
      </w:pPr>
      <w:r w:rsidRPr="001655A7">
        <w:rPr>
          <w:rFonts w:asciiTheme="minorHAnsi" w:eastAsia="Aptos" w:hAnsiTheme="minorHAnsi" w:cstheme="minorHAnsi"/>
          <w:kern w:val="2"/>
          <w14:ligatures w14:val="standardContextual"/>
        </w:rPr>
        <w:t xml:space="preserve">objazdy </w:t>
      </w:r>
      <w:r w:rsidRPr="00F5764C">
        <w:rPr>
          <w:rFonts w:asciiTheme="minorHAnsi" w:eastAsia="Aptos" w:hAnsiTheme="minorHAnsi" w:cstheme="minorHAnsi"/>
          <w:kern w:val="2"/>
          <w14:ligatures w14:val="standardContextual"/>
        </w:rPr>
        <w:t>specjalistyczne:</w:t>
      </w:r>
      <w:r w:rsidRPr="001655A7">
        <w:rPr>
          <w:rFonts w:asciiTheme="minorHAnsi" w:eastAsia="Aptos" w:hAnsiTheme="minorHAnsi" w:cstheme="minorHAnsi"/>
          <w:kern w:val="2"/>
          <w14:ligatures w14:val="standardContextual"/>
        </w:rPr>
        <w:t xml:space="preserve"> kulturalne, rajdy piesze, itp. </w:t>
      </w:r>
    </w:p>
    <w:p w14:paraId="182780C8" w14:textId="77777777" w:rsidR="001655A7" w:rsidRPr="001655A7" w:rsidRDefault="001655A7" w:rsidP="001655A7">
      <w:pPr>
        <w:numPr>
          <w:ilvl w:val="0"/>
          <w:numId w:val="16"/>
        </w:numPr>
        <w:spacing w:after="0" w:line="240" w:lineRule="auto"/>
        <w:contextualSpacing/>
        <w:jc w:val="both"/>
        <w:rPr>
          <w:rFonts w:asciiTheme="minorHAnsi" w:eastAsia="Aptos" w:hAnsiTheme="minorHAnsi" w:cstheme="minorHAnsi"/>
          <w:kern w:val="2"/>
          <w14:ligatures w14:val="standardContextual"/>
        </w:rPr>
      </w:pPr>
      <w:proofErr w:type="spellStart"/>
      <w:r w:rsidRPr="001655A7">
        <w:rPr>
          <w:rFonts w:asciiTheme="minorHAnsi" w:eastAsia="Aptos" w:hAnsiTheme="minorHAnsi" w:cstheme="minorHAnsi"/>
          <w:kern w:val="2"/>
          <w14:ligatures w14:val="standardContextual"/>
        </w:rPr>
        <w:t>autotour</w:t>
      </w:r>
      <w:proofErr w:type="spellEnd"/>
      <w:r w:rsidRPr="001655A7">
        <w:rPr>
          <w:rFonts w:asciiTheme="minorHAnsi" w:eastAsia="Aptos" w:hAnsiTheme="minorHAnsi" w:cstheme="minorHAnsi"/>
          <w:kern w:val="2"/>
          <w14:ligatures w14:val="standardContextual"/>
        </w:rPr>
        <w:t xml:space="preserve"> (objazd samochodem z zarezerwowanymi noclegami i innymi świadczeniami)</w:t>
      </w:r>
    </w:p>
    <w:p w14:paraId="3E84478E" w14:textId="136012E5" w:rsidR="001655A7" w:rsidRPr="001655A7" w:rsidRDefault="001655A7" w:rsidP="001655A7">
      <w:pPr>
        <w:numPr>
          <w:ilvl w:val="0"/>
          <w:numId w:val="16"/>
        </w:numPr>
        <w:spacing w:after="0" w:line="240" w:lineRule="auto"/>
        <w:contextualSpacing/>
        <w:jc w:val="both"/>
        <w:rPr>
          <w:rFonts w:asciiTheme="minorHAnsi" w:eastAsia="Aptos" w:hAnsiTheme="minorHAnsi" w:cstheme="minorHAnsi"/>
          <w:kern w:val="2"/>
          <w14:ligatures w14:val="standardContextual"/>
        </w:rPr>
      </w:pPr>
      <w:r w:rsidRPr="001655A7">
        <w:rPr>
          <w:rFonts w:asciiTheme="minorHAnsi" w:eastAsia="Aptos" w:hAnsiTheme="minorHAnsi" w:cstheme="minorHAnsi"/>
          <w:kern w:val="2"/>
          <w14:ligatures w14:val="standardContextual"/>
        </w:rPr>
        <w:t xml:space="preserve">inne tj. wynajęcie apartamentów, </w:t>
      </w:r>
      <w:r w:rsidRPr="00F5764C">
        <w:rPr>
          <w:rFonts w:asciiTheme="minorHAnsi" w:eastAsia="Aptos" w:hAnsiTheme="minorHAnsi" w:cstheme="minorHAnsi"/>
          <w:kern w:val="2"/>
          <w14:ligatures w14:val="standardContextual"/>
        </w:rPr>
        <w:t>kwater</w:t>
      </w:r>
      <w:r w:rsidRPr="001655A7">
        <w:rPr>
          <w:rFonts w:asciiTheme="minorHAnsi" w:eastAsia="Aptos" w:hAnsiTheme="minorHAnsi" w:cstheme="minorHAnsi"/>
          <w:kern w:val="2"/>
          <w14:ligatures w14:val="standardContextual"/>
        </w:rPr>
        <w:t xml:space="preserve">, </w:t>
      </w:r>
      <w:r w:rsidRPr="00F5764C">
        <w:rPr>
          <w:rFonts w:asciiTheme="minorHAnsi" w:eastAsia="Aptos" w:hAnsiTheme="minorHAnsi" w:cstheme="minorHAnsi"/>
          <w:kern w:val="2"/>
          <w14:ligatures w14:val="standardContextual"/>
        </w:rPr>
        <w:t xml:space="preserve">zakup biletów, </w:t>
      </w:r>
      <w:r w:rsidRPr="001655A7">
        <w:rPr>
          <w:rFonts w:asciiTheme="minorHAnsi" w:eastAsia="Aptos" w:hAnsiTheme="minorHAnsi" w:cstheme="minorHAnsi"/>
          <w:kern w:val="2"/>
          <w14:ligatures w14:val="standardContextual"/>
        </w:rPr>
        <w:t xml:space="preserve">rezerwacje hotelowe </w:t>
      </w:r>
      <w:proofErr w:type="spellStart"/>
      <w:r w:rsidRPr="001655A7">
        <w:rPr>
          <w:rFonts w:asciiTheme="minorHAnsi" w:eastAsia="Aptos" w:hAnsiTheme="minorHAnsi" w:cstheme="minorHAnsi"/>
          <w:kern w:val="2"/>
          <w14:ligatures w14:val="standardContextual"/>
        </w:rPr>
        <w:t>itp</w:t>
      </w:r>
      <w:proofErr w:type="spellEnd"/>
      <w:r w:rsidRPr="001655A7">
        <w:rPr>
          <w:rFonts w:asciiTheme="minorHAnsi" w:eastAsia="Aptos" w:hAnsiTheme="minorHAnsi" w:cstheme="minorHAnsi"/>
          <w:kern w:val="2"/>
          <w14:ligatures w14:val="standardContextual"/>
        </w:rPr>
        <w:t xml:space="preserve"> </w:t>
      </w:r>
    </w:p>
    <w:p w14:paraId="73B9F6B0" w14:textId="77777777" w:rsidR="001655A7" w:rsidRPr="0067453B" w:rsidRDefault="001655A7" w:rsidP="001655A7">
      <w:pPr>
        <w:spacing w:after="160" w:line="259" w:lineRule="auto"/>
        <w:jc w:val="both"/>
        <w:rPr>
          <w:rFonts w:asciiTheme="minorHAnsi" w:eastAsia="Aptos" w:hAnsiTheme="minorHAnsi" w:cstheme="minorHAnsi"/>
          <w:kern w:val="2"/>
          <w:sz w:val="10"/>
          <w:szCs w:val="10"/>
          <w14:ligatures w14:val="standardContextual"/>
        </w:rPr>
      </w:pPr>
    </w:p>
    <w:p w14:paraId="4039B18D" w14:textId="6640D5C0" w:rsidR="001655A7" w:rsidRPr="001655A7" w:rsidRDefault="001655A7" w:rsidP="001655A7">
      <w:pPr>
        <w:spacing w:after="160" w:line="259" w:lineRule="auto"/>
        <w:jc w:val="both"/>
        <w:rPr>
          <w:rFonts w:asciiTheme="minorHAnsi" w:eastAsia="Aptos" w:hAnsiTheme="minorHAnsi" w:cstheme="minorHAnsi"/>
          <w:kern w:val="2"/>
          <w14:ligatures w14:val="standardContextual"/>
        </w:rPr>
      </w:pPr>
      <w:r w:rsidRPr="001655A7">
        <w:rPr>
          <w:rFonts w:asciiTheme="minorHAnsi" w:eastAsia="Aptos" w:hAnsiTheme="minorHAnsi" w:cstheme="minorHAnsi"/>
          <w:kern w:val="2"/>
          <w14:ligatures w14:val="standardContextual"/>
        </w:rPr>
        <w:t xml:space="preserve">Jeśli chodzi o pobyty weekendowe oferta katalogowa oraz internetowa ogranicza się do kierunków najbardziej popularnych tj. weekendu w Pradze i weekendu w Budapeszcie. Obydwa te kierunku cieszą się </w:t>
      </w:r>
      <w:r w:rsidRPr="00F5764C">
        <w:rPr>
          <w:rFonts w:asciiTheme="minorHAnsi" w:eastAsia="Aptos" w:hAnsiTheme="minorHAnsi" w:cstheme="minorHAnsi"/>
          <w:kern w:val="2"/>
          <w14:ligatures w14:val="standardContextual"/>
        </w:rPr>
        <w:t>uznaniem</w:t>
      </w:r>
      <w:r w:rsidRPr="001655A7">
        <w:rPr>
          <w:rFonts w:asciiTheme="minorHAnsi" w:eastAsia="Aptos" w:hAnsiTheme="minorHAnsi" w:cstheme="minorHAnsi"/>
          <w:kern w:val="2"/>
          <w14:ligatures w14:val="standardContextual"/>
        </w:rPr>
        <w:t xml:space="preserve"> i rozpoznawalnością na rynku francuskim, więc stanowią produkty stosunkowo proste do sprzedaży przez agentów biur podróży oraz na portalach turystycznych. </w:t>
      </w:r>
    </w:p>
    <w:p w14:paraId="005D528E" w14:textId="6B3DA074" w:rsidR="001655A7" w:rsidRPr="001655A7" w:rsidRDefault="001655A7" w:rsidP="001655A7">
      <w:pPr>
        <w:spacing w:after="160" w:line="259" w:lineRule="auto"/>
        <w:jc w:val="both"/>
        <w:rPr>
          <w:rFonts w:asciiTheme="minorHAnsi" w:eastAsia="Aptos" w:hAnsiTheme="minorHAnsi" w:cstheme="minorHAnsi"/>
          <w:kern w:val="2"/>
          <w14:ligatures w14:val="standardContextual"/>
        </w:rPr>
      </w:pPr>
      <w:r w:rsidRPr="001655A7">
        <w:rPr>
          <w:rFonts w:asciiTheme="minorHAnsi" w:eastAsia="Aptos" w:hAnsiTheme="minorHAnsi" w:cstheme="minorHAnsi"/>
          <w:kern w:val="2"/>
          <w14:ligatures w14:val="standardContextual"/>
        </w:rPr>
        <w:t xml:space="preserve">W roku 2023 pobyty weekendowe w Pradze i w Budapeszcie charakteryzują się zbliżoną konkurencyjnością cenową w </w:t>
      </w:r>
      <w:r w:rsidRPr="00F5764C">
        <w:rPr>
          <w:rFonts w:asciiTheme="minorHAnsi" w:eastAsia="Aptos" w:hAnsiTheme="minorHAnsi" w:cstheme="minorHAnsi"/>
          <w:kern w:val="2"/>
          <w14:ligatures w14:val="standardContextual"/>
        </w:rPr>
        <w:t>porównaniu</w:t>
      </w:r>
      <w:r w:rsidRPr="001655A7">
        <w:rPr>
          <w:rFonts w:asciiTheme="minorHAnsi" w:eastAsia="Aptos" w:hAnsiTheme="minorHAnsi" w:cstheme="minorHAnsi"/>
          <w:kern w:val="2"/>
          <w14:ligatures w14:val="standardContextual"/>
        </w:rPr>
        <w:t xml:space="preserve"> z ofertami konkurencyjnych miast europejskich. Różnice cenowe produktów polskich i konkurencyjnych prezentują zamieszczone poniżej </w:t>
      </w:r>
      <w:r w:rsidRPr="00F5764C">
        <w:rPr>
          <w:rFonts w:asciiTheme="minorHAnsi" w:eastAsia="Aptos" w:hAnsiTheme="minorHAnsi" w:cstheme="minorHAnsi"/>
          <w:kern w:val="2"/>
          <w14:ligatures w14:val="standardContextual"/>
        </w:rPr>
        <w:t>tabele:</w:t>
      </w:r>
      <w:r w:rsidRPr="001655A7">
        <w:rPr>
          <w:rFonts w:asciiTheme="minorHAnsi" w:eastAsia="Aptos" w:hAnsiTheme="minorHAnsi" w:cstheme="minorHAnsi"/>
          <w:kern w:val="2"/>
          <w14:ligatures w14:val="standardContextual"/>
        </w:rPr>
        <w:t xml:space="preserve"> </w:t>
      </w:r>
    </w:p>
    <w:p w14:paraId="1734CD62" w14:textId="77777777" w:rsidR="001655A7" w:rsidRPr="0067453B" w:rsidRDefault="001655A7" w:rsidP="001655A7">
      <w:pPr>
        <w:keepNext/>
        <w:keepLines/>
        <w:spacing w:before="80" w:after="40" w:line="259" w:lineRule="auto"/>
        <w:outlineLvl w:val="3"/>
        <w:rPr>
          <w:rFonts w:asciiTheme="minorHAnsi" w:hAnsiTheme="minorHAnsi" w:cstheme="minorHAnsi"/>
          <w:i/>
          <w:iCs/>
          <w:color w:val="0F4761"/>
          <w:kern w:val="2"/>
          <w:sz w:val="10"/>
          <w:szCs w:val="10"/>
          <w14:ligatures w14:val="standardContextual"/>
        </w:rPr>
      </w:pPr>
    </w:p>
    <w:p w14:paraId="2B380EAB" w14:textId="036BEC73" w:rsidR="001655A7" w:rsidRPr="003C67F3" w:rsidRDefault="001655A7" w:rsidP="003C67F3">
      <w:pPr>
        <w:keepNext/>
        <w:keepLines/>
        <w:spacing w:before="80" w:after="40" w:line="259" w:lineRule="auto"/>
        <w:outlineLvl w:val="3"/>
        <w:rPr>
          <w:rFonts w:asciiTheme="minorHAnsi" w:hAnsiTheme="minorHAnsi" w:cstheme="minorHAnsi"/>
          <w:b/>
          <w:bCs/>
          <w:kern w:val="2"/>
          <w14:ligatures w14:val="standardContextual"/>
        </w:rPr>
      </w:pPr>
      <w:r w:rsidRPr="001655A7">
        <w:rPr>
          <w:rFonts w:asciiTheme="minorHAnsi" w:hAnsiTheme="minorHAnsi" w:cstheme="minorHAnsi"/>
          <w:b/>
          <w:bCs/>
          <w:kern w:val="2"/>
          <w14:ligatures w14:val="standardContextual"/>
        </w:rPr>
        <w:t>Zestawienie średnich cen weekendów w Europie Środkowej</w:t>
      </w:r>
    </w:p>
    <w:tbl>
      <w:tblPr>
        <w:tblW w:w="8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57"/>
        <w:gridCol w:w="1474"/>
        <w:gridCol w:w="1829"/>
        <w:gridCol w:w="1792"/>
        <w:gridCol w:w="1724"/>
      </w:tblGrid>
      <w:tr w:rsidR="001655A7" w:rsidRPr="001655A7" w14:paraId="6ECC090A" w14:textId="77777777" w:rsidTr="00B556BA">
        <w:tc>
          <w:tcPr>
            <w:tcW w:w="1857" w:type="dxa"/>
          </w:tcPr>
          <w:p w14:paraId="20978AA4" w14:textId="77777777" w:rsidR="001655A7" w:rsidRPr="001655A7" w:rsidRDefault="001655A7" w:rsidP="001655A7">
            <w:pPr>
              <w:spacing w:after="160" w:line="259" w:lineRule="auto"/>
              <w:rPr>
                <w:rFonts w:asciiTheme="minorHAnsi" w:eastAsia="Aptos" w:hAnsiTheme="minorHAnsi" w:cstheme="minorHAnsi"/>
                <w:kern w:val="2"/>
                <w:lang w:val="nl-NL"/>
                <w14:ligatures w14:val="standardContextual"/>
              </w:rPr>
            </w:pPr>
          </w:p>
        </w:tc>
        <w:tc>
          <w:tcPr>
            <w:tcW w:w="1474" w:type="dxa"/>
          </w:tcPr>
          <w:p w14:paraId="70AE8B38" w14:textId="77777777" w:rsidR="001655A7" w:rsidRPr="001655A7" w:rsidRDefault="001655A7" w:rsidP="001655A7">
            <w:pPr>
              <w:spacing w:after="160" w:line="259" w:lineRule="auto"/>
              <w:jc w:val="center"/>
              <w:rPr>
                <w:rFonts w:asciiTheme="minorHAnsi" w:eastAsia="Aptos" w:hAnsiTheme="minorHAnsi" w:cstheme="minorHAnsi"/>
                <w:b/>
                <w:bCs/>
                <w:kern w:val="2"/>
                <w:lang w:val="nl-NL"/>
                <w14:ligatures w14:val="standardContextual"/>
              </w:rPr>
            </w:pPr>
            <w:r w:rsidRPr="001655A7">
              <w:rPr>
                <w:rFonts w:asciiTheme="minorHAnsi" w:eastAsia="Aptos" w:hAnsiTheme="minorHAnsi" w:cstheme="minorHAnsi"/>
                <w:b/>
                <w:bCs/>
                <w:kern w:val="2"/>
                <w:lang w:val="nl-NL"/>
                <w14:ligatures w14:val="standardContextual"/>
              </w:rPr>
              <w:t>Warszawa</w:t>
            </w:r>
          </w:p>
        </w:tc>
        <w:tc>
          <w:tcPr>
            <w:tcW w:w="1829" w:type="dxa"/>
          </w:tcPr>
          <w:p w14:paraId="731FD4C8" w14:textId="77777777" w:rsidR="001655A7" w:rsidRPr="001655A7" w:rsidRDefault="001655A7" w:rsidP="001655A7">
            <w:pPr>
              <w:spacing w:after="160" w:line="259" w:lineRule="auto"/>
              <w:jc w:val="center"/>
              <w:rPr>
                <w:rFonts w:asciiTheme="minorHAnsi" w:eastAsia="Aptos" w:hAnsiTheme="minorHAnsi" w:cstheme="minorHAnsi"/>
                <w:b/>
                <w:bCs/>
                <w:kern w:val="2"/>
                <w:lang w:val="nl-NL"/>
                <w14:ligatures w14:val="standardContextual"/>
              </w:rPr>
            </w:pPr>
            <w:r w:rsidRPr="001655A7">
              <w:rPr>
                <w:rFonts w:asciiTheme="minorHAnsi" w:eastAsia="Aptos" w:hAnsiTheme="minorHAnsi" w:cstheme="minorHAnsi"/>
                <w:b/>
                <w:bCs/>
                <w:kern w:val="2"/>
                <w:lang w:val="nl-NL"/>
                <w14:ligatures w14:val="standardContextual"/>
              </w:rPr>
              <w:t>Kraków</w:t>
            </w:r>
          </w:p>
        </w:tc>
        <w:tc>
          <w:tcPr>
            <w:tcW w:w="1792" w:type="dxa"/>
          </w:tcPr>
          <w:p w14:paraId="2732FD29" w14:textId="77777777" w:rsidR="001655A7" w:rsidRPr="001655A7" w:rsidRDefault="001655A7" w:rsidP="001655A7">
            <w:pPr>
              <w:spacing w:after="160" w:line="259" w:lineRule="auto"/>
              <w:jc w:val="center"/>
              <w:rPr>
                <w:rFonts w:asciiTheme="minorHAnsi" w:eastAsia="Aptos" w:hAnsiTheme="minorHAnsi" w:cstheme="minorHAnsi"/>
                <w:b/>
                <w:bCs/>
                <w:kern w:val="2"/>
                <w:lang w:val="nl-NL"/>
                <w14:ligatures w14:val="standardContextual"/>
              </w:rPr>
            </w:pPr>
            <w:r w:rsidRPr="001655A7">
              <w:rPr>
                <w:rFonts w:asciiTheme="minorHAnsi" w:eastAsia="Aptos" w:hAnsiTheme="minorHAnsi" w:cstheme="minorHAnsi"/>
                <w:b/>
                <w:bCs/>
                <w:kern w:val="2"/>
                <w:lang w:val="nl-NL"/>
                <w14:ligatures w14:val="standardContextual"/>
              </w:rPr>
              <w:t>Praga</w:t>
            </w:r>
          </w:p>
        </w:tc>
        <w:tc>
          <w:tcPr>
            <w:tcW w:w="1724" w:type="dxa"/>
          </w:tcPr>
          <w:p w14:paraId="6A26D526" w14:textId="77777777" w:rsidR="001655A7" w:rsidRPr="001655A7" w:rsidRDefault="001655A7" w:rsidP="001655A7">
            <w:pPr>
              <w:spacing w:after="160" w:line="259" w:lineRule="auto"/>
              <w:jc w:val="center"/>
              <w:rPr>
                <w:rFonts w:asciiTheme="minorHAnsi" w:eastAsia="Aptos" w:hAnsiTheme="minorHAnsi" w:cstheme="minorHAnsi"/>
                <w:b/>
                <w:bCs/>
                <w:kern w:val="2"/>
                <w:lang w:val="nl-NL"/>
                <w14:ligatures w14:val="standardContextual"/>
              </w:rPr>
            </w:pPr>
            <w:r w:rsidRPr="001655A7">
              <w:rPr>
                <w:rFonts w:asciiTheme="minorHAnsi" w:eastAsia="Aptos" w:hAnsiTheme="minorHAnsi" w:cstheme="minorHAnsi"/>
                <w:b/>
                <w:bCs/>
                <w:kern w:val="2"/>
                <w:lang w:val="nl-NL"/>
                <w14:ligatures w14:val="standardContextual"/>
              </w:rPr>
              <w:t>Budapeszt</w:t>
            </w:r>
          </w:p>
        </w:tc>
      </w:tr>
      <w:tr w:rsidR="001655A7" w:rsidRPr="001655A7" w14:paraId="75133097" w14:textId="77777777" w:rsidTr="00B556BA">
        <w:tc>
          <w:tcPr>
            <w:tcW w:w="1857" w:type="dxa"/>
          </w:tcPr>
          <w:p w14:paraId="6C00F00F" w14:textId="452FDA12" w:rsidR="001655A7" w:rsidRPr="001655A7" w:rsidRDefault="001655A7" w:rsidP="003C67F3">
            <w:pPr>
              <w:spacing w:after="160" w:line="240" w:lineRule="auto"/>
              <w:rPr>
                <w:rFonts w:asciiTheme="minorHAnsi" w:eastAsia="Aptos" w:hAnsiTheme="minorHAnsi" w:cstheme="minorHAnsi"/>
                <w:b/>
                <w:bCs/>
                <w:kern w:val="2"/>
                <w:lang w:val="nl-NL"/>
                <w14:ligatures w14:val="standardContextual"/>
              </w:rPr>
            </w:pPr>
            <w:r w:rsidRPr="001655A7">
              <w:rPr>
                <w:rFonts w:asciiTheme="minorHAnsi" w:eastAsia="Aptos" w:hAnsiTheme="minorHAnsi" w:cstheme="minorHAnsi"/>
                <w:b/>
                <w:bCs/>
                <w:kern w:val="2"/>
                <w:lang w:val="nl-NL"/>
                <w14:ligatures w14:val="standardContextual"/>
              </w:rPr>
              <w:t>Średnia cena weekendu</w:t>
            </w:r>
          </w:p>
        </w:tc>
        <w:tc>
          <w:tcPr>
            <w:tcW w:w="1474" w:type="dxa"/>
          </w:tcPr>
          <w:p w14:paraId="7B065F8A" w14:textId="77777777" w:rsidR="001655A7" w:rsidRPr="001655A7" w:rsidRDefault="001655A7" w:rsidP="001655A7">
            <w:pPr>
              <w:spacing w:after="160" w:line="259" w:lineRule="auto"/>
              <w:jc w:val="center"/>
              <w:rPr>
                <w:rFonts w:asciiTheme="minorHAnsi" w:eastAsia="Aptos" w:hAnsiTheme="minorHAnsi" w:cstheme="minorHAnsi"/>
                <w:kern w:val="2"/>
                <w:lang w:val="nl-NL"/>
                <w14:ligatures w14:val="standardContextual"/>
              </w:rPr>
            </w:pPr>
            <w:r w:rsidRPr="001655A7">
              <w:rPr>
                <w:rFonts w:asciiTheme="minorHAnsi" w:eastAsia="Aptos" w:hAnsiTheme="minorHAnsi" w:cstheme="minorHAnsi"/>
                <w:kern w:val="2"/>
                <w:lang w:val="nl-NL"/>
                <w14:ligatures w14:val="standardContextual"/>
              </w:rPr>
              <w:t>370 €</w:t>
            </w:r>
          </w:p>
        </w:tc>
        <w:tc>
          <w:tcPr>
            <w:tcW w:w="1829" w:type="dxa"/>
          </w:tcPr>
          <w:p w14:paraId="3E8C2725" w14:textId="77777777" w:rsidR="001655A7" w:rsidRPr="001655A7" w:rsidRDefault="001655A7" w:rsidP="001655A7">
            <w:pPr>
              <w:spacing w:after="160" w:line="259" w:lineRule="auto"/>
              <w:jc w:val="center"/>
              <w:rPr>
                <w:rFonts w:asciiTheme="minorHAnsi" w:eastAsia="Aptos" w:hAnsiTheme="minorHAnsi" w:cstheme="minorHAnsi"/>
                <w:kern w:val="2"/>
                <w:lang w:val="nl-NL"/>
                <w14:ligatures w14:val="standardContextual"/>
              </w:rPr>
            </w:pPr>
            <w:r w:rsidRPr="001655A7">
              <w:rPr>
                <w:rFonts w:asciiTheme="minorHAnsi" w:eastAsia="Aptos" w:hAnsiTheme="minorHAnsi" w:cstheme="minorHAnsi"/>
                <w:kern w:val="2"/>
                <w:lang w:val="nl-NL"/>
                <w14:ligatures w14:val="standardContextual"/>
              </w:rPr>
              <w:t>375 €</w:t>
            </w:r>
          </w:p>
        </w:tc>
        <w:tc>
          <w:tcPr>
            <w:tcW w:w="1792" w:type="dxa"/>
          </w:tcPr>
          <w:p w14:paraId="21C69394" w14:textId="77777777" w:rsidR="001655A7" w:rsidRPr="001655A7" w:rsidRDefault="001655A7" w:rsidP="001655A7">
            <w:pPr>
              <w:spacing w:after="160" w:line="259" w:lineRule="auto"/>
              <w:jc w:val="center"/>
              <w:rPr>
                <w:rFonts w:asciiTheme="minorHAnsi" w:eastAsia="Aptos" w:hAnsiTheme="minorHAnsi" w:cstheme="minorHAnsi"/>
                <w:kern w:val="2"/>
                <w:lang w:val="nl-NL"/>
                <w14:ligatures w14:val="standardContextual"/>
              </w:rPr>
            </w:pPr>
            <w:r w:rsidRPr="001655A7">
              <w:rPr>
                <w:rFonts w:asciiTheme="minorHAnsi" w:eastAsia="Aptos" w:hAnsiTheme="minorHAnsi" w:cstheme="minorHAnsi"/>
                <w:kern w:val="2"/>
                <w:lang w:val="nl-NL"/>
                <w14:ligatures w14:val="standardContextual"/>
              </w:rPr>
              <w:t>365 €</w:t>
            </w:r>
          </w:p>
        </w:tc>
        <w:tc>
          <w:tcPr>
            <w:tcW w:w="1724" w:type="dxa"/>
          </w:tcPr>
          <w:p w14:paraId="5A186623" w14:textId="77777777" w:rsidR="001655A7" w:rsidRPr="001655A7" w:rsidRDefault="001655A7" w:rsidP="001655A7">
            <w:pPr>
              <w:spacing w:after="160" w:line="259" w:lineRule="auto"/>
              <w:jc w:val="center"/>
              <w:rPr>
                <w:rFonts w:asciiTheme="minorHAnsi" w:eastAsia="Aptos" w:hAnsiTheme="minorHAnsi" w:cstheme="minorHAnsi"/>
                <w:kern w:val="2"/>
                <w:lang w:val="nl-NL"/>
                <w14:ligatures w14:val="standardContextual"/>
              </w:rPr>
            </w:pPr>
            <w:r w:rsidRPr="001655A7">
              <w:rPr>
                <w:rFonts w:asciiTheme="minorHAnsi" w:eastAsia="Aptos" w:hAnsiTheme="minorHAnsi" w:cstheme="minorHAnsi"/>
                <w:kern w:val="2"/>
                <w:lang w:val="nl-NL"/>
                <w14:ligatures w14:val="standardContextual"/>
              </w:rPr>
              <w:t>390€</w:t>
            </w:r>
          </w:p>
        </w:tc>
      </w:tr>
    </w:tbl>
    <w:p w14:paraId="7C3C15ED" w14:textId="77777777" w:rsidR="001655A7" w:rsidRPr="0067453B" w:rsidRDefault="001655A7" w:rsidP="001655A7">
      <w:pPr>
        <w:spacing w:after="160" w:line="259" w:lineRule="auto"/>
        <w:jc w:val="both"/>
        <w:rPr>
          <w:rFonts w:asciiTheme="minorHAnsi" w:eastAsia="Aptos" w:hAnsiTheme="minorHAnsi" w:cstheme="minorHAnsi"/>
          <w:kern w:val="2"/>
          <w:sz w:val="10"/>
          <w:szCs w:val="10"/>
          <w:lang w:val="nl-NL"/>
          <w14:ligatures w14:val="standardContextual"/>
        </w:rPr>
      </w:pPr>
    </w:p>
    <w:p w14:paraId="3EA7E79F" w14:textId="5DE80419" w:rsidR="001655A7" w:rsidRPr="001655A7" w:rsidRDefault="001655A7" w:rsidP="001655A7">
      <w:pPr>
        <w:spacing w:after="160" w:line="259" w:lineRule="auto"/>
        <w:jc w:val="both"/>
        <w:rPr>
          <w:rFonts w:asciiTheme="minorHAnsi" w:eastAsia="Aptos" w:hAnsiTheme="minorHAnsi" w:cstheme="minorHAnsi"/>
          <w:kern w:val="2"/>
          <w14:ligatures w14:val="standardContextual"/>
        </w:rPr>
      </w:pPr>
      <w:r w:rsidRPr="001655A7">
        <w:rPr>
          <w:rFonts w:asciiTheme="minorHAnsi" w:eastAsia="Aptos" w:hAnsiTheme="minorHAnsi" w:cstheme="minorHAnsi"/>
          <w:kern w:val="2"/>
          <w:lang w:val="nl-NL"/>
          <w14:ligatures w14:val="standardContextual"/>
        </w:rPr>
        <w:t xml:space="preserve">W ofercie objazdów zorganizowanych można wyróżnić, tak jak w przypadku objazdów na terenie Polski, objazdy składające się z transportu lotniczego i autokarowego oraz objazdy wyłącznie autokarowe. Ze względu na wzrost kosztu paliwa, objazdy wyłącznie autokarowe stają się jednak dużo rzadsze. </w:t>
      </w:r>
      <w:r w:rsidRPr="001655A7">
        <w:rPr>
          <w:rFonts w:asciiTheme="minorHAnsi" w:eastAsia="Aptos" w:hAnsiTheme="minorHAnsi" w:cstheme="minorHAnsi"/>
          <w:kern w:val="2"/>
          <w14:ligatures w14:val="standardContextual"/>
        </w:rPr>
        <w:t>Długość trwania objazdu waha się od 8 do 14 dni.</w:t>
      </w:r>
      <w:r w:rsidR="00274A08" w:rsidRPr="00F5764C">
        <w:rPr>
          <w:rFonts w:asciiTheme="minorHAnsi" w:eastAsia="Aptos" w:hAnsiTheme="minorHAnsi" w:cstheme="minorHAnsi"/>
          <w:kern w:val="2"/>
          <w14:ligatures w14:val="standardContextual"/>
        </w:rPr>
        <w:t xml:space="preserve"> </w:t>
      </w:r>
      <w:r w:rsidRPr="001655A7">
        <w:rPr>
          <w:rFonts w:asciiTheme="minorHAnsi" w:eastAsia="Aptos" w:hAnsiTheme="minorHAnsi" w:cstheme="minorHAnsi"/>
          <w:kern w:val="2"/>
          <w14:ligatures w14:val="standardContextual"/>
        </w:rPr>
        <w:t xml:space="preserve">Jeśli chodzi o trasy i tematykę </w:t>
      </w:r>
      <w:r w:rsidRPr="00F5764C">
        <w:rPr>
          <w:rFonts w:asciiTheme="minorHAnsi" w:eastAsia="Aptos" w:hAnsiTheme="minorHAnsi" w:cstheme="minorHAnsi"/>
          <w:kern w:val="2"/>
          <w14:ligatures w14:val="standardContextual"/>
        </w:rPr>
        <w:t>proponowanych</w:t>
      </w:r>
      <w:r w:rsidRPr="001655A7">
        <w:rPr>
          <w:rFonts w:asciiTheme="minorHAnsi" w:eastAsia="Aptos" w:hAnsiTheme="minorHAnsi" w:cstheme="minorHAnsi"/>
          <w:kern w:val="2"/>
          <w14:ligatures w14:val="standardContextual"/>
        </w:rPr>
        <w:t xml:space="preserve"> objazdów najczęściej dotyczą one objazdów kulturowych, ale warto również zwrócić uwagę na bardzo popularne na rynku francuskim i szeroko programowane rejsy po Dunaju. Rzadziej spotykane są objazdy poświęcone wyłącznie jednemu wybranemu krajowi. W przypadku Czech w katalogach </w:t>
      </w:r>
      <w:r w:rsidRPr="00F5764C">
        <w:rPr>
          <w:rFonts w:asciiTheme="minorHAnsi" w:eastAsia="Aptos" w:hAnsiTheme="minorHAnsi" w:cstheme="minorHAnsi"/>
          <w:kern w:val="2"/>
          <w14:ligatures w14:val="standardContextual"/>
        </w:rPr>
        <w:t>touroperatorów</w:t>
      </w:r>
      <w:r w:rsidRPr="001655A7">
        <w:rPr>
          <w:rFonts w:asciiTheme="minorHAnsi" w:eastAsia="Aptos" w:hAnsiTheme="minorHAnsi" w:cstheme="minorHAnsi"/>
          <w:kern w:val="2"/>
          <w14:ligatures w14:val="standardContextual"/>
        </w:rPr>
        <w:t xml:space="preserve"> można </w:t>
      </w:r>
      <w:r w:rsidRPr="00F5764C">
        <w:rPr>
          <w:rFonts w:asciiTheme="minorHAnsi" w:eastAsia="Aptos" w:hAnsiTheme="minorHAnsi" w:cstheme="minorHAnsi"/>
          <w:kern w:val="2"/>
          <w14:ligatures w14:val="standardContextual"/>
        </w:rPr>
        <w:t>znaleźć</w:t>
      </w:r>
      <w:r w:rsidRPr="001655A7">
        <w:rPr>
          <w:rFonts w:asciiTheme="minorHAnsi" w:eastAsia="Aptos" w:hAnsiTheme="minorHAnsi" w:cstheme="minorHAnsi"/>
          <w:kern w:val="2"/>
          <w14:ligatures w14:val="standardContextual"/>
        </w:rPr>
        <w:t xml:space="preserve"> przede wszystkich dwa </w:t>
      </w:r>
      <w:r w:rsidRPr="00F5764C">
        <w:rPr>
          <w:rFonts w:asciiTheme="minorHAnsi" w:eastAsia="Aptos" w:hAnsiTheme="minorHAnsi" w:cstheme="minorHAnsi"/>
          <w:kern w:val="2"/>
          <w14:ligatures w14:val="standardContextual"/>
        </w:rPr>
        <w:t>produkty:</w:t>
      </w:r>
      <w:r w:rsidRPr="001655A7">
        <w:rPr>
          <w:rFonts w:asciiTheme="minorHAnsi" w:eastAsia="Aptos" w:hAnsiTheme="minorHAnsi" w:cstheme="minorHAnsi"/>
          <w:kern w:val="2"/>
          <w14:ligatures w14:val="standardContextual"/>
        </w:rPr>
        <w:t xml:space="preserve"> „Praga i okolice” i „Praga i Południowa Bohemia” , a w przypadku Węgier tylko jeden „Objazd do Węgrzech”. </w:t>
      </w:r>
    </w:p>
    <w:p w14:paraId="1631602A" w14:textId="6E4DAAD5" w:rsidR="001655A7" w:rsidRPr="001655A7" w:rsidRDefault="001655A7" w:rsidP="001655A7">
      <w:pPr>
        <w:spacing w:after="160" w:line="259" w:lineRule="auto"/>
        <w:rPr>
          <w:rFonts w:asciiTheme="minorHAnsi" w:eastAsia="Aptos" w:hAnsiTheme="minorHAnsi" w:cstheme="minorHAnsi"/>
          <w:b/>
          <w:bCs/>
          <w:kern w:val="2"/>
          <w14:ligatures w14:val="standardContextual"/>
        </w:rPr>
      </w:pPr>
      <w:r w:rsidRPr="001655A7">
        <w:rPr>
          <w:rFonts w:asciiTheme="minorHAnsi" w:eastAsia="Aptos" w:hAnsiTheme="minorHAnsi" w:cstheme="minorHAnsi"/>
          <w:b/>
          <w:bCs/>
          <w:kern w:val="2"/>
          <w14:ligatures w14:val="standardContextual"/>
        </w:rPr>
        <w:t xml:space="preserve">Porównanie cen objazdów </w:t>
      </w:r>
      <w:r w:rsidRPr="00F5764C">
        <w:rPr>
          <w:rFonts w:asciiTheme="minorHAnsi" w:eastAsia="Aptos" w:hAnsiTheme="minorHAnsi" w:cstheme="minorHAnsi"/>
          <w:b/>
          <w:bCs/>
          <w:kern w:val="2"/>
          <w14:ligatures w14:val="standardContextual"/>
        </w:rPr>
        <w:t>konkurencyjnych</w:t>
      </w:r>
      <w:r w:rsidRPr="001655A7">
        <w:rPr>
          <w:rFonts w:asciiTheme="minorHAnsi" w:eastAsia="Aptos" w:hAnsiTheme="minorHAnsi" w:cstheme="minorHAnsi"/>
          <w:b/>
          <w:bCs/>
          <w:kern w:val="2"/>
          <w14:ligatures w14:val="standardContextual"/>
        </w:rPr>
        <w:t xml:space="preserve"> w ofercie wybranych francuskich touroperatorów w sezonie letnim 2023</w:t>
      </w:r>
    </w:p>
    <w:p w14:paraId="7F42D9EF" w14:textId="77777777" w:rsidR="001655A7" w:rsidRPr="001655A7" w:rsidRDefault="001655A7" w:rsidP="001655A7">
      <w:pPr>
        <w:spacing w:after="160" w:line="259" w:lineRule="auto"/>
        <w:ind w:left="1416" w:firstLine="708"/>
        <w:rPr>
          <w:rFonts w:asciiTheme="minorHAnsi" w:eastAsia="Aptos" w:hAnsiTheme="minorHAnsi" w:cstheme="minorHAnsi"/>
          <w:b/>
          <w:bCs/>
          <w:kern w:val="2"/>
          <w14:ligatures w14:val="standardContextual"/>
        </w:rPr>
      </w:pPr>
      <w:r w:rsidRPr="001655A7">
        <w:rPr>
          <w:rFonts w:asciiTheme="minorHAnsi" w:eastAsia="Aptos" w:hAnsiTheme="minorHAnsi" w:cstheme="minorHAnsi"/>
          <w:b/>
          <w:kern w:val="2"/>
          <w14:ligatures w14:val="standardContextual"/>
        </w:rPr>
        <w:t xml:space="preserve">objazdy zorganizowane na bazie przelotów lotniczych </w:t>
      </w:r>
    </w:p>
    <w:tbl>
      <w:tblPr>
        <w:tblW w:w="8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95"/>
        <w:gridCol w:w="2561"/>
        <w:gridCol w:w="2638"/>
      </w:tblGrid>
      <w:tr w:rsidR="001655A7" w:rsidRPr="001655A7" w14:paraId="1000A527" w14:textId="77777777" w:rsidTr="0067453B">
        <w:trPr>
          <w:jc w:val="center"/>
        </w:trPr>
        <w:tc>
          <w:tcPr>
            <w:tcW w:w="3795" w:type="dxa"/>
          </w:tcPr>
          <w:p w14:paraId="42AFAC3F" w14:textId="77777777" w:rsidR="001655A7" w:rsidRPr="001655A7" w:rsidRDefault="001655A7" w:rsidP="001655A7">
            <w:pPr>
              <w:spacing w:after="160" w:line="259" w:lineRule="auto"/>
              <w:rPr>
                <w:rFonts w:asciiTheme="minorHAnsi" w:eastAsia="Aptos" w:hAnsiTheme="minorHAnsi" w:cstheme="minorHAnsi"/>
                <w:b/>
                <w:bCs/>
                <w:kern w:val="2"/>
                <w14:ligatures w14:val="standardContextual"/>
              </w:rPr>
            </w:pPr>
          </w:p>
        </w:tc>
        <w:tc>
          <w:tcPr>
            <w:tcW w:w="2561" w:type="dxa"/>
          </w:tcPr>
          <w:p w14:paraId="686FC1A1" w14:textId="77777777" w:rsidR="001655A7" w:rsidRPr="001655A7" w:rsidRDefault="001655A7" w:rsidP="0067453B">
            <w:pPr>
              <w:keepNext/>
              <w:keepLines/>
              <w:spacing w:before="160" w:after="80" w:line="240" w:lineRule="auto"/>
              <w:jc w:val="center"/>
              <w:outlineLvl w:val="2"/>
              <w:rPr>
                <w:rFonts w:asciiTheme="minorHAnsi" w:hAnsiTheme="minorHAnsi" w:cstheme="minorHAnsi"/>
                <w:color w:val="0F4761"/>
                <w:kern w:val="2"/>
                <w14:ligatures w14:val="standardContextual"/>
              </w:rPr>
            </w:pPr>
            <w:r w:rsidRPr="001655A7">
              <w:rPr>
                <w:rFonts w:asciiTheme="minorHAnsi" w:hAnsiTheme="minorHAnsi" w:cstheme="minorHAnsi"/>
                <w:color w:val="0F4761"/>
                <w:kern w:val="2"/>
                <w14:ligatures w14:val="standardContextual"/>
              </w:rPr>
              <w:t>Czechy</w:t>
            </w:r>
          </w:p>
          <w:p w14:paraId="2264280A" w14:textId="77777777" w:rsidR="001655A7" w:rsidRPr="001655A7" w:rsidRDefault="001655A7" w:rsidP="0067453B">
            <w:pPr>
              <w:keepNext/>
              <w:keepLines/>
              <w:spacing w:before="160" w:after="80" w:line="240" w:lineRule="auto"/>
              <w:jc w:val="center"/>
              <w:outlineLvl w:val="2"/>
              <w:rPr>
                <w:rFonts w:asciiTheme="minorHAnsi" w:hAnsiTheme="minorHAnsi" w:cstheme="minorHAnsi"/>
                <w:color w:val="0F4761"/>
                <w:kern w:val="2"/>
                <w14:ligatures w14:val="standardContextual"/>
              </w:rPr>
            </w:pPr>
            <w:r w:rsidRPr="001655A7">
              <w:rPr>
                <w:rFonts w:asciiTheme="minorHAnsi" w:hAnsiTheme="minorHAnsi" w:cstheme="minorHAnsi"/>
                <w:color w:val="0F4761"/>
                <w:kern w:val="2"/>
                <w14:ligatures w14:val="standardContextual"/>
              </w:rPr>
              <w:t>Objazd samolot + autokar</w:t>
            </w:r>
          </w:p>
          <w:p w14:paraId="7760C658" w14:textId="77777777" w:rsidR="001655A7" w:rsidRPr="001655A7" w:rsidRDefault="001655A7" w:rsidP="0067453B">
            <w:pPr>
              <w:spacing w:after="160" w:line="240" w:lineRule="auto"/>
              <w:jc w:val="center"/>
              <w:rPr>
                <w:rFonts w:asciiTheme="minorHAnsi" w:eastAsia="Aptos" w:hAnsiTheme="minorHAnsi" w:cstheme="minorHAnsi"/>
                <w:kern w:val="2"/>
                <w14:ligatures w14:val="standardContextual"/>
              </w:rPr>
            </w:pPr>
            <w:r w:rsidRPr="001655A7">
              <w:rPr>
                <w:rFonts w:asciiTheme="minorHAnsi" w:eastAsia="Aptos" w:hAnsiTheme="minorHAnsi" w:cstheme="minorHAnsi"/>
                <w:kern w:val="2"/>
                <w14:ligatures w14:val="standardContextual"/>
              </w:rPr>
              <w:t>8 dni / 7 noclegów</w:t>
            </w:r>
          </w:p>
          <w:p w14:paraId="56A61F72" w14:textId="606FD5C0" w:rsidR="001655A7" w:rsidRPr="001655A7" w:rsidRDefault="001655A7" w:rsidP="0067453B">
            <w:pPr>
              <w:spacing w:after="160" w:line="240" w:lineRule="auto"/>
              <w:jc w:val="center"/>
              <w:rPr>
                <w:rFonts w:asciiTheme="minorHAnsi" w:eastAsia="Aptos" w:hAnsiTheme="minorHAnsi" w:cstheme="minorHAnsi"/>
                <w:kern w:val="2"/>
                <w14:ligatures w14:val="standardContextual"/>
              </w:rPr>
            </w:pPr>
            <w:r w:rsidRPr="00F5764C">
              <w:rPr>
                <w:rFonts w:asciiTheme="minorHAnsi" w:eastAsia="Aptos" w:hAnsiTheme="minorHAnsi" w:cstheme="minorHAnsi"/>
                <w:kern w:val="2"/>
                <w14:ligatures w14:val="standardContextual"/>
              </w:rPr>
              <w:t>(najtańsza</w:t>
            </w:r>
            <w:r w:rsidRPr="001655A7">
              <w:rPr>
                <w:rFonts w:asciiTheme="minorHAnsi" w:eastAsia="Aptos" w:hAnsiTheme="minorHAnsi" w:cstheme="minorHAnsi"/>
                <w:kern w:val="2"/>
                <w14:ligatures w14:val="standardContextual"/>
              </w:rPr>
              <w:t xml:space="preserve"> opcja cenowa*)</w:t>
            </w:r>
          </w:p>
        </w:tc>
        <w:tc>
          <w:tcPr>
            <w:tcW w:w="2638" w:type="dxa"/>
          </w:tcPr>
          <w:p w14:paraId="3E112D75" w14:textId="77777777" w:rsidR="001655A7" w:rsidRPr="001655A7" w:rsidRDefault="001655A7" w:rsidP="0067453B">
            <w:pPr>
              <w:keepNext/>
              <w:keepLines/>
              <w:spacing w:before="160" w:after="80" w:line="240" w:lineRule="auto"/>
              <w:jc w:val="center"/>
              <w:outlineLvl w:val="2"/>
              <w:rPr>
                <w:rFonts w:asciiTheme="minorHAnsi" w:hAnsiTheme="minorHAnsi" w:cstheme="minorHAnsi"/>
                <w:color w:val="0F4761"/>
                <w:kern w:val="2"/>
                <w14:ligatures w14:val="standardContextual"/>
              </w:rPr>
            </w:pPr>
            <w:r w:rsidRPr="001655A7">
              <w:rPr>
                <w:rFonts w:asciiTheme="minorHAnsi" w:hAnsiTheme="minorHAnsi" w:cstheme="minorHAnsi"/>
                <w:color w:val="0F4761"/>
                <w:kern w:val="2"/>
                <w14:ligatures w14:val="standardContextual"/>
              </w:rPr>
              <w:t>Węgry/Austria/Czechy</w:t>
            </w:r>
          </w:p>
          <w:p w14:paraId="3409C190" w14:textId="77777777" w:rsidR="001655A7" w:rsidRPr="001655A7" w:rsidRDefault="001655A7" w:rsidP="0067453B">
            <w:pPr>
              <w:keepNext/>
              <w:keepLines/>
              <w:spacing w:before="160" w:after="80" w:line="240" w:lineRule="auto"/>
              <w:jc w:val="center"/>
              <w:outlineLvl w:val="2"/>
              <w:rPr>
                <w:rFonts w:asciiTheme="minorHAnsi" w:hAnsiTheme="minorHAnsi" w:cstheme="minorHAnsi"/>
                <w:color w:val="0F4761"/>
                <w:kern w:val="2"/>
                <w14:ligatures w14:val="standardContextual"/>
              </w:rPr>
            </w:pPr>
            <w:r w:rsidRPr="001655A7">
              <w:rPr>
                <w:rFonts w:asciiTheme="minorHAnsi" w:hAnsiTheme="minorHAnsi" w:cstheme="minorHAnsi"/>
                <w:color w:val="0F4761"/>
                <w:kern w:val="2"/>
                <w14:ligatures w14:val="standardContextual"/>
              </w:rPr>
              <w:t>Objazd samolot+ autokar</w:t>
            </w:r>
          </w:p>
          <w:p w14:paraId="755385E7" w14:textId="77777777" w:rsidR="001655A7" w:rsidRPr="001655A7" w:rsidRDefault="001655A7" w:rsidP="0067453B">
            <w:pPr>
              <w:spacing w:after="160" w:line="240" w:lineRule="auto"/>
              <w:jc w:val="center"/>
              <w:rPr>
                <w:rFonts w:asciiTheme="minorHAnsi" w:eastAsia="Aptos" w:hAnsiTheme="minorHAnsi" w:cstheme="minorHAnsi"/>
                <w:kern w:val="2"/>
                <w14:ligatures w14:val="standardContextual"/>
              </w:rPr>
            </w:pPr>
            <w:r w:rsidRPr="001655A7">
              <w:rPr>
                <w:rFonts w:asciiTheme="minorHAnsi" w:eastAsia="Aptos" w:hAnsiTheme="minorHAnsi" w:cstheme="minorHAnsi"/>
                <w:kern w:val="2"/>
                <w14:ligatures w14:val="standardContextual"/>
              </w:rPr>
              <w:t>8 dni / 7 noclegów</w:t>
            </w:r>
          </w:p>
          <w:p w14:paraId="2044F1E5" w14:textId="02CD2A93" w:rsidR="001655A7" w:rsidRPr="001655A7" w:rsidRDefault="001655A7" w:rsidP="0067453B">
            <w:pPr>
              <w:spacing w:after="160" w:line="240" w:lineRule="auto"/>
              <w:jc w:val="center"/>
              <w:rPr>
                <w:rFonts w:asciiTheme="minorHAnsi" w:eastAsia="Aptos" w:hAnsiTheme="minorHAnsi" w:cstheme="minorHAnsi"/>
                <w:kern w:val="2"/>
                <w14:ligatures w14:val="standardContextual"/>
              </w:rPr>
            </w:pPr>
            <w:r w:rsidRPr="00F5764C">
              <w:rPr>
                <w:rFonts w:asciiTheme="minorHAnsi" w:eastAsia="Aptos" w:hAnsiTheme="minorHAnsi" w:cstheme="minorHAnsi"/>
                <w:kern w:val="2"/>
                <w14:ligatures w14:val="standardContextual"/>
              </w:rPr>
              <w:t>(najtańsza</w:t>
            </w:r>
            <w:r w:rsidRPr="001655A7">
              <w:rPr>
                <w:rFonts w:asciiTheme="minorHAnsi" w:eastAsia="Aptos" w:hAnsiTheme="minorHAnsi" w:cstheme="minorHAnsi"/>
                <w:kern w:val="2"/>
                <w14:ligatures w14:val="standardContextual"/>
              </w:rPr>
              <w:t xml:space="preserve"> opcja cenowa*)</w:t>
            </w:r>
          </w:p>
        </w:tc>
      </w:tr>
      <w:tr w:rsidR="001655A7" w:rsidRPr="001655A7" w14:paraId="0DF257FE" w14:textId="77777777" w:rsidTr="0067453B">
        <w:trPr>
          <w:jc w:val="center"/>
        </w:trPr>
        <w:tc>
          <w:tcPr>
            <w:tcW w:w="3795" w:type="dxa"/>
          </w:tcPr>
          <w:p w14:paraId="03CC7D2C" w14:textId="77777777" w:rsidR="001655A7" w:rsidRPr="001655A7" w:rsidRDefault="001655A7" w:rsidP="001655A7">
            <w:pPr>
              <w:spacing w:after="160" w:line="259" w:lineRule="auto"/>
              <w:rPr>
                <w:rFonts w:asciiTheme="minorHAnsi" w:eastAsia="Aptos" w:hAnsiTheme="minorHAnsi" w:cstheme="minorHAnsi"/>
                <w:b/>
                <w:bCs/>
                <w:kern w:val="2"/>
                <w:lang w:val="en-GB"/>
                <w14:ligatures w14:val="standardContextual"/>
              </w:rPr>
            </w:pPr>
            <w:r w:rsidRPr="001655A7">
              <w:rPr>
                <w:rFonts w:asciiTheme="minorHAnsi" w:eastAsia="Aptos" w:hAnsiTheme="minorHAnsi" w:cstheme="minorHAnsi"/>
                <w:b/>
                <w:bCs/>
                <w:kern w:val="2"/>
                <w:lang w:val="en-GB"/>
                <w14:ligatures w14:val="standardContextual"/>
              </w:rPr>
              <w:t xml:space="preserve">FRANCAISE DES CIRCUITS </w:t>
            </w:r>
          </w:p>
        </w:tc>
        <w:tc>
          <w:tcPr>
            <w:tcW w:w="2561" w:type="dxa"/>
          </w:tcPr>
          <w:p w14:paraId="057020AA" w14:textId="5BF71D37" w:rsidR="001655A7" w:rsidRPr="00186339" w:rsidRDefault="001655A7" w:rsidP="00186339">
            <w:pPr>
              <w:spacing w:after="160" w:line="259" w:lineRule="auto"/>
              <w:jc w:val="center"/>
              <w:rPr>
                <w:rFonts w:asciiTheme="minorHAnsi" w:eastAsia="Aptos" w:hAnsiTheme="minorHAnsi" w:cstheme="minorHAnsi"/>
                <w:b/>
                <w:kern w:val="2"/>
                <w:lang w:val="fr-FR"/>
                <w14:ligatures w14:val="standardContextual"/>
              </w:rPr>
            </w:pPr>
            <w:r w:rsidRPr="001655A7">
              <w:rPr>
                <w:rFonts w:asciiTheme="minorHAnsi" w:eastAsia="Aptos" w:hAnsiTheme="minorHAnsi" w:cstheme="minorHAnsi"/>
                <w:b/>
                <w:kern w:val="2"/>
                <w:lang w:val="fr-FR"/>
                <w14:ligatures w14:val="standardContextual"/>
              </w:rPr>
              <w:t>1295 €</w:t>
            </w:r>
          </w:p>
        </w:tc>
        <w:tc>
          <w:tcPr>
            <w:tcW w:w="2638" w:type="dxa"/>
          </w:tcPr>
          <w:p w14:paraId="39A1C43E" w14:textId="77777777" w:rsidR="001655A7" w:rsidRPr="001655A7" w:rsidRDefault="001655A7" w:rsidP="001655A7">
            <w:pPr>
              <w:spacing w:after="160" w:line="259" w:lineRule="auto"/>
              <w:jc w:val="center"/>
              <w:rPr>
                <w:rFonts w:asciiTheme="minorHAnsi" w:eastAsia="Aptos" w:hAnsiTheme="minorHAnsi" w:cstheme="minorHAnsi"/>
                <w:b/>
                <w:kern w:val="2"/>
                <w:lang w:val="fr-FR"/>
                <w14:ligatures w14:val="standardContextual"/>
              </w:rPr>
            </w:pPr>
            <w:r w:rsidRPr="001655A7">
              <w:rPr>
                <w:rFonts w:asciiTheme="minorHAnsi" w:eastAsia="Aptos" w:hAnsiTheme="minorHAnsi" w:cstheme="minorHAnsi"/>
                <w:b/>
                <w:kern w:val="2"/>
                <w:lang w:val="fr-FR"/>
                <w14:ligatures w14:val="standardContextual"/>
              </w:rPr>
              <w:t>1695€</w:t>
            </w:r>
          </w:p>
        </w:tc>
      </w:tr>
      <w:tr w:rsidR="001655A7" w:rsidRPr="001655A7" w14:paraId="0D32788F" w14:textId="77777777" w:rsidTr="0067453B">
        <w:trPr>
          <w:jc w:val="center"/>
        </w:trPr>
        <w:tc>
          <w:tcPr>
            <w:tcW w:w="3795" w:type="dxa"/>
          </w:tcPr>
          <w:p w14:paraId="25265A1B" w14:textId="77777777" w:rsidR="001655A7" w:rsidRPr="001655A7" w:rsidRDefault="001655A7" w:rsidP="001655A7">
            <w:pPr>
              <w:spacing w:after="160" w:line="259" w:lineRule="auto"/>
              <w:rPr>
                <w:rFonts w:asciiTheme="minorHAnsi" w:eastAsia="Aptos" w:hAnsiTheme="minorHAnsi" w:cstheme="minorHAnsi"/>
                <w:b/>
                <w:kern w:val="2"/>
                <w:lang w:val="fr-FR"/>
                <w14:ligatures w14:val="standardContextual"/>
              </w:rPr>
            </w:pPr>
            <w:r w:rsidRPr="001655A7">
              <w:rPr>
                <w:rFonts w:asciiTheme="minorHAnsi" w:eastAsia="Aptos" w:hAnsiTheme="minorHAnsi" w:cstheme="minorHAnsi"/>
                <w:b/>
                <w:kern w:val="2"/>
                <w:lang w:val="fr-FR"/>
                <w14:ligatures w14:val="standardContextual"/>
              </w:rPr>
              <w:t xml:space="preserve">VISITE EUROPE </w:t>
            </w:r>
          </w:p>
        </w:tc>
        <w:tc>
          <w:tcPr>
            <w:tcW w:w="2561" w:type="dxa"/>
          </w:tcPr>
          <w:p w14:paraId="111B0C68" w14:textId="3228A64A" w:rsidR="001655A7" w:rsidRPr="00186339" w:rsidRDefault="001655A7" w:rsidP="00186339">
            <w:pPr>
              <w:spacing w:after="160" w:line="259" w:lineRule="auto"/>
              <w:jc w:val="center"/>
              <w:rPr>
                <w:rFonts w:asciiTheme="minorHAnsi" w:eastAsia="Aptos" w:hAnsiTheme="minorHAnsi" w:cstheme="minorHAnsi"/>
                <w:b/>
                <w:kern w:val="2"/>
                <w:lang w:val="fr-FR"/>
                <w14:ligatures w14:val="standardContextual"/>
              </w:rPr>
            </w:pPr>
            <w:r w:rsidRPr="001655A7">
              <w:rPr>
                <w:rFonts w:asciiTheme="minorHAnsi" w:eastAsia="Aptos" w:hAnsiTheme="minorHAnsi" w:cstheme="minorHAnsi"/>
                <w:b/>
                <w:kern w:val="2"/>
                <w:lang w:val="fr-FR"/>
                <w14:ligatures w14:val="standardContextual"/>
              </w:rPr>
              <w:t>1289 €</w:t>
            </w:r>
          </w:p>
        </w:tc>
        <w:tc>
          <w:tcPr>
            <w:tcW w:w="2638" w:type="dxa"/>
          </w:tcPr>
          <w:p w14:paraId="01D2C093" w14:textId="5C804085" w:rsidR="001655A7" w:rsidRPr="00186339" w:rsidRDefault="001655A7" w:rsidP="00186339">
            <w:pPr>
              <w:spacing w:after="160" w:line="259" w:lineRule="auto"/>
              <w:jc w:val="center"/>
              <w:rPr>
                <w:rFonts w:asciiTheme="minorHAnsi" w:eastAsia="Aptos" w:hAnsiTheme="minorHAnsi" w:cstheme="minorHAnsi"/>
                <w:b/>
                <w:kern w:val="2"/>
                <w:lang w:val="fr-FR"/>
                <w14:ligatures w14:val="standardContextual"/>
              </w:rPr>
            </w:pPr>
            <w:r w:rsidRPr="001655A7">
              <w:rPr>
                <w:rFonts w:asciiTheme="minorHAnsi" w:eastAsia="Aptos" w:hAnsiTheme="minorHAnsi" w:cstheme="minorHAnsi"/>
                <w:b/>
                <w:kern w:val="2"/>
                <w:lang w:val="fr-FR"/>
                <w14:ligatures w14:val="standardContextual"/>
              </w:rPr>
              <w:t>1489€</w:t>
            </w:r>
          </w:p>
        </w:tc>
      </w:tr>
      <w:tr w:rsidR="001655A7" w:rsidRPr="001655A7" w14:paraId="55CE00A9" w14:textId="77777777" w:rsidTr="0067453B">
        <w:trPr>
          <w:jc w:val="center"/>
        </w:trPr>
        <w:tc>
          <w:tcPr>
            <w:tcW w:w="3795" w:type="dxa"/>
          </w:tcPr>
          <w:p w14:paraId="6447BF6B" w14:textId="77777777" w:rsidR="001655A7" w:rsidRPr="001655A7" w:rsidRDefault="001655A7" w:rsidP="001655A7">
            <w:pPr>
              <w:spacing w:after="160" w:line="259" w:lineRule="auto"/>
              <w:rPr>
                <w:rFonts w:asciiTheme="minorHAnsi" w:eastAsia="Aptos" w:hAnsiTheme="minorHAnsi" w:cstheme="minorHAnsi"/>
                <w:b/>
                <w:kern w:val="2"/>
                <w:lang w:val="fr-FR"/>
                <w14:ligatures w14:val="standardContextual"/>
              </w:rPr>
            </w:pPr>
            <w:r w:rsidRPr="001655A7">
              <w:rPr>
                <w:rFonts w:asciiTheme="minorHAnsi" w:eastAsia="Aptos" w:hAnsiTheme="minorHAnsi" w:cstheme="minorHAnsi"/>
                <w:b/>
                <w:kern w:val="2"/>
                <w:lang w:val="fr-FR"/>
                <w14:ligatures w14:val="standardContextual"/>
              </w:rPr>
              <w:t xml:space="preserve">COMPTOIR DE VOYAGES </w:t>
            </w:r>
          </w:p>
        </w:tc>
        <w:tc>
          <w:tcPr>
            <w:tcW w:w="2561" w:type="dxa"/>
          </w:tcPr>
          <w:p w14:paraId="78D0CFFE" w14:textId="3F380DC7" w:rsidR="001655A7" w:rsidRPr="00186339" w:rsidRDefault="001655A7" w:rsidP="00186339">
            <w:pPr>
              <w:spacing w:after="160" w:line="259" w:lineRule="auto"/>
              <w:jc w:val="center"/>
              <w:rPr>
                <w:rFonts w:asciiTheme="minorHAnsi" w:eastAsia="Aptos" w:hAnsiTheme="minorHAnsi" w:cstheme="minorHAnsi"/>
                <w:b/>
                <w:kern w:val="2"/>
                <w:lang w:val="fr-FR"/>
                <w14:ligatures w14:val="standardContextual"/>
              </w:rPr>
            </w:pPr>
            <w:r w:rsidRPr="001655A7">
              <w:rPr>
                <w:rFonts w:asciiTheme="minorHAnsi" w:eastAsia="Aptos" w:hAnsiTheme="minorHAnsi" w:cstheme="minorHAnsi"/>
                <w:b/>
                <w:kern w:val="2"/>
                <w:lang w:val="fr-FR"/>
                <w14:ligatures w14:val="standardContextual"/>
              </w:rPr>
              <w:t>1350 €</w:t>
            </w:r>
          </w:p>
        </w:tc>
        <w:tc>
          <w:tcPr>
            <w:tcW w:w="2638" w:type="dxa"/>
          </w:tcPr>
          <w:p w14:paraId="03A115CD" w14:textId="64754E80" w:rsidR="001655A7" w:rsidRPr="00186339" w:rsidRDefault="001655A7" w:rsidP="00186339">
            <w:pPr>
              <w:spacing w:after="160" w:line="259" w:lineRule="auto"/>
              <w:jc w:val="center"/>
              <w:rPr>
                <w:rFonts w:asciiTheme="minorHAnsi" w:eastAsia="Aptos" w:hAnsiTheme="minorHAnsi" w:cstheme="minorHAnsi"/>
                <w:b/>
                <w:kern w:val="2"/>
                <w:lang w:val="fr-FR"/>
                <w14:ligatures w14:val="standardContextual"/>
              </w:rPr>
            </w:pPr>
            <w:r w:rsidRPr="001655A7">
              <w:rPr>
                <w:rFonts w:asciiTheme="minorHAnsi" w:eastAsia="Aptos" w:hAnsiTheme="minorHAnsi" w:cstheme="minorHAnsi"/>
                <w:b/>
                <w:kern w:val="2"/>
                <w:lang w:val="fr-FR"/>
                <w14:ligatures w14:val="standardContextual"/>
              </w:rPr>
              <w:t>1550 €</w:t>
            </w:r>
          </w:p>
        </w:tc>
      </w:tr>
      <w:tr w:rsidR="001655A7" w:rsidRPr="001655A7" w14:paraId="3D478963" w14:textId="77777777" w:rsidTr="0067453B">
        <w:trPr>
          <w:jc w:val="center"/>
        </w:trPr>
        <w:tc>
          <w:tcPr>
            <w:tcW w:w="3795" w:type="dxa"/>
          </w:tcPr>
          <w:p w14:paraId="5AFC2D28" w14:textId="77777777" w:rsidR="001655A7" w:rsidRPr="001655A7" w:rsidRDefault="001655A7" w:rsidP="001655A7">
            <w:pPr>
              <w:spacing w:after="160" w:line="259" w:lineRule="auto"/>
              <w:rPr>
                <w:rFonts w:asciiTheme="minorHAnsi" w:eastAsia="Aptos" w:hAnsiTheme="minorHAnsi" w:cstheme="minorHAnsi"/>
                <w:b/>
                <w:kern w:val="2"/>
                <w:lang w:val="fr-FR"/>
                <w14:ligatures w14:val="standardContextual"/>
              </w:rPr>
            </w:pPr>
            <w:r w:rsidRPr="001655A7">
              <w:rPr>
                <w:rFonts w:asciiTheme="minorHAnsi" w:eastAsia="Aptos" w:hAnsiTheme="minorHAnsi" w:cstheme="minorHAnsi"/>
                <w:b/>
                <w:kern w:val="2"/>
                <w:lang w:val="en-GB"/>
                <w14:ligatures w14:val="standardContextual"/>
              </w:rPr>
              <w:t xml:space="preserve">LES MAISONS DU VOYAGES </w:t>
            </w:r>
          </w:p>
        </w:tc>
        <w:tc>
          <w:tcPr>
            <w:tcW w:w="2561" w:type="dxa"/>
          </w:tcPr>
          <w:p w14:paraId="70B6F317" w14:textId="03518215" w:rsidR="001655A7" w:rsidRPr="00186339" w:rsidRDefault="001655A7" w:rsidP="00186339">
            <w:pPr>
              <w:spacing w:after="160" w:line="259" w:lineRule="auto"/>
              <w:jc w:val="center"/>
              <w:rPr>
                <w:rFonts w:asciiTheme="minorHAnsi" w:eastAsia="Aptos" w:hAnsiTheme="minorHAnsi" w:cstheme="minorHAnsi"/>
                <w:b/>
                <w:kern w:val="2"/>
                <w:lang w:val="fr-FR"/>
                <w14:ligatures w14:val="standardContextual"/>
              </w:rPr>
            </w:pPr>
            <w:r w:rsidRPr="001655A7">
              <w:rPr>
                <w:rFonts w:asciiTheme="minorHAnsi" w:eastAsia="Aptos" w:hAnsiTheme="minorHAnsi" w:cstheme="minorHAnsi"/>
                <w:b/>
                <w:kern w:val="2"/>
                <w:lang w:val="fr-FR"/>
                <w14:ligatures w14:val="standardContextual"/>
              </w:rPr>
              <w:t>1395 €</w:t>
            </w:r>
          </w:p>
        </w:tc>
        <w:tc>
          <w:tcPr>
            <w:tcW w:w="2638" w:type="dxa"/>
          </w:tcPr>
          <w:p w14:paraId="3598AD92" w14:textId="77777777" w:rsidR="001655A7" w:rsidRPr="001655A7" w:rsidRDefault="001655A7" w:rsidP="001655A7">
            <w:pPr>
              <w:spacing w:after="160" w:line="259" w:lineRule="auto"/>
              <w:jc w:val="center"/>
              <w:rPr>
                <w:rFonts w:asciiTheme="minorHAnsi" w:eastAsia="Aptos" w:hAnsiTheme="minorHAnsi" w:cstheme="minorHAnsi"/>
                <w:b/>
                <w:kern w:val="2"/>
                <w:lang w:val="fr-FR"/>
                <w14:ligatures w14:val="standardContextual"/>
              </w:rPr>
            </w:pPr>
            <w:r w:rsidRPr="001655A7">
              <w:rPr>
                <w:rFonts w:asciiTheme="minorHAnsi" w:eastAsia="Aptos" w:hAnsiTheme="minorHAnsi" w:cstheme="minorHAnsi"/>
                <w:b/>
                <w:kern w:val="2"/>
                <w:lang w:val="fr-FR"/>
                <w14:ligatures w14:val="standardContextual"/>
              </w:rPr>
              <w:t>1685 €</w:t>
            </w:r>
          </w:p>
        </w:tc>
      </w:tr>
      <w:tr w:rsidR="001655A7" w:rsidRPr="001655A7" w14:paraId="6B0003FF" w14:textId="77777777" w:rsidTr="0067453B">
        <w:trPr>
          <w:jc w:val="center"/>
        </w:trPr>
        <w:tc>
          <w:tcPr>
            <w:tcW w:w="3795" w:type="dxa"/>
          </w:tcPr>
          <w:p w14:paraId="3691DCD8" w14:textId="735E9305" w:rsidR="001655A7" w:rsidRPr="001655A7" w:rsidRDefault="001655A7" w:rsidP="001655A7">
            <w:pPr>
              <w:spacing w:after="160" w:line="259" w:lineRule="auto"/>
              <w:rPr>
                <w:rFonts w:asciiTheme="minorHAnsi" w:eastAsia="Aptos" w:hAnsiTheme="minorHAnsi" w:cstheme="minorHAnsi"/>
                <w:b/>
                <w:kern w:val="2"/>
                <w:lang w:val="en-GB"/>
                <w14:ligatures w14:val="standardContextual"/>
              </w:rPr>
            </w:pPr>
            <w:r w:rsidRPr="001655A7">
              <w:rPr>
                <w:rFonts w:asciiTheme="minorHAnsi" w:eastAsia="Aptos" w:hAnsiTheme="minorHAnsi" w:cstheme="minorHAnsi"/>
                <w:b/>
                <w:kern w:val="2"/>
                <w:lang w:val="en-GB"/>
                <w14:ligatures w14:val="standardContextual"/>
              </w:rPr>
              <w:t xml:space="preserve">TUI </w:t>
            </w:r>
          </w:p>
        </w:tc>
        <w:tc>
          <w:tcPr>
            <w:tcW w:w="2561" w:type="dxa"/>
          </w:tcPr>
          <w:p w14:paraId="58F0A899" w14:textId="68F82396" w:rsidR="001655A7" w:rsidRPr="00186339" w:rsidRDefault="001655A7" w:rsidP="00186339">
            <w:pPr>
              <w:spacing w:after="160" w:line="259" w:lineRule="auto"/>
              <w:jc w:val="center"/>
              <w:rPr>
                <w:rFonts w:asciiTheme="minorHAnsi" w:eastAsia="Aptos" w:hAnsiTheme="minorHAnsi" w:cstheme="minorHAnsi"/>
                <w:b/>
                <w:kern w:val="2"/>
                <w:lang w:val="en-GB"/>
                <w14:ligatures w14:val="standardContextual"/>
              </w:rPr>
            </w:pPr>
            <w:r w:rsidRPr="001655A7">
              <w:rPr>
                <w:rFonts w:asciiTheme="minorHAnsi" w:eastAsia="Aptos" w:hAnsiTheme="minorHAnsi" w:cstheme="minorHAnsi"/>
                <w:b/>
                <w:kern w:val="2"/>
                <w:lang w:val="en-GB"/>
                <w14:ligatures w14:val="standardContextual"/>
              </w:rPr>
              <w:t>1199 €</w:t>
            </w:r>
          </w:p>
        </w:tc>
        <w:tc>
          <w:tcPr>
            <w:tcW w:w="2638" w:type="dxa"/>
          </w:tcPr>
          <w:p w14:paraId="23CF83CD" w14:textId="127A2809" w:rsidR="001655A7" w:rsidRPr="00186339" w:rsidRDefault="001655A7" w:rsidP="00186339">
            <w:pPr>
              <w:spacing w:after="160" w:line="259" w:lineRule="auto"/>
              <w:jc w:val="center"/>
              <w:rPr>
                <w:rFonts w:asciiTheme="minorHAnsi" w:eastAsia="Aptos" w:hAnsiTheme="minorHAnsi" w:cstheme="minorHAnsi"/>
                <w:b/>
                <w:kern w:val="2"/>
                <w:lang w:val="en-GB"/>
                <w14:ligatures w14:val="standardContextual"/>
              </w:rPr>
            </w:pPr>
            <w:r w:rsidRPr="001655A7">
              <w:rPr>
                <w:rFonts w:asciiTheme="minorHAnsi" w:eastAsia="Aptos" w:hAnsiTheme="minorHAnsi" w:cstheme="minorHAnsi"/>
                <w:b/>
                <w:kern w:val="2"/>
                <w:lang w:val="en-GB"/>
                <w14:ligatures w14:val="standardContextual"/>
              </w:rPr>
              <w:t>-</w:t>
            </w:r>
          </w:p>
        </w:tc>
      </w:tr>
    </w:tbl>
    <w:p w14:paraId="7AA63423" w14:textId="77777777" w:rsidR="001655A7" w:rsidRPr="001655A7" w:rsidRDefault="001655A7" w:rsidP="001655A7">
      <w:pPr>
        <w:spacing w:after="160" w:line="259" w:lineRule="auto"/>
        <w:rPr>
          <w:rFonts w:asciiTheme="minorHAnsi" w:eastAsia="Aptos" w:hAnsiTheme="minorHAnsi" w:cstheme="minorHAnsi"/>
          <w:kern w:val="2"/>
          <w:lang w:val="fr-FR"/>
          <w14:ligatures w14:val="standardContextual"/>
        </w:rPr>
      </w:pPr>
    </w:p>
    <w:tbl>
      <w:tblPr>
        <w:tblStyle w:val="TableGrid2"/>
        <w:tblW w:w="0" w:type="auto"/>
        <w:tblLook w:val="01E0" w:firstRow="1" w:lastRow="1" w:firstColumn="1" w:lastColumn="1" w:noHBand="0" w:noVBand="0"/>
      </w:tblPr>
      <w:tblGrid>
        <w:gridCol w:w="3688"/>
        <w:gridCol w:w="2687"/>
        <w:gridCol w:w="2687"/>
      </w:tblGrid>
      <w:tr w:rsidR="001655A7" w:rsidRPr="001655A7" w14:paraId="069136B4" w14:textId="77777777" w:rsidTr="00B556BA">
        <w:tc>
          <w:tcPr>
            <w:tcW w:w="3708" w:type="dxa"/>
          </w:tcPr>
          <w:p w14:paraId="552B0F23" w14:textId="77777777" w:rsidR="001655A7" w:rsidRPr="001655A7" w:rsidRDefault="001655A7" w:rsidP="001655A7">
            <w:pPr>
              <w:spacing w:after="0" w:line="240" w:lineRule="auto"/>
              <w:rPr>
                <w:rFonts w:asciiTheme="minorHAnsi" w:hAnsiTheme="minorHAnsi" w:cstheme="minorHAnsi"/>
                <w:lang w:eastAsia="fr-FR"/>
              </w:rPr>
            </w:pPr>
          </w:p>
        </w:tc>
        <w:tc>
          <w:tcPr>
            <w:tcW w:w="2700" w:type="dxa"/>
          </w:tcPr>
          <w:p w14:paraId="6FF08542" w14:textId="77777777" w:rsidR="001655A7" w:rsidRPr="001655A7" w:rsidRDefault="001655A7" w:rsidP="001655A7">
            <w:pPr>
              <w:spacing w:after="0" w:line="240" w:lineRule="auto"/>
              <w:jc w:val="center"/>
              <w:rPr>
                <w:rFonts w:asciiTheme="minorHAnsi" w:hAnsiTheme="minorHAnsi" w:cstheme="minorHAnsi"/>
                <w:lang w:eastAsia="fr-FR"/>
              </w:rPr>
            </w:pPr>
            <w:proofErr w:type="spellStart"/>
            <w:r w:rsidRPr="001655A7">
              <w:rPr>
                <w:rFonts w:asciiTheme="minorHAnsi" w:hAnsiTheme="minorHAnsi" w:cstheme="minorHAnsi"/>
                <w:lang w:eastAsia="fr-FR"/>
              </w:rPr>
              <w:t>Czechy</w:t>
            </w:r>
            <w:proofErr w:type="spellEnd"/>
          </w:p>
        </w:tc>
        <w:tc>
          <w:tcPr>
            <w:tcW w:w="2700" w:type="dxa"/>
          </w:tcPr>
          <w:p w14:paraId="7935231E" w14:textId="77777777" w:rsidR="001655A7" w:rsidRPr="001655A7" w:rsidRDefault="001655A7" w:rsidP="001655A7">
            <w:pPr>
              <w:spacing w:after="0" w:line="240" w:lineRule="auto"/>
              <w:jc w:val="center"/>
              <w:rPr>
                <w:rFonts w:asciiTheme="minorHAnsi" w:hAnsiTheme="minorHAnsi" w:cstheme="minorHAnsi"/>
                <w:lang w:eastAsia="fr-FR"/>
              </w:rPr>
            </w:pPr>
            <w:proofErr w:type="spellStart"/>
            <w:r w:rsidRPr="001655A7">
              <w:rPr>
                <w:rFonts w:asciiTheme="minorHAnsi" w:hAnsiTheme="minorHAnsi" w:cstheme="minorHAnsi"/>
                <w:lang w:eastAsia="fr-FR"/>
              </w:rPr>
              <w:t>Węgry</w:t>
            </w:r>
            <w:proofErr w:type="spellEnd"/>
          </w:p>
        </w:tc>
      </w:tr>
      <w:tr w:rsidR="001655A7" w:rsidRPr="001655A7" w14:paraId="3F0511B2" w14:textId="77777777" w:rsidTr="00B556BA">
        <w:tc>
          <w:tcPr>
            <w:tcW w:w="3708" w:type="dxa"/>
          </w:tcPr>
          <w:p w14:paraId="0BEC5429" w14:textId="77777777" w:rsidR="001655A7" w:rsidRPr="001655A7" w:rsidRDefault="001655A7" w:rsidP="001655A7">
            <w:pPr>
              <w:spacing w:after="0" w:line="240" w:lineRule="auto"/>
              <w:rPr>
                <w:rFonts w:asciiTheme="minorHAnsi" w:hAnsiTheme="minorHAnsi" w:cstheme="minorHAnsi"/>
                <w:lang w:eastAsia="fr-FR"/>
              </w:rPr>
            </w:pPr>
            <w:proofErr w:type="spellStart"/>
            <w:r w:rsidRPr="001655A7">
              <w:rPr>
                <w:rFonts w:asciiTheme="minorHAnsi" w:hAnsiTheme="minorHAnsi" w:cstheme="minorHAnsi"/>
                <w:lang w:eastAsia="fr-FR"/>
              </w:rPr>
              <w:t>Średnia</w:t>
            </w:r>
            <w:proofErr w:type="spellEnd"/>
            <w:r w:rsidRPr="001655A7">
              <w:rPr>
                <w:rFonts w:asciiTheme="minorHAnsi" w:hAnsiTheme="minorHAnsi" w:cstheme="minorHAnsi"/>
                <w:lang w:eastAsia="fr-FR"/>
              </w:rPr>
              <w:t xml:space="preserve"> </w:t>
            </w:r>
            <w:proofErr w:type="spellStart"/>
            <w:r w:rsidRPr="001655A7">
              <w:rPr>
                <w:rFonts w:asciiTheme="minorHAnsi" w:hAnsiTheme="minorHAnsi" w:cstheme="minorHAnsi"/>
                <w:lang w:eastAsia="fr-FR"/>
              </w:rPr>
              <w:t>cena</w:t>
            </w:r>
            <w:proofErr w:type="spellEnd"/>
            <w:r w:rsidRPr="001655A7">
              <w:rPr>
                <w:rFonts w:asciiTheme="minorHAnsi" w:hAnsiTheme="minorHAnsi" w:cstheme="minorHAnsi"/>
                <w:lang w:eastAsia="fr-FR"/>
              </w:rPr>
              <w:t xml:space="preserve"> </w:t>
            </w:r>
            <w:proofErr w:type="spellStart"/>
            <w:r w:rsidRPr="001655A7">
              <w:rPr>
                <w:rFonts w:asciiTheme="minorHAnsi" w:hAnsiTheme="minorHAnsi" w:cstheme="minorHAnsi"/>
                <w:lang w:eastAsia="fr-FR"/>
              </w:rPr>
              <w:t>objazdu</w:t>
            </w:r>
            <w:proofErr w:type="spellEnd"/>
          </w:p>
          <w:p w14:paraId="0465684A" w14:textId="77777777" w:rsidR="001655A7" w:rsidRPr="001655A7" w:rsidRDefault="001655A7" w:rsidP="001655A7">
            <w:pPr>
              <w:spacing w:after="0" w:line="240" w:lineRule="auto"/>
              <w:rPr>
                <w:rFonts w:asciiTheme="minorHAnsi" w:hAnsiTheme="minorHAnsi" w:cstheme="minorHAnsi"/>
                <w:lang w:eastAsia="fr-FR"/>
              </w:rPr>
            </w:pPr>
          </w:p>
        </w:tc>
        <w:tc>
          <w:tcPr>
            <w:tcW w:w="2700" w:type="dxa"/>
          </w:tcPr>
          <w:p w14:paraId="415E859F" w14:textId="77777777" w:rsidR="001655A7" w:rsidRPr="001655A7" w:rsidRDefault="001655A7" w:rsidP="001655A7">
            <w:pPr>
              <w:spacing w:after="0" w:line="240" w:lineRule="auto"/>
              <w:jc w:val="center"/>
              <w:rPr>
                <w:rFonts w:asciiTheme="minorHAnsi" w:hAnsiTheme="minorHAnsi" w:cstheme="minorHAnsi"/>
                <w:lang w:eastAsia="fr-FR"/>
              </w:rPr>
            </w:pPr>
            <w:r w:rsidRPr="001655A7">
              <w:rPr>
                <w:rFonts w:asciiTheme="minorHAnsi" w:hAnsiTheme="minorHAnsi" w:cstheme="minorHAnsi"/>
                <w:lang w:eastAsia="fr-FR"/>
              </w:rPr>
              <w:t>1305 €</w:t>
            </w:r>
          </w:p>
        </w:tc>
        <w:tc>
          <w:tcPr>
            <w:tcW w:w="2700" w:type="dxa"/>
          </w:tcPr>
          <w:p w14:paraId="6238FB14" w14:textId="77777777" w:rsidR="001655A7" w:rsidRPr="001655A7" w:rsidRDefault="001655A7" w:rsidP="001655A7">
            <w:pPr>
              <w:spacing w:after="0" w:line="240" w:lineRule="auto"/>
              <w:jc w:val="center"/>
              <w:rPr>
                <w:rFonts w:asciiTheme="minorHAnsi" w:hAnsiTheme="minorHAnsi" w:cstheme="minorHAnsi"/>
                <w:lang w:eastAsia="fr-FR"/>
              </w:rPr>
            </w:pPr>
            <w:r w:rsidRPr="001655A7">
              <w:rPr>
                <w:rFonts w:asciiTheme="minorHAnsi" w:hAnsiTheme="minorHAnsi" w:cstheme="minorHAnsi"/>
                <w:lang w:eastAsia="fr-FR"/>
              </w:rPr>
              <w:t>1605 €</w:t>
            </w:r>
          </w:p>
        </w:tc>
      </w:tr>
    </w:tbl>
    <w:p w14:paraId="4084B4ED" w14:textId="77777777" w:rsidR="001655A7" w:rsidRPr="0067453B" w:rsidRDefault="001655A7" w:rsidP="001655A7">
      <w:pPr>
        <w:spacing w:after="160" w:line="259" w:lineRule="auto"/>
        <w:rPr>
          <w:rFonts w:asciiTheme="minorHAnsi" w:eastAsia="Aptos" w:hAnsiTheme="minorHAnsi" w:cstheme="minorHAnsi"/>
          <w:kern w:val="2"/>
          <w:sz w:val="10"/>
          <w:szCs w:val="10"/>
          <w:lang w:val="fr-FR"/>
          <w14:ligatures w14:val="standardContextual"/>
        </w:rPr>
      </w:pPr>
    </w:p>
    <w:p w14:paraId="0B2DB7C8" w14:textId="5C2BDA9A" w:rsidR="00490FBF" w:rsidRPr="007B2325" w:rsidRDefault="001655A7" w:rsidP="007B2325">
      <w:pPr>
        <w:spacing w:after="160" w:line="259" w:lineRule="auto"/>
        <w:jc w:val="both"/>
        <w:rPr>
          <w:rFonts w:asciiTheme="minorHAnsi" w:eastAsia="Aptos" w:hAnsiTheme="minorHAnsi" w:cstheme="minorHAnsi"/>
          <w:kern w:val="2"/>
          <w14:ligatures w14:val="standardContextual"/>
        </w:rPr>
      </w:pPr>
      <w:r w:rsidRPr="001655A7">
        <w:rPr>
          <w:rFonts w:asciiTheme="minorHAnsi" w:eastAsia="Aptos" w:hAnsiTheme="minorHAnsi" w:cstheme="minorHAnsi"/>
          <w:kern w:val="2"/>
          <w14:ligatures w14:val="standardContextual"/>
        </w:rPr>
        <w:t>Jeśli chodzi o turystów indywidualnych, którzy nie korzystają z usług biur podróży większość z nich wyjeżdża do krajów konkurencyjnych do Polski w ramach pobytów weekendowych, łatwych do zorganizowania przy pomocy portali turystycznych i serwisów rezerwacji on-line. Turyści ci mają często słabą wiedzę o atrakcjach turystycznych i kulturalnych krajów Europy</w:t>
      </w:r>
      <w:r w:rsidR="00274A08" w:rsidRPr="00F5764C">
        <w:rPr>
          <w:rFonts w:asciiTheme="minorHAnsi" w:eastAsia="Aptos" w:hAnsiTheme="minorHAnsi" w:cstheme="minorHAnsi"/>
          <w:kern w:val="2"/>
          <w14:ligatures w14:val="standardContextual"/>
        </w:rPr>
        <w:t xml:space="preserve"> </w:t>
      </w:r>
      <w:r w:rsidRPr="001655A7">
        <w:rPr>
          <w:rFonts w:asciiTheme="minorHAnsi" w:eastAsia="Aptos" w:hAnsiTheme="minorHAnsi" w:cstheme="minorHAnsi"/>
          <w:kern w:val="2"/>
          <w14:ligatures w14:val="standardContextual"/>
        </w:rPr>
        <w:t xml:space="preserve">Środkowej, natomiast spore wyobrażenie o ich </w:t>
      </w:r>
      <w:r w:rsidRPr="00F5764C">
        <w:rPr>
          <w:rFonts w:asciiTheme="minorHAnsi" w:eastAsia="Aptos" w:hAnsiTheme="minorHAnsi" w:cstheme="minorHAnsi"/>
          <w:kern w:val="2"/>
          <w14:ligatures w14:val="standardContextual"/>
        </w:rPr>
        <w:t>stolicach,</w:t>
      </w:r>
      <w:r w:rsidRPr="001655A7">
        <w:rPr>
          <w:rFonts w:asciiTheme="minorHAnsi" w:eastAsia="Aptos" w:hAnsiTheme="minorHAnsi" w:cstheme="minorHAnsi"/>
          <w:kern w:val="2"/>
          <w14:ligatures w14:val="standardContextual"/>
        </w:rPr>
        <w:t xml:space="preserve"> dlatego też najczęściej wyjazdy ich do w/w krajów koncentrują się na pobytach weekendowych w Pradze i/lub w Budapeszcie. </w:t>
      </w:r>
      <w:r w:rsidR="00D54083" w:rsidRPr="00F5764C">
        <w:rPr>
          <w:rFonts w:asciiTheme="minorHAnsi" w:hAnsiTheme="minorHAnsi" w:cstheme="minorHAnsi"/>
        </w:rPr>
        <w:br w:type="page"/>
      </w:r>
      <w:r w:rsidR="00AC2B5B" w:rsidRPr="00F5764C">
        <w:rPr>
          <w:rFonts w:asciiTheme="minorHAnsi" w:hAnsiTheme="minorHAnsi" w:cstheme="minorHAnsi"/>
        </w:rPr>
        <w:lastRenderedPageBreak/>
        <w:t>7</w:t>
      </w:r>
      <w:r w:rsidR="00206C1E" w:rsidRPr="00F5764C">
        <w:rPr>
          <w:rFonts w:asciiTheme="minorHAnsi" w:hAnsiTheme="minorHAnsi" w:cstheme="minorHAnsi"/>
        </w:rPr>
        <w:t>. Mierniki działań promocyjnych</w:t>
      </w:r>
      <w:bookmarkEnd w:id="9"/>
      <w:bookmarkEnd w:id="10"/>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7"/>
        <w:gridCol w:w="6370"/>
        <w:gridCol w:w="709"/>
        <w:gridCol w:w="578"/>
        <w:gridCol w:w="708"/>
        <w:gridCol w:w="567"/>
      </w:tblGrid>
      <w:tr w:rsidR="001655A7" w:rsidRPr="00F5764C" w14:paraId="5AFD13C9" w14:textId="77777777" w:rsidTr="001655A7">
        <w:tc>
          <w:tcPr>
            <w:tcW w:w="707" w:type="dxa"/>
            <w:tcBorders>
              <w:top w:val="single" w:sz="4" w:space="0" w:color="auto"/>
              <w:left w:val="single" w:sz="4" w:space="0" w:color="auto"/>
              <w:bottom w:val="single" w:sz="4" w:space="0" w:color="auto"/>
              <w:right w:val="single" w:sz="4" w:space="0" w:color="auto"/>
            </w:tcBorders>
            <w:shd w:val="clear" w:color="auto" w:fill="D9E2F3"/>
          </w:tcPr>
          <w:p w14:paraId="7805BB73" w14:textId="77777777" w:rsidR="001655A7" w:rsidRPr="001655A7" w:rsidRDefault="001655A7" w:rsidP="001655A7">
            <w:pPr>
              <w:spacing w:after="0" w:line="240" w:lineRule="auto"/>
              <w:rPr>
                <w:rFonts w:asciiTheme="minorHAnsi" w:eastAsia="Calibri" w:hAnsiTheme="minorHAnsi" w:cstheme="minorHAnsi"/>
              </w:rPr>
            </w:pPr>
            <w:bookmarkStart w:id="11" w:name="_Hlk29556532"/>
            <w:r w:rsidRPr="001655A7">
              <w:rPr>
                <w:rFonts w:asciiTheme="minorHAnsi" w:eastAsia="Calibri" w:hAnsiTheme="minorHAnsi" w:cstheme="minorHAnsi"/>
              </w:rPr>
              <w:t>L.p.</w:t>
            </w:r>
          </w:p>
        </w:tc>
        <w:tc>
          <w:tcPr>
            <w:tcW w:w="6370" w:type="dxa"/>
            <w:tcBorders>
              <w:left w:val="single" w:sz="4" w:space="0" w:color="auto"/>
            </w:tcBorders>
            <w:shd w:val="clear" w:color="auto" w:fill="D9E2F3"/>
          </w:tcPr>
          <w:p w14:paraId="0EF52224" w14:textId="77777777" w:rsidR="001655A7" w:rsidRPr="001655A7" w:rsidRDefault="001655A7" w:rsidP="001655A7">
            <w:pPr>
              <w:spacing w:after="0" w:line="240" w:lineRule="auto"/>
              <w:rPr>
                <w:rFonts w:asciiTheme="minorHAnsi" w:eastAsia="Calibri" w:hAnsiTheme="minorHAnsi" w:cstheme="minorHAnsi"/>
              </w:rPr>
            </w:pPr>
          </w:p>
        </w:tc>
        <w:tc>
          <w:tcPr>
            <w:tcW w:w="1287" w:type="dxa"/>
            <w:gridSpan w:val="2"/>
            <w:tcBorders>
              <w:right w:val="single" w:sz="4" w:space="0" w:color="auto"/>
            </w:tcBorders>
            <w:shd w:val="clear" w:color="auto" w:fill="D9E2F3"/>
          </w:tcPr>
          <w:p w14:paraId="6D2B8030" w14:textId="77777777" w:rsidR="001655A7" w:rsidRPr="001655A7" w:rsidRDefault="001655A7" w:rsidP="001655A7">
            <w:pPr>
              <w:spacing w:after="0" w:line="240" w:lineRule="auto"/>
              <w:jc w:val="center"/>
              <w:rPr>
                <w:rFonts w:asciiTheme="minorHAnsi" w:eastAsia="Calibri" w:hAnsiTheme="minorHAnsi" w:cstheme="minorHAnsi"/>
                <w:b/>
              </w:rPr>
            </w:pPr>
            <w:r w:rsidRPr="001655A7">
              <w:rPr>
                <w:rFonts w:asciiTheme="minorHAnsi" w:eastAsia="Calibri" w:hAnsiTheme="minorHAnsi" w:cstheme="minorHAnsi"/>
                <w:b/>
              </w:rPr>
              <w:t xml:space="preserve">Rok </w:t>
            </w:r>
          </w:p>
          <w:p w14:paraId="38E1ABB9" w14:textId="77777777" w:rsidR="001655A7" w:rsidRPr="001655A7" w:rsidRDefault="001655A7" w:rsidP="001655A7">
            <w:pPr>
              <w:spacing w:after="0" w:line="240" w:lineRule="auto"/>
              <w:jc w:val="center"/>
              <w:rPr>
                <w:rFonts w:asciiTheme="minorHAnsi" w:eastAsia="Calibri" w:hAnsiTheme="minorHAnsi" w:cstheme="minorHAnsi"/>
                <w:b/>
              </w:rPr>
            </w:pPr>
            <w:r w:rsidRPr="001655A7">
              <w:rPr>
                <w:rFonts w:asciiTheme="minorHAnsi" w:eastAsia="Calibri" w:hAnsiTheme="minorHAnsi" w:cstheme="minorHAnsi"/>
                <w:b/>
              </w:rPr>
              <w:t>2022</w:t>
            </w:r>
          </w:p>
        </w:tc>
        <w:tc>
          <w:tcPr>
            <w:tcW w:w="1275" w:type="dxa"/>
            <w:gridSpan w:val="2"/>
            <w:tcBorders>
              <w:left w:val="single" w:sz="4" w:space="0" w:color="auto"/>
            </w:tcBorders>
            <w:shd w:val="clear" w:color="auto" w:fill="D9E2F3"/>
          </w:tcPr>
          <w:p w14:paraId="44859C77" w14:textId="77777777" w:rsidR="001655A7" w:rsidRPr="001655A7" w:rsidRDefault="001655A7" w:rsidP="001655A7">
            <w:pPr>
              <w:spacing w:after="0" w:line="240" w:lineRule="auto"/>
              <w:jc w:val="center"/>
              <w:rPr>
                <w:rFonts w:asciiTheme="minorHAnsi" w:eastAsia="Calibri" w:hAnsiTheme="minorHAnsi" w:cstheme="minorHAnsi"/>
                <w:b/>
              </w:rPr>
            </w:pPr>
            <w:r w:rsidRPr="001655A7">
              <w:rPr>
                <w:rFonts w:asciiTheme="minorHAnsi" w:eastAsia="Calibri" w:hAnsiTheme="minorHAnsi" w:cstheme="minorHAnsi"/>
                <w:b/>
              </w:rPr>
              <w:t xml:space="preserve">Rok </w:t>
            </w:r>
          </w:p>
          <w:p w14:paraId="54D06D47" w14:textId="77777777" w:rsidR="001655A7" w:rsidRPr="001655A7" w:rsidRDefault="001655A7" w:rsidP="001655A7">
            <w:pPr>
              <w:spacing w:after="0" w:line="240" w:lineRule="auto"/>
              <w:jc w:val="center"/>
              <w:rPr>
                <w:rFonts w:asciiTheme="minorHAnsi" w:eastAsia="Calibri" w:hAnsiTheme="minorHAnsi" w:cstheme="minorHAnsi"/>
                <w:b/>
              </w:rPr>
            </w:pPr>
            <w:r w:rsidRPr="001655A7">
              <w:rPr>
                <w:rFonts w:asciiTheme="minorHAnsi" w:eastAsia="Calibri" w:hAnsiTheme="minorHAnsi" w:cstheme="minorHAnsi"/>
                <w:b/>
              </w:rPr>
              <w:t>2023</w:t>
            </w:r>
          </w:p>
        </w:tc>
      </w:tr>
      <w:tr w:rsidR="001655A7" w:rsidRPr="001655A7" w14:paraId="18FF5510" w14:textId="77777777" w:rsidTr="00B556BA">
        <w:tc>
          <w:tcPr>
            <w:tcW w:w="707" w:type="dxa"/>
            <w:vMerge w:val="restart"/>
            <w:tcBorders>
              <w:top w:val="single" w:sz="4" w:space="0" w:color="auto"/>
              <w:left w:val="single" w:sz="4" w:space="0" w:color="auto"/>
              <w:right w:val="single" w:sz="4" w:space="0" w:color="auto"/>
            </w:tcBorders>
            <w:shd w:val="clear" w:color="auto" w:fill="auto"/>
          </w:tcPr>
          <w:p w14:paraId="39ECDB70" w14:textId="77777777" w:rsidR="001655A7" w:rsidRPr="001655A7" w:rsidRDefault="001655A7" w:rsidP="001655A7">
            <w:pPr>
              <w:spacing w:after="0" w:line="240" w:lineRule="auto"/>
              <w:rPr>
                <w:rFonts w:asciiTheme="minorHAnsi" w:eastAsia="Calibri" w:hAnsiTheme="minorHAnsi" w:cstheme="minorHAnsi"/>
                <w:bCs/>
              </w:rPr>
            </w:pPr>
            <w:r w:rsidRPr="001655A7">
              <w:rPr>
                <w:rFonts w:asciiTheme="minorHAnsi" w:eastAsia="Calibri" w:hAnsiTheme="minorHAnsi" w:cstheme="minorHAnsi"/>
                <w:bCs/>
              </w:rPr>
              <w:t>1.</w:t>
            </w:r>
          </w:p>
        </w:tc>
        <w:tc>
          <w:tcPr>
            <w:tcW w:w="8932" w:type="dxa"/>
            <w:gridSpan w:val="5"/>
            <w:tcBorders>
              <w:top w:val="single" w:sz="4" w:space="0" w:color="auto"/>
              <w:left w:val="single" w:sz="4" w:space="0" w:color="auto"/>
              <w:bottom w:val="single" w:sz="4" w:space="0" w:color="auto"/>
              <w:right w:val="single" w:sz="4" w:space="0" w:color="auto"/>
            </w:tcBorders>
            <w:shd w:val="clear" w:color="auto" w:fill="auto"/>
          </w:tcPr>
          <w:p w14:paraId="4EAB3439" w14:textId="77777777" w:rsidR="001655A7" w:rsidRPr="001655A7" w:rsidRDefault="001655A7" w:rsidP="001655A7">
            <w:pPr>
              <w:spacing w:after="0" w:line="240" w:lineRule="auto"/>
              <w:rPr>
                <w:rFonts w:asciiTheme="minorHAnsi" w:eastAsia="Calibri" w:hAnsiTheme="minorHAnsi" w:cstheme="minorHAnsi"/>
                <w:b/>
              </w:rPr>
            </w:pPr>
            <w:r w:rsidRPr="001655A7">
              <w:rPr>
                <w:rFonts w:asciiTheme="minorHAnsi" w:eastAsia="Calibri" w:hAnsiTheme="minorHAnsi" w:cstheme="minorHAnsi"/>
                <w:b/>
              </w:rPr>
              <w:t>Podróże prasowe i studyjne</w:t>
            </w:r>
          </w:p>
        </w:tc>
      </w:tr>
      <w:tr w:rsidR="001655A7" w:rsidRPr="00F5764C" w14:paraId="10D693FE" w14:textId="77777777" w:rsidTr="001655A7">
        <w:tc>
          <w:tcPr>
            <w:tcW w:w="707" w:type="dxa"/>
            <w:vMerge/>
            <w:tcBorders>
              <w:left w:val="single" w:sz="4" w:space="0" w:color="auto"/>
              <w:right w:val="single" w:sz="4" w:space="0" w:color="auto"/>
            </w:tcBorders>
            <w:shd w:val="clear" w:color="auto" w:fill="auto"/>
          </w:tcPr>
          <w:p w14:paraId="166EFEF0" w14:textId="77777777" w:rsidR="001655A7" w:rsidRPr="001655A7" w:rsidRDefault="001655A7" w:rsidP="001655A7">
            <w:pPr>
              <w:spacing w:after="0" w:line="240" w:lineRule="auto"/>
              <w:rPr>
                <w:rFonts w:asciiTheme="minorHAnsi" w:eastAsia="Calibri" w:hAnsiTheme="minorHAnsi" w:cstheme="minorHAnsi"/>
                <w:bCs/>
              </w:rPr>
            </w:pPr>
          </w:p>
        </w:tc>
        <w:tc>
          <w:tcPr>
            <w:tcW w:w="6370" w:type="dxa"/>
            <w:tcBorders>
              <w:left w:val="single" w:sz="4" w:space="0" w:color="auto"/>
              <w:bottom w:val="single" w:sz="4" w:space="0" w:color="auto"/>
            </w:tcBorders>
          </w:tcPr>
          <w:p w14:paraId="3B36F289" w14:textId="77777777" w:rsidR="001655A7" w:rsidRPr="001655A7" w:rsidRDefault="001655A7" w:rsidP="001655A7">
            <w:pPr>
              <w:spacing w:after="0" w:line="360" w:lineRule="auto"/>
              <w:rPr>
                <w:rFonts w:asciiTheme="minorHAnsi" w:eastAsia="Calibri" w:hAnsiTheme="minorHAnsi" w:cstheme="minorHAnsi"/>
                <w:bCs/>
              </w:rPr>
            </w:pPr>
            <w:r w:rsidRPr="001655A7">
              <w:rPr>
                <w:rFonts w:asciiTheme="minorHAnsi" w:hAnsiTheme="minorHAnsi" w:cstheme="minorHAnsi"/>
                <w:bCs/>
              </w:rPr>
              <w:t>L</w:t>
            </w:r>
            <w:r w:rsidRPr="001655A7">
              <w:rPr>
                <w:rFonts w:asciiTheme="minorHAnsi" w:eastAsia="Calibri" w:hAnsiTheme="minorHAnsi" w:cstheme="minorHAnsi"/>
                <w:bCs/>
              </w:rPr>
              <w:t>iczba przyjętych dziennikarzy</w:t>
            </w:r>
          </w:p>
        </w:tc>
        <w:tc>
          <w:tcPr>
            <w:tcW w:w="1287" w:type="dxa"/>
            <w:gridSpan w:val="2"/>
            <w:tcBorders>
              <w:right w:val="single" w:sz="4" w:space="0" w:color="auto"/>
            </w:tcBorders>
            <w:shd w:val="clear" w:color="auto" w:fill="D9E2F3"/>
          </w:tcPr>
          <w:p w14:paraId="46035832" w14:textId="77777777" w:rsidR="001655A7" w:rsidRPr="001655A7" w:rsidRDefault="001655A7" w:rsidP="001655A7">
            <w:pPr>
              <w:spacing w:after="0" w:line="240" w:lineRule="auto"/>
              <w:jc w:val="center"/>
              <w:rPr>
                <w:rFonts w:asciiTheme="minorHAnsi" w:eastAsia="Calibri" w:hAnsiTheme="minorHAnsi" w:cstheme="minorHAnsi"/>
              </w:rPr>
            </w:pPr>
            <w:r w:rsidRPr="001655A7">
              <w:rPr>
                <w:rFonts w:asciiTheme="minorHAnsi" w:eastAsia="Calibri" w:hAnsiTheme="minorHAnsi" w:cstheme="minorHAnsi"/>
              </w:rPr>
              <w:t>22</w:t>
            </w:r>
          </w:p>
        </w:tc>
        <w:tc>
          <w:tcPr>
            <w:tcW w:w="1275" w:type="dxa"/>
            <w:gridSpan w:val="2"/>
            <w:tcBorders>
              <w:left w:val="single" w:sz="4" w:space="0" w:color="auto"/>
            </w:tcBorders>
            <w:shd w:val="clear" w:color="auto" w:fill="D9E2F3"/>
          </w:tcPr>
          <w:p w14:paraId="095B5B9F" w14:textId="77777777" w:rsidR="001655A7" w:rsidRPr="001655A7" w:rsidRDefault="001655A7" w:rsidP="001655A7">
            <w:pPr>
              <w:spacing w:after="0" w:line="240" w:lineRule="auto"/>
              <w:jc w:val="center"/>
              <w:rPr>
                <w:rFonts w:asciiTheme="minorHAnsi" w:eastAsia="Calibri" w:hAnsiTheme="minorHAnsi" w:cstheme="minorHAnsi"/>
              </w:rPr>
            </w:pPr>
            <w:r w:rsidRPr="001655A7">
              <w:rPr>
                <w:rFonts w:asciiTheme="minorHAnsi" w:eastAsia="Calibri" w:hAnsiTheme="minorHAnsi" w:cstheme="minorHAnsi"/>
              </w:rPr>
              <w:t>27</w:t>
            </w:r>
          </w:p>
        </w:tc>
      </w:tr>
      <w:tr w:rsidR="001655A7" w:rsidRPr="00F5764C" w14:paraId="28D40049" w14:textId="77777777" w:rsidTr="001655A7">
        <w:tc>
          <w:tcPr>
            <w:tcW w:w="707" w:type="dxa"/>
            <w:vMerge/>
            <w:tcBorders>
              <w:left w:val="single" w:sz="4" w:space="0" w:color="auto"/>
              <w:right w:val="single" w:sz="4" w:space="0" w:color="auto"/>
            </w:tcBorders>
            <w:shd w:val="clear" w:color="auto" w:fill="auto"/>
          </w:tcPr>
          <w:p w14:paraId="12F837B7" w14:textId="77777777" w:rsidR="001655A7" w:rsidRPr="001655A7" w:rsidRDefault="001655A7" w:rsidP="001655A7">
            <w:pPr>
              <w:spacing w:after="0" w:line="240" w:lineRule="auto"/>
              <w:rPr>
                <w:rFonts w:asciiTheme="minorHAnsi" w:eastAsia="Calibri" w:hAnsiTheme="minorHAnsi" w:cstheme="minorHAnsi"/>
              </w:rPr>
            </w:pPr>
          </w:p>
        </w:tc>
        <w:tc>
          <w:tcPr>
            <w:tcW w:w="6370" w:type="dxa"/>
            <w:tcBorders>
              <w:left w:val="single" w:sz="4" w:space="0" w:color="auto"/>
              <w:bottom w:val="single" w:sz="4" w:space="0" w:color="auto"/>
            </w:tcBorders>
          </w:tcPr>
          <w:p w14:paraId="577E230C" w14:textId="77777777" w:rsidR="001655A7" w:rsidRPr="001655A7" w:rsidRDefault="001655A7" w:rsidP="001655A7">
            <w:pPr>
              <w:spacing w:after="0" w:line="240" w:lineRule="auto"/>
              <w:rPr>
                <w:rFonts w:asciiTheme="minorHAnsi" w:eastAsia="Calibri" w:hAnsiTheme="minorHAnsi" w:cstheme="minorHAnsi"/>
              </w:rPr>
            </w:pPr>
            <w:r w:rsidRPr="001655A7">
              <w:rPr>
                <w:rFonts w:asciiTheme="minorHAnsi" w:hAnsiTheme="minorHAnsi" w:cstheme="minorHAnsi"/>
              </w:rPr>
              <w:t>L</w:t>
            </w:r>
            <w:r w:rsidRPr="001655A7">
              <w:rPr>
                <w:rFonts w:asciiTheme="minorHAnsi" w:eastAsia="Calibri" w:hAnsiTheme="minorHAnsi" w:cstheme="minorHAnsi"/>
              </w:rPr>
              <w:t>iczba przyjętych przedstawicieli zagranicznych touroperatorów</w:t>
            </w:r>
          </w:p>
        </w:tc>
        <w:tc>
          <w:tcPr>
            <w:tcW w:w="1287" w:type="dxa"/>
            <w:gridSpan w:val="2"/>
            <w:tcBorders>
              <w:right w:val="single" w:sz="4" w:space="0" w:color="auto"/>
            </w:tcBorders>
            <w:shd w:val="clear" w:color="auto" w:fill="D9E2F3"/>
          </w:tcPr>
          <w:p w14:paraId="1D136CB6" w14:textId="77777777" w:rsidR="001655A7" w:rsidRPr="001655A7" w:rsidRDefault="001655A7" w:rsidP="001655A7">
            <w:pPr>
              <w:spacing w:after="0" w:line="240" w:lineRule="auto"/>
              <w:jc w:val="center"/>
              <w:rPr>
                <w:rFonts w:asciiTheme="minorHAnsi" w:eastAsia="Calibri" w:hAnsiTheme="minorHAnsi" w:cstheme="minorHAnsi"/>
              </w:rPr>
            </w:pPr>
            <w:r w:rsidRPr="001655A7">
              <w:rPr>
                <w:rFonts w:asciiTheme="minorHAnsi" w:eastAsia="Calibri" w:hAnsiTheme="minorHAnsi" w:cstheme="minorHAnsi"/>
              </w:rPr>
              <w:t>69</w:t>
            </w:r>
          </w:p>
        </w:tc>
        <w:tc>
          <w:tcPr>
            <w:tcW w:w="1275" w:type="dxa"/>
            <w:gridSpan w:val="2"/>
            <w:tcBorders>
              <w:left w:val="single" w:sz="4" w:space="0" w:color="auto"/>
            </w:tcBorders>
            <w:shd w:val="clear" w:color="auto" w:fill="D9E2F3"/>
          </w:tcPr>
          <w:p w14:paraId="0D3E446F" w14:textId="77777777" w:rsidR="001655A7" w:rsidRPr="001655A7" w:rsidRDefault="001655A7" w:rsidP="001655A7">
            <w:pPr>
              <w:spacing w:after="0" w:line="240" w:lineRule="auto"/>
              <w:jc w:val="center"/>
              <w:rPr>
                <w:rFonts w:asciiTheme="minorHAnsi" w:eastAsia="Calibri" w:hAnsiTheme="minorHAnsi" w:cstheme="minorHAnsi"/>
              </w:rPr>
            </w:pPr>
            <w:r w:rsidRPr="001655A7">
              <w:rPr>
                <w:rFonts w:asciiTheme="minorHAnsi" w:eastAsia="Calibri" w:hAnsiTheme="minorHAnsi" w:cstheme="minorHAnsi"/>
              </w:rPr>
              <w:t>28</w:t>
            </w:r>
          </w:p>
        </w:tc>
      </w:tr>
      <w:tr w:rsidR="001655A7" w:rsidRPr="00F5764C" w14:paraId="2C7662AC" w14:textId="77777777" w:rsidTr="001655A7">
        <w:tc>
          <w:tcPr>
            <w:tcW w:w="707" w:type="dxa"/>
            <w:vMerge/>
            <w:tcBorders>
              <w:left w:val="single" w:sz="4" w:space="0" w:color="auto"/>
              <w:bottom w:val="single" w:sz="4" w:space="0" w:color="auto"/>
              <w:right w:val="single" w:sz="4" w:space="0" w:color="auto"/>
            </w:tcBorders>
            <w:shd w:val="clear" w:color="auto" w:fill="auto"/>
          </w:tcPr>
          <w:p w14:paraId="681BBF91" w14:textId="77777777" w:rsidR="001655A7" w:rsidRPr="001655A7" w:rsidRDefault="001655A7" w:rsidP="001655A7">
            <w:pPr>
              <w:spacing w:after="0" w:line="240" w:lineRule="auto"/>
              <w:rPr>
                <w:rFonts w:asciiTheme="minorHAnsi" w:eastAsia="Calibri" w:hAnsiTheme="minorHAnsi" w:cstheme="minorHAnsi"/>
              </w:rPr>
            </w:pPr>
          </w:p>
        </w:tc>
        <w:tc>
          <w:tcPr>
            <w:tcW w:w="6370" w:type="dxa"/>
            <w:tcBorders>
              <w:left w:val="single" w:sz="4" w:space="0" w:color="auto"/>
              <w:bottom w:val="single" w:sz="4" w:space="0" w:color="auto"/>
            </w:tcBorders>
          </w:tcPr>
          <w:p w14:paraId="0B910FB8" w14:textId="77777777" w:rsidR="001655A7" w:rsidRPr="001655A7" w:rsidRDefault="001655A7" w:rsidP="001655A7">
            <w:pPr>
              <w:spacing w:after="0" w:line="360" w:lineRule="auto"/>
              <w:rPr>
                <w:rFonts w:asciiTheme="minorHAnsi" w:eastAsia="Calibri" w:hAnsiTheme="minorHAnsi" w:cstheme="minorHAnsi"/>
              </w:rPr>
            </w:pPr>
            <w:r w:rsidRPr="001655A7">
              <w:rPr>
                <w:rFonts w:asciiTheme="minorHAnsi" w:eastAsia="Calibri" w:hAnsiTheme="minorHAnsi" w:cstheme="minorHAnsi"/>
              </w:rPr>
              <w:t xml:space="preserve">Liczba </w:t>
            </w:r>
            <w:proofErr w:type="spellStart"/>
            <w:r w:rsidRPr="001655A7">
              <w:rPr>
                <w:rFonts w:asciiTheme="minorHAnsi" w:eastAsia="Calibri" w:hAnsiTheme="minorHAnsi" w:cstheme="minorHAnsi"/>
              </w:rPr>
              <w:t>blogerów</w:t>
            </w:r>
            <w:proofErr w:type="spellEnd"/>
            <w:r w:rsidRPr="001655A7">
              <w:rPr>
                <w:rFonts w:asciiTheme="minorHAnsi" w:eastAsia="Calibri" w:hAnsiTheme="minorHAnsi" w:cstheme="minorHAnsi"/>
              </w:rPr>
              <w:t>/</w:t>
            </w:r>
            <w:proofErr w:type="spellStart"/>
            <w:r w:rsidRPr="001655A7">
              <w:rPr>
                <w:rFonts w:asciiTheme="minorHAnsi" w:eastAsia="Calibri" w:hAnsiTheme="minorHAnsi" w:cstheme="minorHAnsi"/>
              </w:rPr>
              <w:t>influencerów</w:t>
            </w:r>
            <w:proofErr w:type="spellEnd"/>
            <w:r w:rsidRPr="001655A7">
              <w:rPr>
                <w:rFonts w:asciiTheme="minorHAnsi" w:eastAsia="Calibri" w:hAnsiTheme="minorHAnsi" w:cstheme="minorHAnsi"/>
              </w:rPr>
              <w:t xml:space="preserve">  lub innych</w:t>
            </w:r>
          </w:p>
        </w:tc>
        <w:tc>
          <w:tcPr>
            <w:tcW w:w="1287" w:type="dxa"/>
            <w:gridSpan w:val="2"/>
            <w:tcBorders>
              <w:right w:val="single" w:sz="4" w:space="0" w:color="auto"/>
            </w:tcBorders>
            <w:shd w:val="clear" w:color="auto" w:fill="D9E2F3"/>
          </w:tcPr>
          <w:p w14:paraId="5714CADA" w14:textId="77777777" w:rsidR="001655A7" w:rsidRPr="001655A7" w:rsidRDefault="001655A7" w:rsidP="001655A7">
            <w:pPr>
              <w:spacing w:after="0" w:line="240" w:lineRule="auto"/>
              <w:jc w:val="center"/>
              <w:rPr>
                <w:rFonts w:asciiTheme="minorHAnsi" w:eastAsia="Calibri" w:hAnsiTheme="minorHAnsi" w:cstheme="minorHAnsi"/>
              </w:rPr>
            </w:pPr>
            <w:r w:rsidRPr="001655A7">
              <w:rPr>
                <w:rFonts w:asciiTheme="minorHAnsi" w:eastAsia="Calibri" w:hAnsiTheme="minorHAnsi" w:cstheme="minorHAnsi"/>
              </w:rPr>
              <w:t>5</w:t>
            </w:r>
          </w:p>
        </w:tc>
        <w:tc>
          <w:tcPr>
            <w:tcW w:w="1275" w:type="dxa"/>
            <w:gridSpan w:val="2"/>
            <w:tcBorders>
              <w:left w:val="single" w:sz="4" w:space="0" w:color="auto"/>
            </w:tcBorders>
            <w:shd w:val="clear" w:color="auto" w:fill="D9E2F3"/>
          </w:tcPr>
          <w:p w14:paraId="53B6F233" w14:textId="77777777" w:rsidR="001655A7" w:rsidRPr="001655A7" w:rsidRDefault="001655A7" w:rsidP="001655A7">
            <w:pPr>
              <w:spacing w:after="0" w:line="240" w:lineRule="auto"/>
              <w:jc w:val="center"/>
              <w:rPr>
                <w:rFonts w:asciiTheme="minorHAnsi" w:eastAsia="Calibri" w:hAnsiTheme="minorHAnsi" w:cstheme="minorHAnsi"/>
              </w:rPr>
            </w:pPr>
            <w:r w:rsidRPr="001655A7">
              <w:rPr>
                <w:rFonts w:asciiTheme="minorHAnsi" w:eastAsia="Calibri" w:hAnsiTheme="minorHAnsi" w:cstheme="minorHAnsi"/>
              </w:rPr>
              <w:t>5</w:t>
            </w:r>
          </w:p>
        </w:tc>
      </w:tr>
      <w:tr w:rsidR="001655A7" w:rsidRPr="001655A7" w14:paraId="23FD6566" w14:textId="77777777" w:rsidTr="00B556BA">
        <w:tc>
          <w:tcPr>
            <w:tcW w:w="707" w:type="dxa"/>
            <w:vMerge w:val="restart"/>
            <w:tcBorders>
              <w:top w:val="single" w:sz="4" w:space="0" w:color="auto"/>
              <w:left w:val="single" w:sz="4" w:space="0" w:color="auto"/>
              <w:right w:val="single" w:sz="4" w:space="0" w:color="auto"/>
            </w:tcBorders>
            <w:shd w:val="clear" w:color="auto" w:fill="auto"/>
          </w:tcPr>
          <w:p w14:paraId="54B439A6" w14:textId="77777777" w:rsidR="001655A7" w:rsidRPr="001655A7" w:rsidRDefault="001655A7" w:rsidP="001655A7">
            <w:pPr>
              <w:spacing w:after="0" w:line="240" w:lineRule="auto"/>
              <w:rPr>
                <w:rFonts w:asciiTheme="minorHAnsi" w:eastAsia="Calibri" w:hAnsiTheme="minorHAnsi" w:cstheme="minorHAnsi"/>
              </w:rPr>
            </w:pPr>
            <w:r w:rsidRPr="001655A7">
              <w:rPr>
                <w:rFonts w:asciiTheme="minorHAnsi" w:eastAsia="Calibri" w:hAnsiTheme="minorHAnsi" w:cstheme="minorHAnsi"/>
              </w:rPr>
              <w:t>2.</w:t>
            </w:r>
          </w:p>
          <w:p w14:paraId="211474FE" w14:textId="77777777" w:rsidR="001655A7" w:rsidRPr="001655A7" w:rsidRDefault="001655A7" w:rsidP="001655A7">
            <w:pPr>
              <w:spacing w:after="0" w:line="240" w:lineRule="auto"/>
              <w:rPr>
                <w:rFonts w:asciiTheme="minorHAnsi" w:eastAsia="Calibri" w:hAnsiTheme="minorHAnsi" w:cstheme="minorHAnsi"/>
                <w:b/>
                <w:bCs/>
              </w:rPr>
            </w:pPr>
          </w:p>
        </w:tc>
        <w:tc>
          <w:tcPr>
            <w:tcW w:w="8932" w:type="dxa"/>
            <w:gridSpan w:val="5"/>
            <w:tcBorders>
              <w:top w:val="single" w:sz="4" w:space="0" w:color="auto"/>
              <w:left w:val="single" w:sz="4" w:space="0" w:color="auto"/>
              <w:bottom w:val="single" w:sz="4" w:space="0" w:color="auto"/>
            </w:tcBorders>
            <w:shd w:val="clear" w:color="auto" w:fill="auto"/>
          </w:tcPr>
          <w:p w14:paraId="28D8E607" w14:textId="77777777" w:rsidR="001655A7" w:rsidRPr="001655A7" w:rsidRDefault="001655A7" w:rsidP="001655A7">
            <w:pPr>
              <w:spacing w:after="0" w:line="240" w:lineRule="auto"/>
              <w:rPr>
                <w:rFonts w:asciiTheme="minorHAnsi" w:eastAsia="Calibri" w:hAnsiTheme="minorHAnsi" w:cstheme="minorHAnsi"/>
                <w:b/>
                <w:bCs/>
              </w:rPr>
            </w:pPr>
            <w:r w:rsidRPr="001655A7">
              <w:rPr>
                <w:rFonts w:asciiTheme="minorHAnsi" w:eastAsia="Calibri" w:hAnsiTheme="minorHAnsi" w:cstheme="minorHAnsi"/>
                <w:b/>
                <w:bCs/>
              </w:rPr>
              <w:t>Touroperatorzy</w:t>
            </w:r>
          </w:p>
        </w:tc>
      </w:tr>
      <w:tr w:rsidR="001655A7" w:rsidRPr="00F5764C" w14:paraId="3D306685" w14:textId="77777777" w:rsidTr="001655A7">
        <w:tc>
          <w:tcPr>
            <w:tcW w:w="707" w:type="dxa"/>
            <w:vMerge/>
            <w:tcBorders>
              <w:left w:val="single" w:sz="4" w:space="0" w:color="auto"/>
              <w:right w:val="single" w:sz="4" w:space="0" w:color="auto"/>
            </w:tcBorders>
            <w:shd w:val="clear" w:color="auto" w:fill="auto"/>
          </w:tcPr>
          <w:p w14:paraId="4B27BF23" w14:textId="77777777" w:rsidR="001655A7" w:rsidRPr="001655A7" w:rsidRDefault="001655A7" w:rsidP="001655A7">
            <w:pPr>
              <w:spacing w:after="0" w:line="240" w:lineRule="auto"/>
              <w:rPr>
                <w:rFonts w:asciiTheme="minorHAnsi" w:eastAsia="Calibri" w:hAnsiTheme="minorHAnsi" w:cstheme="minorHAnsi"/>
              </w:rPr>
            </w:pPr>
          </w:p>
        </w:tc>
        <w:tc>
          <w:tcPr>
            <w:tcW w:w="6370" w:type="dxa"/>
            <w:tcBorders>
              <w:top w:val="single" w:sz="4" w:space="0" w:color="auto"/>
              <w:left w:val="single" w:sz="4" w:space="0" w:color="auto"/>
              <w:bottom w:val="single" w:sz="4" w:space="0" w:color="auto"/>
            </w:tcBorders>
          </w:tcPr>
          <w:p w14:paraId="4EDC8DB0" w14:textId="77777777" w:rsidR="001655A7" w:rsidRPr="001655A7" w:rsidRDefault="001655A7" w:rsidP="001655A7">
            <w:pPr>
              <w:spacing w:after="0" w:line="240" w:lineRule="auto"/>
              <w:rPr>
                <w:rFonts w:asciiTheme="minorHAnsi" w:eastAsia="Calibri" w:hAnsiTheme="minorHAnsi" w:cstheme="minorHAnsi"/>
              </w:rPr>
            </w:pPr>
            <w:r w:rsidRPr="001655A7">
              <w:rPr>
                <w:rFonts w:asciiTheme="minorHAnsi" w:eastAsia="Calibri" w:hAnsiTheme="minorHAnsi" w:cstheme="minorHAnsi"/>
              </w:rPr>
              <w:t>Liczba touroperatorów z rynku działania ZOPOT, którzy posiadają w swojej ofercie Polskę – stan na koniec 2023 r.</w:t>
            </w:r>
          </w:p>
        </w:tc>
        <w:tc>
          <w:tcPr>
            <w:tcW w:w="1287" w:type="dxa"/>
            <w:gridSpan w:val="2"/>
            <w:tcBorders>
              <w:right w:val="single" w:sz="4" w:space="0" w:color="auto"/>
            </w:tcBorders>
            <w:shd w:val="clear" w:color="auto" w:fill="D9E2F3"/>
          </w:tcPr>
          <w:p w14:paraId="7E3468F5" w14:textId="77777777" w:rsidR="001655A7" w:rsidRPr="001655A7" w:rsidRDefault="001655A7" w:rsidP="001655A7">
            <w:pPr>
              <w:spacing w:after="0" w:line="240" w:lineRule="auto"/>
              <w:jc w:val="center"/>
              <w:rPr>
                <w:rFonts w:asciiTheme="minorHAnsi" w:eastAsia="Calibri" w:hAnsiTheme="minorHAnsi" w:cstheme="minorHAnsi"/>
              </w:rPr>
            </w:pPr>
            <w:r w:rsidRPr="001655A7">
              <w:rPr>
                <w:rFonts w:asciiTheme="minorHAnsi" w:eastAsia="Calibri" w:hAnsiTheme="minorHAnsi" w:cstheme="minorHAnsi"/>
              </w:rPr>
              <w:t>210</w:t>
            </w:r>
          </w:p>
        </w:tc>
        <w:tc>
          <w:tcPr>
            <w:tcW w:w="1275" w:type="dxa"/>
            <w:gridSpan w:val="2"/>
            <w:tcBorders>
              <w:left w:val="single" w:sz="4" w:space="0" w:color="auto"/>
            </w:tcBorders>
            <w:shd w:val="clear" w:color="auto" w:fill="D9E2F3"/>
          </w:tcPr>
          <w:p w14:paraId="3BAB7EE8" w14:textId="77777777" w:rsidR="001655A7" w:rsidRPr="001655A7" w:rsidRDefault="001655A7" w:rsidP="001655A7">
            <w:pPr>
              <w:spacing w:after="0" w:line="240" w:lineRule="auto"/>
              <w:jc w:val="center"/>
              <w:rPr>
                <w:rFonts w:asciiTheme="minorHAnsi" w:eastAsia="Calibri" w:hAnsiTheme="minorHAnsi" w:cstheme="minorHAnsi"/>
              </w:rPr>
            </w:pPr>
            <w:r w:rsidRPr="001655A7">
              <w:rPr>
                <w:rFonts w:asciiTheme="minorHAnsi" w:eastAsia="Calibri" w:hAnsiTheme="minorHAnsi" w:cstheme="minorHAnsi"/>
              </w:rPr>
              <w:t>209</w:t>
            </w:r>
          </w:p>
        </w:tc>
      </w:tr>
      <w:tr w:rsidR="001655A7" w:rsidRPr="00F5764C" w14:paraId="0589C6B7" w14:textId="77777777" w:rsidTr="001655A7">
        <w:tc>
          <w:tcPr>
            <w:tcW w:w="707" w:type="dxa"/>
            <w:vMerge/>
            <w:tcBorders>
              <w:left w:val="single" w:sz="4" w:space="0" w:color="auto"/>
              <w:right w:val="single" w:sz="4" w:space="0" w:color="auto"/>
            </w:tcBorders>
            <w:shd w:val="clear" w:color="auto" w:fill="auto"/>
          </w:tcPr>
          <w:p w14:paraId="04D9C6CD" w14:textId="77777777" w:rsidR="001655A7" w:rsidRPr="001655A7" w:rsidRDefault="001655A7" w:rsidP="001655A7">
            <w:pPr>
              <w:spacing w:after="0" w:line="240" w:lineRule="auto"/>
              <w:rPr>
                <w:rFonts w:asciiTheme="minorHAnsi" w:eastAsia="Calibri" w:hAnsiTheme="minorHAnsi" w:cstheme="minorHAnsi"/>
              </w:rPr>
            </w:pPr>
          </w:p>
        </w:tc>
        <w:tc>
          <w:tcPr>
            <w:tcW w:w="6370" w:type="dxa"/>
            <w:tcBorders>
              <w:top w:val="single" w:sz="4" w:space="0" w:color="auto"/>
              <w:left w:val="single" w:sz="4" w:space="0" w:color="auto"/>
            </w:tcBorders>
          </w:tcPr>
          <w:p w14:paraId="31AC48B7" w14:textId="77777777" w:rsidR="001655A7" w:rsidRPr="001655A7" w:rsidRDefault="001655A7" w:rsidP="001655A7">
            <w:pPr>
              <w:spacing w:after="0" w:line="240" w:lineRule="auto"/>
              <w:rPr>
                <w:rFonts w:asciiTheme="minorHAnsi" w:eastAsia="Calibri" w:hAnsiTheme="minorHAnsi" w:cstheme="minorHAnsi"/>
              </w:rPr>
            </w:pPr>
            <w:r w:rsidRPr="001655A7">
              <w:rPr>
                <w:rFonts w:asciiTheme="minorHAnsi" w:eastAsia="Calibri" w:hAnsiTheme="minorHAnsi" w:cstheme="minorHAnsi"/>
              </w:rPr>
              <w:t xml:space="preserve">Liczba touroperatorów z rynku działania ZOPOT, którzy                         w 2023 r. wprowadzili do swojej oferty Polskę </w:t>
            </w:r>
          </w:p>
        </w:tc>
        <w:tc>
          <w:tcPr>
            <w:tcW w:w="1287" w:type="dxa"/>
            <w:gridSpan w:val="2"/>
            <w:tcBorders>
              <w:right w:val="single" w:sz="4" w:space="0" w:color="auto"/>
            </w:tcBorders>
            <w:shd w:val="clear" w:color="auto" w:fill="D9E2F3"/>
          </w:tcPr>
          <w:p w14:paraId="396E6EB2" w14:textId="77777777" w:rsidR="001655A7" w:rsidRPr="001655A7" w:rsidRDefault="001655A7" w:rsidP="001655A7">
            <w:pPr>
              <w:spacing w:after="0" w:line="240" w:lineRule="auto"/>
              <w:jc w:val="center"/>
              <w:rPr>
                <w:rFonts w:asciiTheme="minorHAnsi" w:eastAsia="Calibri" w:hAnsiTheme="minorHAnsi" w:cstheme="minorHAnsi"/>
              </w:rPr>
            </w:pPr>
            <w:r w:rsidRPr="001655A7">
              <w:rPr>
                <w:rFonts w:asciiTheme="minorHAnsi" w:eastAsia="Calibri" w:hAnsiTheme="minorHAnsi" w:cstheme="minorHAnsi"/>
              </w:rPr>
              <w:t>2</w:t>
            </w:r>
          </w:p>
        </w:tc>
        <w:tc>
          <w:tcPr>
            <w:tcW w:w="1275" w:type="dxa"/>
            <w:gridSpan w:val="2"/>
            <w:tcBorders>
              <w:left w:val="single" w:sz="4" w:space="0" w:color="auto"/>
            </w:tcBorders>
            <w:shd w:val="clear" w:color="auto" w:fill="D9E2F3"/>
          </w:tcPr>
          <w:p w14:paraId="5C9970D0" w14:textId="77777777" w:rsidR="001655A7" w:rsidRPr="001655A7" w:rsidRDefault="001655A7" w:rsidP="001655A7">
            <w:pPr>
              <w:spacing w:after="0" w:line="240" w:lineRule="auto"/>
              <w:jc w:val="center"/>
              <w:rPr>
                <w:rFonts w:asciiTheme="minorHAnsi" w:eastAsia="Calibri" w:hAnsiTheme="minorHAnsi" w:cstheme="minorHAnsi"/>
              </w:rPr>
            </w:pPr>
            <w:r w:rsidRPr="001655A7">
              <w:rPr>
                <w:rFonts w:asciiTheme="minorHAnsi" w:eastAsia="Calibri" w:hAnsiTheme="minorHAnsi" w:cstheme="minorHAnsi"/>
              </w:rPr>
              <w:t>8</w:t>
            </w:r>
          </w:p>
        </w:tc>
      </w:tr>
      <w:tr w:rsidR="001655A7" w:rsidRPr="00F5764C" w14:paraId="6658E8BF" w14:textId="77777777" w:rsidTr="001655A7">
        <w:tc>
          <w:tcPr>
            <w:tcW w:w="707" w:type="dxa"/>
            <w:vMerge/>
            <w:tcBorders>
              <w:left w:val="single" w:sz="4" w:space="0" w:color="auto"/>
              <w:right w:val="single" w:sz="4" w:space="0" w:color="auto"/>
            </w:tcBorders>
            <w:shd w:val="clear" w:color="auto" w:fill="auto"/>
          </w:tcPr>
          <w:p w14:paraId="11990438" w14:textId="77777777" w:rsidR="001655A7" w:rsidRPr="001655A7" w:rsidRDefault="001655A7" w:rsidP="001655A7">
            <w:pPr>
              <w:spacing w:after="0" w:line="240" w:lineRule="auto"/>
              <w:rPr>
                <w:rFonts w:asciiTheme="minorHAnsi" w:eastAsia="Calibri" w:hAnsiTheme="minorHAnsi" w:cstheme="minorHAnsi"/>
              </w:rPr>
            </w:pPr>
          </w:p>
        </w:tc>
        <w:tc>
          <w:tcPr>
            <w:tcW w:w="6370" w:type="dxa"/>
            <w:tcBorders>
              <w:left w:val="single" w:sz="4" w:space="0" w:color="auto"/>
              <w:bottom w:val="single" w:sz="4" w:space="0" w:color="auto"/>
            </w:tcBorders>
          </w:tcPr>
          <w:p w14:paraId="3643927D" w14:textId="77777777" w:rsidR="001655A7" w:rsidRPr="001655A7" w:rsidRDefault="001655A7" w:rsidP="001655A7">
            <w:pPr>
              <w:spacing w:after="0" w:line="240" w:lineRule="auto"/>
              <w:rPr>
                <w:rFonts w:asciiTheme="minorHAnsi" w:eastAsia="Calibri" w:hAnsiTheme="minorHAnsi" w:cstheme="minorHAnsi"/>
              </w:rPr>
            </w:pPr>
            <w:r w:rsidRPr="001655A7">
              <w:rPr>
                <w:rFonts w:asciiTheme="minorHAnsi" w:eastAsia="Calibri" w:hAnsiTheme="minorHAnsi" w:cstheme="minorHAnsi"/>
              </w:rPr>
              <w:t>Liczba touroperatorów z rynku działania ZOPOT, którzy w 2023 r. wycofali ze swojej ofert Polskę / którzy, posiadali Polskę w ofercie i  zaprzestali działalności w 2023 roku</w:t>
            </w:r>
          </w:p>
        </w:tc>
        <w:tc>
          <w:tcPr>
            <w:tcW w:w="1287" w:type="dxa"/>
            <w:gridSpan w:val="2"/>
            <w:tcBorders>
              <w:right w:val="single" w:sz="4" w:space="0" w:color="auto"/>
            </w:tcBorders>
            <w:shd w:val="clear" w:color="auto" w:fill="D9E2F3"/>
          </w:tcPr>
          <w:p w14:paraId="59579D73" w14:textId="77777777" w:rsidR="001655A7" w:rsidRPr="001655A7" w:rsidRDefault="001655A7" w:rsidP="001655A7">
            <w:pPr>
              <w:spacing w:after="0" w:line="240" w:lineRule="auto"/>
              <w:jc w:val="center"/>
              <w:rPr>
                <w:rFonts w:asciiTheme="minorHAnsi" w:eastAsia="Calibri" w:hAnsiTheme="minorHAnsi" w:cstheme="minorHAnsi"/>
              </w:rPr>
            </w:pPr>
            <w:r w:rsidRPr="001655A7">
              <w:rPr>
                <w:rFonts w:asciiTheme="minorHAnsi" w:eastAsia="Calibri" w:hAnsiTheme="minorHAnsi" w:cstheme="minorHAnsi"/>
              </w:rPr>
              <w:t>0/5</w:t>
            </w:r>
          </w:p>
        </w:tc>
        <w:tc>
          <w:tcPr>
            <w:tcW w:w="1275" w:type="dxa"/>
            <w:gridSpan w:val="2"/>
            <w:tcBorders>
              <w:left w:val="single" w:sz="4" w:space="0" w:color="auto"/>
            </w:tcBorders>
            <w:shd w:val="clear" w:color="auto" w:fill="D9E2F3"/>
          </w:tcPr>
          <w:p w14:paraId="11402F07" w14:textId="77777777" w:rsidR="001655A7" w:rsidRPr="001655A7" w:rsidRDefault="001655A7" w:rsidP="001655A7">
            <w:pPr>
              <w:spacing w:after="0" w:line="240" w:lineRule="auto"/>
              <w:jc w:val="center"/>
              <w:rPr>
                <w:rFonts w:asciiTheme="minorHAnsi" w:eastAsia="Calibri" w:hAnsiTheme="minorHAnsi" w:cstheme="minorHAnsi"/>
              </w:rPr>
            </w:pPr>
            <w:r w:rsidRPr="001655A7">
              <w:rPr>
                <w:rFonts w:asciiTheme="minorHAnsi" w:eastAsia="Calibri" w:hAnsiTheme="minorHAnsi" w:cstheme="minorHAnsi"/>
              </w:rPr>
              <w:t>0/9</w:t>
            </w:r>
          </w:p>
        </w:tc>
      </w:tr>
      <w:tr w:rsidR="001655A7" w:rsidRPr="00F5764C" w14:paraId="063AC2E4" w14:textId="77777777" w:rsidTr="001655A7">
        <w:trPr>
          <w:trHeight w:val="225"/>
        </w:trPr>
        <w:tc>
          <w:tcPr>
            <w:tcW w:w="707" w:type="dxa"/>
            <w:vMerge/>
            <w:tcBorders>
              <w:left w:val="single" w:sz="4" w:space="0" w:color="auto"/>
              <w:right w:val="single" w:sz="4" w:space="0" w:color="auto"/>
            </w:tcBorders>
            <w:shd w:val="clear" w:color="auto" w:fill="auto"/>
          </w:tcPr>
          <w:p w14:paraId="7BE5D2FB" w14:textId="77777777" w:rsidR="001655A7" w:rsidRPr="001655A7" w:rsidRDefault="001655A7" w:rsidP="001655A7">
            <w:pPr>
              <w:spacing w:after="0" w:line="240" w:lineRule="auto"/>
              <w:rPr>
                <w:rFonts w:asciiTheme="minorHAnsi" w:eastAsia="Calibri" w:hAnsiTheme="minorHAnsi" w:cstheme="minorHAnsi"/>
              </w:rPr>
            </w:pPr>
          </w:p>
        </w:tc>
        <w:tc>
          <w:tcPr>
            <w:tcW w:w="6370" w:type="dxa"/>
            <w:vMerge w:val="restart"/>
            <w:tcBorders>
              <w:left w:val="single" w:sz="4" w:space="0" w:color="auto"/>
            </w:tcBorders>
          </w:tcPr>
          <w:p w14:paraId="3ADBE118" w14:textId="77777777" w:rsidR="001655A7" w:rsidRPr="001655A7" w:rsidRDefault="001655A7" w:rsidP="001655A7">
            <w:pPr>
              <w:spacing w:after="0" w:line="240" w:lineRule="auto"/>
              <w:rPr>
                <w:rFonts w:asciiTheme="minorHAnsi" w:eastAsia="Calibri" w:hAnsiTheme="minorHAnsi" w:cstheme="minorHAnsi"/>
              </w:rPr>
            </w:pPr>
            <w:r w:rsidRPr="001655A7">
              <w:rPr>
                <w:rFonts w:asciiTheme="minorHAnsi" w:eastAsia="Calibri" w:hAnsiTheme="minorHAnsi" w:cstheme="minorHAnsi"/>
              </w:rPr>
              <w:t>Liczba przedstawicieli zagranicznych/polskich touroperatorów uczestniczących w warsztatach turystycznych</w:t>
            </w:r>
          </w:p>
        </w:tc>
        <w:tc>
          <w:tcPr>
            <w:tcW w:w="709" w:type="dxa"/>
            <w:tcBorders>
              <w:right w:val="single" w:sz="4" w:space="0" w:color="000000"/>
            </w:tcBorders>
            <w:shd w:val="clear" w:color="auto" w:fill="B4C6E7"/>
          </w:tcPr>
          <w:p w14:paraId="20571D94" w14:textId="77777777" w:rsidR="001655A7" w:rsidRPr="001655A7" w:rsidRDefault="001655A7" w:rsidP="001655A7">
            <w:pPr>
              <w:spacing w:after="0" w:line="240" w:lineRule="auto"/>
              <w:jc w:val="center"/>
              <w:rPr>
                <w:rFonts w:asciiTheme="minorHAnsi" w:eastAsia="Calibri" w:hAnsiTheme="minorHAnsi" w:cstheme="minorHAnsi"/>
              </w:rPr>
            </w:pPr>
            <w:r w:rsidRPr="001655A7">
              <w:rPr>
                <w:rFonts w:asciiTheme="minorHAnsi" w:eastAsia="Calibri" w:hAnsiTheme="minorHAnsi" w:cstheme="minorHAnsi"/>
              </w:rPr>
              <w:t>Z</w:t>
            </w:r>
          </w:p>
        </w:tc>
        <w:tc>
          <w:tcPr>
            <w:tcW w:w="578" w:type="dxa"/>
            <w:tcBorders>
              <w:left w:val="single" w:sz="4" w:space="0" w:color="000000"/>
              <w:right w:val="single" w:sz="4" w:space="0" w:color="auto"/>
            </w:tcBorders>
            <w:shd w:val="clear" w:color="auto" w:fill="B4C6E7"/>
          </w:tcPr>
          <w:p w14:paraId="491671A9" w14:textId="77777777" w:rsidR="001655A7" w:rsidRPr="001655A7" w:rsidRDefault="001655A7" w:rsidP="001655A7">
            <w:pPr>
              <w:spacing w:after="0" w:line="240" w:lineRule="auto"/>
              <w:jc w:val="center"/>
              <w:rPr>
                <w:rFonts w:asciiTheme="minorHAnsi" w:eastAsia="Calibri" w:hAnsiTheme="minorHAnsi" w:cstheme="minorHAnsi"/>
              </w:rPr>
            </w:pPr>
            <w:r w:rsidRPr="001655A7">
              <w:rPr>
                <w:rFonts w:asciiTheme="minorHAnsi" w:eastAsia="Calibri" w:hAnsiTheme="minorHAnsi" w:cstheme="minorHAnsi"/>
              </w:rPr>
              <w:t>P</w:t>
            </w:r>
          </w:p>
        </w:tc>
        <w:tc>
          <w:tcPr>
            <w:tcW w:w="708" w:type="dxa"/>
            <w:tcBorders>
              <w:left w:val="single" w:sz="4" w:space="0" w:color="auto"/>
            </w:tcBorders>
            <w:shd w:val="clear" w:color="auto" w:fill="B4C6E7"/>
          </w:tcPr>
          <w:p w14:paraId="7D133163" w14:textId="77777777" w:rsidR="001655A7" w:rsidRPr="001655A7" w:rsidRDefault="001655A7" w:rsidP="001655A7">
            <w:pPr>
              <w:spacing w:after="0" w:line="240" w:lineRule="auto"/>
              <w:jc w:val="center"/>
              <w:rPr>
                <w:rFonts w:asciiTheme="minorHAnsi" w:eastAsia="Calibri" w:hAnsiTheme="minorHAnsi" w:cstheme="minorHAnsi"/>
              </w:rPr>
            </w:pPr>
            <w:r w:rsidRPr="001655A7">
              <w:rPr>
                <w:rFonts w:asciiTheme="minorHAnsi" w:eastAsia="Calibri" w:hAnsiTheme="minorHAnsi" w:cstheme="minorHAnsi"/>
              </w:rPr>
              <w:t>Z</w:t>
            </w:r>
          </w:p>
        </w:tc>
        <w:tc>
          <w:tcPr>
            <w:tcW w:w="567" w:type="dxa"/>
            <w:tcBorders>
              <w:left w:val="single" w:sz="4" w:space="0" w:color="auto"/>
            </w:tcBorders>
            <w:shd w:val="clear" w:color="auto" w:fill="B4C6E7"/>
          </w:tcPr>
          <w:p w14:paraId="645AB0BA" w14:textId="77777777" w:rsidR="001655A7" w:rsidRPr="001655A7" w:rsidRDefault="001655A7" w:rsidP="001655A7">
            <w:pPr>
              <w:spacing w:after="0" w:line="240" w:lineRule="auto"/>
              <w:jc w:val="center"/>
              <w:rPr>
                <w:rFonts w:asciiTheme="minorHAnsi" w:eastAsia="Calibri" w:hAnsiTheme="minorHAnsi" w:cstheme="minorHAnsi"/>
              </w:rPr>
            </w:pPr>
            <w:r w:rsidRPr="001655A7">
              <w:rPr>
                <w:rFonts w:asciiTheme="minorHAnsi" w:eastAsia="Calibri" w:hAnsiTheme="minorHAnsi" w:cstheme="minorHAnsi"/>
              </w:rPr>
              <w:t>P</w:t>
            </w:r>
          </w:p>
        </w:tc>
      </w:tr>
      <w:tr w:rsidR="001655A7" w:rsidRPr="00F5764C" w14:paraId="2D5923E0" w14:textId="77777777" w:rsidTr="001655A7">
        <w:trPr>
          <w:trHeight w:val="330"/>
        </w:trPr>
        <w:tc>
          <w:tcPr>
            <w:tcW w:w="707" w:type="dxa"/>
            <w:vMerge/>
            <w:tcBorders>
              <w:left w:val="single" w:sz="4" w:space="0" w:color="auto"/>
              <w:bottom w:val="single" w:sz="4" w:space="0" w:color="auto"/>
              <w:right w:val="single" w:sz="4" w:space="0" w:color="auto"/>
            </w:tcBorders>
            <w:shd w:val="clear" w:color="auto" w:fill="auto"/>
          </w:tcPr>
          <w:p w14:paraId="175346D9" w14:textId="77777777" w:rsidR="001655A7" w:rsidRPr="001655A7" w:rsidRDefault="001655A7" w:rsidP="001655A7">
            <w:pPr>
              <w:spacing w:after="0" w:line="240" w:lineRule="auto"/>
              <w:rPr>
                <w:rFonts w:asciiTheme="minorHAnsi" w:eastAsia="Calibri" w:hAnsiTheme="minorHAnsi" w:cstheme="minorHAnsi"/>
              </w:rPr>
            </w:pPr>
          </w:p>
        </w:tc>
        <w:tc>
          <w:tcPr>
            <w:tcW w:w="6370" w:type="dxa"/>
            <w:vMerge/>
            <w:tcBorders>
              <w:left w:val="single" w:sz="4" w:space="0" w:color="auto"/>
              <w:bottom w:val="single" w:sz="4" w:space="0" w:color="auto"/>
            </w:tcBorders>
          </w:tcPr>
          <w:p w14:paraId="70D1B823" w14:textId="77777777" w:rsidR="001655A7" w:rsidRPr="001655A7" w:rsidRDefault="001655A7" w:rsidP="001655A7">
            <w:pPr>
              <w:spacing w:after="0" w:line="240" w:lineRule="auto"/>
              <w:rPr>
                <w:rFonts w:asciiTheme="minorHAnsi" w:eastAsia="Calibri" w:hAnsiTheme="minorHAnsi" w:cstheme="minorHAnsi"/>
              </w:rPr>
            </w:pPr>
          </w:p>
        </w:tc>
        <w:tc>
          <w:tcPr>
            <w:tcW w:w="709" w:type="dxa"/>
            <w:tcBorders>
              <w:right w:val="single" w:sz="4" w:space="0" w:color="000000"/>
            </w:tcBorders>
            <w:shd w:val="clear" w:color="auto" w:fill="D9E2F3"/>
          </w:tcPr>
          <w:p w14:paraId="38921798" w14:textId="77777777" w:rsidR="001655A7" w:rsidRPr="001655A7" w:rsidRDefault="001655A7" w:rsidP="001655A7">
            <w:pPr>
              <w:spacing w:after="0" w:line="240" w:lineRule="auto"/>
              <w:rPr>
                <w:rFonts w:asciiTheme="minorHAnsi" w:eastAsia="Calibri" w:hAnsiTheme="minorHAnsi" w:cstheme="minorHAnsi"/>
              </w:rPr>
            </w:pPr>
            <w:r w:rsidRPr="001655A7">
              <w:rPr>
                <w:rFonts w:asciiTheme="minorHAnsi" w:eastAsia="Calibri" w:hAnsiTheme="minorHAnsi" w:cstheme="minorHAnsi"/>
              </w:rPr>
              <w:t>993</w:t>
            </w:r>
          </w:p>
        </w:tc>
        <w:tc>
          <w:tcPr>
            <w:tcW w:w="578" w:type="dxa"/>
            <w:tcBorders>
              <w:left w:val="single" w:sz="4" w:space="0" w:color="000000"/>
              <w:right w:val="single" w:sz="4" w:space="0" w:color="auto"/>
            </w:tcBorders>
            <w:shd w:val="clear" w:color="auto" w:fill="D9E2F3"/>
          </w:tcPr>
          <w:p w14:paraId="579FE5E1" w14:textId="77777777" w:rsidR="001655A7" w:rsidRPr="001655A7" w:rsidRDefault="001655A7" w:rsidP="001655A7">
            <w:pPr>
              <w:spacing w:after="0" w:line="240" w:lineRule="auto"/>
              <w:rPr>
                <w:rFonts w:asciiTheme="minorHAnsi" w:eastAsia="Calibri" w:hAnsiTheme="minorHAnsi" w:cstheme="minorHAnsi"/>
              </w:rPr>
            </w:pPr>
            <w:r w:rsidRPr="001655A7">
              <w:rPr>
                <w:rFonts w:asciiTheme="minorHAnsi" w:eastAsia="Calibri" w:hAnsiTheme="minorHAnsi" w:cstheme="minorHAnsi"/>
              </w:rPr>
              <w:t>0</w:t>
            </w:r>
          </w:p>
        </w:tc>
        <w:tc>
          <w:tcPr>
            <w:tcW w:w="708" w:type="dxa"/>
            <w:tcBorders>
              <w:left w:val="single" w:sz="4" w:space="0" w:color="auto"/>
            </w:tcBorders>
            <w:shd w:val="clear" w:color="auto" w:fill="D9E2F3"/>
          </w:tcPr>
          <w:p w14:paraId="2C42C367" w14:textId="77777777" w:rsidR="001655A7" w:rsidRPr="001655A7" w:rsidRDefault="001655A7" w:rsidP="001655A7">
            <w:pPr>
              <w:spacing w:after="0" w:line="240" w:lineRule="auto"/>
              <w:rPr>
                <w:rFonts w:asciiTheme="minorHAnsi" w:eastAsia="Calibri" w:hAnsiTheme="minorHAnsi" w:cstheme="minorHAnsi"/>
              </w:rPr>
            </w:pPr>
            <w:r w:rsidRPr="001655A7">
              <w:rPr>
                <w:rFonts w:asciiTheme="minorHAnsi" w:eastAsia="Calibri" w:hAnsiTheme="minorHAnsi" w:cstheme="minorHAnsi"/>
              </w:rPr>
              <w:t>2002</w:t>
            </w:r>
          </w:p>
        </w:tc>
        <w:tc>
          <w:tcPr>
            <w:tcW w:w="567" w:type="dxa"/>
            <w:tcBorders>
              <w:left w:val="single" w:sz="4" w:space="0" w:color="auto"/>
            </w:tcBorders>
            <w:shd w:val="clear" w:color="auto" w:fill="D9E2F3"/>
          </w:tcPr>
          <w:p w14:paraId="184F1805" w14:textId="77777777" w:rsidR="001655A7" w:rsidRPr="001655A7" w:rsidRDefault="001655A7" w:rsidP="001655A7">
            <w:pPr>
              <w:spacing w:after="0" w:line="240" w:lineRule="auto"/>
              <w:jc w:val="center"/>
              <w:rPr>
                <w:rFonts w:asciiTheme="minorHAnsi" w:eastAsia="Calibri" w:hAnsiTheme="minorHAnsi" w:cstheme="minorHAnsi"/>
              </w:rPr>
            </w:pPr>
            <w:r w:rsidRPr="001655A7">
              <w:rPr>
                <w:rFonts w:asciiTheme="minorHAnsi" w:eastAsia="Calibri" w:hAnsiTheme="minorHAnsi" w:cstheme="minorHAnsi"/>
              </w:rPr>
              <w:t>10</w:t>
            </w:r>
          </w:p>
        </w:tc>
      </w:tr>
      <w:tr w:rsidR="001655A7" w:rsidRPr="001655A7" w14:paraId="4F0BA7FE" w14:textId="77777777" w:rsidTr="00B556BA">
        <w:trPr>
          <w:trHeight w:val="128"/>
        </w:trPr>
        <w:tc>
          <w:tcPr>
            <w:tcW w:w="707" w:type="dxa"/>
            <w:vMerge w:val="restart"/>
            <w:tcBorders>
              <w:top w:val="single" w:sz="4" w:space="0" w:color="auto"/>
              <w:left w:val="single" w:sz="4" w:space="0" w:color="auto"/>
              <w:right w:val="single" w:sz="4" w:space="0" w:color="auto"/>
            </w:tcBorders>
            <w:shd w:val="clear" w:color="auto" w:fill="auto"/>
          </w:tcPr>
          <w:p w14:paraId="4FC21AB8" w14:textId="77777777" w:rsidR="001655A7" w:rsidRPr="001655A7" w:rsidRDefault="001655A7" w:rsidP="001655A7">
            <w:pPr>
              <w:spacing w:after="0" w:line="240" w:lineRule="auto"/>
              <w:rPr>
                <w:rFonts w:asciiTheme="minorHAnsi" w:eastAsia="Calibri" w:hAnsiTheme="minorHAnsi" w:cstheme="minorHAnsi"/>
              </w:rPr>
            </w:pPr>
            <w:r w:rsidRPr="001655A7">
              <w:rPr>
                <w:rFonts w:asciiTheme="minorHAnsi" w:eastAsia="Calibri" w:hAnsiTheme="minorHAnsi" w:cstheme="minorHAnsi"/>
              </w:rPr>
              <w:t>3.</w:t>
            </w:r>
          </w:p>
        </w:tc>
        <w:tc>
          <w:tcPr>
            <w:tcW w:w="8932" w:type="dxa"/>
            <w:gridSpan w:val="5"/>
            <w:tcBorders>
              <w:top w:val="single" w:sz="4" w:space="0" w:color="auto"/>
              <w:left w:val="single" w:sz="4" w:space="0" w:color="auto"/>
              <w:bottom w:val="single" w:sz="4" w:space="0" w:color="auto"/>
            </w:tcBorders>
            <w:shd w:val="clear" w:color="auto" w:fill="auto"/>
          </w:tcPr>
          <w:p w14:paraId="6487F695" w14:textId="77777777" w:rsidR="001655A7" w:rsidRPr="001655A7" w:rsidRDefault="001655A7" w:rsidP="001655A7">
            <w:pPr>
              <w:spacing w:after="0" w:line="240" w:lineRule="auto"/>
              <w:rPr>
                <w:rFonts w:asciiTheme="minorHAnsi" w:eastAsia="Calibri" w:hAnsiTheme="minorHAnsi" w:cstheme="minorHAnsi"/>
              </w:rPr>
            </w:pPr>
            <w:r w:rsidRPr="001655A7">
              <w:rPr>
                <w:rFonts w:asciiTheme="minorHAnsi" w:eastAsia="Calibri" w:hAnsiTheme="minorHAnsi" w:cstheme="minorHAnsi"/>
                <w:b/>
              </w:rPr>
              <w:t xml:space="preserve">Liczba adresów w bazie </w:t>
            </w:r>
            <w:proofErr w:type="spellStart"/>
            <w:r w:rsidRPr="001655A7">
              <w:rPr>
                <w:rFonts w:asciiTheme="minorHAnsi" w:eastAsia="Calibri" w:hAnsiTheme="minorHAnsi" w:cstheme="minorHAnsi"/>
                <w:b/>
              </w:rPr>
              <w:t>newslettera</w:t>
            </w:r>
            <w:proofErr w:type="spellEnd"/>
          </w:p>
        </w:tc>
      </w:tr>
      <w:tr w:rsidR="001655A7" w:rsidRPr="00F5764C" w14:paraId="65CC689B" w14:textId="77777777" w:rsidTr="001655A7">
        <w:trPr>
          <w:trHeight w:val="298"/>
        </w:trPr>
        <w:tc>
          <w:tcPr>
            <w:tcW w:w="707" w:type="dxa"/>
            <w:vMerge/>
            <w:tcBorders>
              <w:left w:val="single" w:sz="4" w:space="0" w:color="auto"/>
              <w:right w:val="single" w:sz="4" w:space="0" w:color="auto"/>
            </w:tcBorders>
            <w:shd w:val="clear" w:color="auto" w:fill="auto"/>
          </w:tcPr>
          <w:p w14:paraId="0D388A67" w14:textId="77777777" w:rsidR="001655A7" w:rsidRPr="001655A7" w:rsidRDefault="001655A7" w:rsidP="001655A7">
            <w:pPr>
              <w:spacing w:after="0" w:line="240" w:lineRule="auto"/>
              <w:rPr>
                <w:rFonts w:asciiTheme="minorHAnsi" w:eastAsia="Calibri" w:hAnsiTheme="minorHAnsi" w:cstheme="minorHAnsi"/>
              </w:rPr>
            </w:pPr>
          </w:p>
        </w:tc>
        <w:tc>
          <w:tcPr>
            <w:tcW w:w="6370" w:type="dxa"/>
            <w:tcBorders>
              <w:top w:val="single" w:sz="4" w:space="0" w:color="auto"/>
              <w:left w:val="single" w:sz="4" w:space="0" w:color="auto"/>
            </w:tcBorders>
          </w:tcPr>
          <w:p w14:paraId="4D223DB3" w14:textId="77777777" w:rsidR="001655A7" w:rsidRPr="001655A7" w:rsidRDefault="001655A7" w:rsidP="001655A7">
            <w:pPr>
              <w:spacing w:after="0" w:line="240" w:lineRule="auto"/>
              <w:rPr>
                <w:rFonts w:asciiTheme="minorHAnsi" w:eastAsia="Calibri" w:hAnsiTheme="minorHAnsi" w:cstheme="minorHAnsi"/>
              </w:rPr>
            </w:pPr>
            <w:r w:rsidRPr="001655A7">
              <w:rPr>
                <w:rFonts w:asciiTheme="minorHAnsi" w:eastAsia="Calibri" w:hAnsiTheme="minorHAnsi" w:cstheme="minorHAnsi"/>
              </w:rPr>
              <w:t xml:space="preserve">system </w:t>
            </w:r>
            <w:proofErr w:type="spellStart"/>
            <w:r w:rsidRPr="001655A7">
              <w:rPr>
                <w:rFonts w:asciiTheme="minorHAnsi" w:eastAsia="Calibri" w:hAnsiTheme="minorHAnsi" w:cstheme="minorHAnsi"/>
              </w:rPr>
              <w:t>Freshmail</w:t>
            </w:r>
            <w:proofErr w:type="spellEnd"/>
          </w:p>
        </w:tc>
        <w:tc>
          <w:tcPr>
            <w:tcW w:w="1287" w:type="dxa"/>
            <w:gridSpan w:val="2"/>
            <w:tcBorders>
              <w:right w:val="single" w:sz="4" w:space="0" w:color="auto"/>
            </w:tcBorders>
            <w:shd w:val="clear" w:color="auto" w:fill="D9E2F3"/>
          </w:tcPr>
          <w:p w14:paraId="35A5E348" w14:textId="77777777" w:rsidR="001655A7" w:rsidRPr="001655A7" w:rsidRDefault="001655A7" w:rsidP="001655A7">
            <w:pPr>
              <w:spacing w:after="0" w:line="240" w:lineRule="auto"/>
              <w:jc w:val="center"/>
              <w:rPr>
                <w:rFonts w:asciiTheme="minorHAnsi" w:eastAsia="Calibri" w:hAnsiTheme="minorHAnsi" w:cstheme="minorHAnsi"/>
              </w:rPr>
            </w:pPr>
            <w:r w:rsidRPr="001655A7">
              <w:rPr>
                <w:rFonts w:asciiTheme="minorHAnsi" w:eastAsia="Calibri" w:hAnsiTheme="minorHAnsi" w:cstheme="minorHAnsi"/>
              </w:rPr>
              <w:t>6120</w:t>
            </w:r>
          </w:p>
        </w:tc>
        <w:tc>
          <w:tcPr>
            <w:tcW w:w="1275" w:type="dxa"/>
            <w:gridSpan w:val="2"/>
            <w:tcBorders>
              <w:left w:val="single" w:sz="4" w:space="0" w:color="auto"/>
            </w:tcBorders>
            <w:shd w:val="clear" w:color="auto" w:fill="D9E2F3"/>
          </w:tcPr>
          <w:p w14:paraId="380D002C" w14:textId="77777777" w:rsidR="001655A7" w:rsidRPr="001655A7" w:rsidRDefault="001655A7" w:rsidP="001655A7">
            <w:pPr>
              <w:spacing w:after="0" w:line="240" w:lineRule="auto"/>
              <w:jc w:val="center"/>
              <w:rPr>
                <w:rFonts w:asciiTheme="minorHAnsi" w:eastAsia="Calibri" w:hAnsiTheme="minorHAnsi" w:cstheme="minorHAnsi"/>
              </w:rPr>
            </w:pPr>
            <w:r w:rsidRPr="001655A7">
              <w:rPr>
                <w:rFonts w:asciiTheme="minorHAnsi" w:eastAsia="Calibri" w:hAnsiTheme="minorHAnsi" w:cstheme="minorHAnsi"/>
              </w:rPr>
              <w:t>6118</w:t>
            </w:r>
          </w:p>
        </w:tc>
      </w:tr>
      <w:tr w:rsidR="001655A7" w:rsidRPr="00F5764C" w14:paraId="430CF7A2" w14:textId="77777777" w:rsidTr="001655A7">
        <w:trPr>
          <w:trHeight w:val="260"/>
        </w:trPr>
        <w:tc>
          <w:tcPr>
            <w:tcW w:w="707" w:type="dxa"/>
            <w:vMerge/>
            <w:tcBorders>
              <w:left w:val="single" w:sz="4" w:space="0" w:color="auto"/>
              <w:bottom w:val="single" w:sz="4" w:space="0" w:color="auto"/>
              <w:right w:val="single" w:sz="4" w:space="0" w:color="auto"/>
            </w:tcBorders>
            <w:shd w:val="clear" w:color="auto" w:fill="auto"/>
          </w:tcPr>
          <w:p w14:paraId="6DD5ED3B" w14:textId="77777777" w:rsidR="001655A7" w:rsidRPr="001655A7" w:rsidRDefault="001655A7" w:rsidP="001655A7">
            <w:pPr>
              <w:spacing w:after="0" w:line="360" w:lineRule="auto"/>
              <w:rPr>
                <w:rFonts w:asciiTheme="minorHAnsi" w:eastAsia="Calibri" w:hAnsiTheme="minorHAnsi" w:cstheme="minorHAnsi"/>
              </w:rPr>
            </w:pPr>
          </w:p>
        </w:tc>
        <w:tc>
          <w:tcPr>
            <w:tcW w:w="6370" w:type="dxa"/>
            <w:tcBorders>
              <w:left w:val="single" w:sz="4" w:space="0" w:color="auto"/>
              <w:bottom w:val="single" w:sz="4" w:space="0" w:color="auto"/>
            </w:tcBorders>
          </w:tcPr>
          <w:p w14:paraId="42FAD1FE" w14:textId="77777777" w:rsidR="001655A7" w:rsidRPr="001655A7" w:rsidRDefault="001655A7" w:rsidP="001655A7">
            <w:pPr>
              <w:spacing w:after="0" w:line="240" w:lineRule="auto"/>
              <w:rPr>
                <w:rFonts w:asciiTheme="minorHAnsi" w:eastAsia="Calibri" w:hAnsiTheme="minorHAnsi" w:cstheme="minorHAnsi"/>
              </w:rPr>
            </w:pPr>
            <w:r w:rsidRPr="001655A7">
              <w:rPr>
                <w:rFonts w:asciiTheme="minorHAnsi" w:eastAsia="Calibri" w:hAnsiTheme="minorHAnsi" w:cstheme="minorHAnsi"/>
              </w:rPr>
              <w:t xml:space="preserve">inne niż </w:t>
            </w:r>
            <w:proofErr w:type="spellStart"/>
            <w:r w:rsidRPr="001655A7">
              <w:rPr>
                <w:rFonts w:asciiTheme="minorHAnsi" w:eastAsia="Calibri" w:hAnsiTheme="minorHAnsi" w:cstheme="minorHAnsi"/>
              </w:rPr>
              <w:t>Freshmail</w:t>
            </w:r>
            <w:proofErr w:type="spellEnd"/>
          </w:p>
        </w:tc>
        <w:tc>
          <w:tcPr>
            <w:tcW w:w="1287" w:type="dxa"/>
            <w:gridSpan w:val="2"/>
            <w:tcBorders>
              <w:right w:val="single" w:sz="4" w:space="0" w:color="auto"/>
            </w:tcBorders>
            <w:shd w:val="clear" w:color="auto" w:fill="D9E2F3"/>
          </w:tcPr>
          <w:p w14:paraId="2B56C3EF" w14:textId="77777777" w:rsidR="001655A7" w:rsidRPr="001655A7" w:rsidRDefault="001655A7" w:rsidP="001655A7">
            <w:pPr>
              <w:spacing w:after="0" w:line="240" w:lineRule="auto"/>
              <w:jc w:val="center"/>
              <w:rPr>
                <w:rFonts w:asciiTheme="minorHAnsi" w:eastAsia="Calibri" w:hAnsiTheme="minorHAnsi" w:cstheme="minorHAnsi"/>
              </w:rPr>
            </w:pPr>
            <w:r w:rsidRPr="001655A7">
              <w:rPr>
                <w:rFonts w:asciiTheme="minorHAnsi" w:eastAsia="Calibri" w:hAnsiTheme="minorHAnsi" w:cstheme="minorHAnsi"/>
              </w:rPr>
              <w:t>-</w:t>
            </w:r>
          </w:p>
        </w:tc>
        <w:tc>
          <w:tcPr>
            <w:tcW w:w="1275" w:type="dxa"/>
            <w:gridSpan w:val="2"/>
            <w:tcBorders>
              <w:left w:val="single" w:sz="4" w:space="0" w:color="auto"/>
            </w:tcBorders>
            <w:shd w:val="clear" w:color="auto" w:fill="D9E2F3"/>
          </w:tcPr>
          <w:p w14:paraId="3AA76651" w14:textId="77777777" w:rsidR="001655A7" w:rsidRPr="001655A7" w:rsidRDefault="001655A7" w:rsidP="001655A7">
            <w:pPr>
              <w:spacing w:after="0" w:line="240" w:lineRule="auto"/>
              <w:jc w:val="center"/>
              <w:rPr>
                <w:rFonts w:asciiTheme="minorHAnsi" w:eastAsia="Calibri" w:hAnsiTheme="minorHAnsi" w:cstheme="minorHAnsi"/>
              </w:rPr>
            </w:pPr>
            <w:r w:rsidRPr="001655A7">
              <w:rPr>
                <w:rFonts w:asciiTheme="minorHAnsi" w:eastAsia="Calibri" w:hAnsiTheme="minorHAnsi" w:cstheme="minorHAnsi"/>
              </w:rPr>
              <w:t>-</w:t>
            </w:r>
          </w:p>
        </w:tc>
      </w:tr>
      <w:tr w:rsidR="001655A7" w:rsidRPr="00F5764C" w14:paraId="584A9949" w14:textId="77777777" w:rsidTr="001655A7">
        <w:trPr>
          <w:trHeight w:val="358"/>
        </w:trPr>
        <w:tc>
          <w:tcPr>
            <w:tcW w:w="707" w:type="dxa"/>
            <w:tcBorders>
              <w:top w:val="single" w:sz="4" w:space="0" w:color="auto"/>
              <w:left w:val="single" w:sz="4" w:space="0" w:color="auto"/>
              <w:bottom w:val="single" w:sz="4" w:space="0" w:color="auto"/>
              <w:right w:val="single" w:sz="4" w:space="0" w:color="auto"/>
            </w:tcBorders>
            <w:shd w:val="clear" w:color="auto" w:fill="auto"/>
          </w:tcPr>
          <w:p w14:paraId="6384E342" w14:textId="77777777" w:rsidR="001655A7" w:rsidRPr="001655A7" w:rsidRDefault="001655A7" w:rsidP="001655A7">
            <w:pPr>
              <w:spacing w:after="0" w:line="240" w:lineRule="auto"/>
              <w:rPr>
                <w:rFonts w:asciiTheme="minorHAnsi" w:hAnsiTheme="minorHAnsi" w:cstheme="minorHAnsi"/>
                <w:lang w:eastAsia="pl-PL"/>
              </w:rPr>
            </w:pPr>
            <w:r w:rsidRPr="001655A7">
              <w:rPr>
                <w:rFonts w:asciiTheme="minorHAnsi" w:hAnsiTheme="minorHAnsi" w:cstheme="minorHAnsi"/>
                <w:lang w:eastAsia="pl-PL"/>
              </w:rPr>
              <w:t>4.</w:t>
            </w:r>
          </w:p>
        </w:tc>
        <w:tc>
          <w:tcPr>
            <w:tcW w:w="6370" w:type="dxa"/>
            <w:tcBorders>
              <w:top w:val="single" w:sz="4" w:space="0" w:color="auto"/>
              <w:left w:val="single" w:sz="4" w:space="0" w:color="auto"/>
              <w:bottom w:val="single" w:sz="4" w:space="0" w:color="auto"/>
            </w:tcBorders>
          </w:tcPr>
          <w:p w14:paraId="7C0F39E8" w14:textId="77777777" w:rsidR="001655A7" w:rsidRPr="001655A7" w:rsidRDefault="001655A7" w:rsidP="001655A7">
            <w:pPr>
              <w:spacing w:after="0" w:line="240" w:lineRule="auto"/>
              <w:rPr>
                <w:rFonts w:asciiTheme="minorHAnsi" w:hAnsiTheme="minorHAnsi" w:cstheme="minorHAnsi"/>
                <w:lang w:eastAsia="pl-PL"/>
              </w:rPr>
            </w:pPr>
            <w:r w:rsidRPr="001655A7">
              <w:rPr>
                <w:rFonts w:asciiTheme="minorHAnsi" w:hAnsiTheme="minorHAnsi" w:cstheme="minorHAnsi"/>
                <w:lang w:eastAsia="pl-PL"/>
              </w:rPr>
              <w:t xml:space="preserve">Liczba wejść na strony internetowe ZOPOT </w:t>
            </w:r>
          </w:p>
        </w:tc>
        <w:tc>
          <w:tcPr>
            <w:tcW w:w="1287" w:type="dxa"/>
            <w:gridSpan w:val="2"/>
            <w:tcBorders>
              <w:bottom w:val="single" w:sz="4" w:space="0" w:color="000000"/>
              <w:right w:val="single" w:sz="4" w:space="0" w:color="auto"/>
            </w:tcBorders>
            <w:shd w:val="clear" w:color="auto" w:fill="D9E2F3"/>
          </w:tcPr>
          <w:p w14:paraId="6F2D7ECD" w14:textId="77777777" w:rsidR="001655A7" w:rsidRPr="001655A7" w:rsidRDefault="001655A7" w:rsidP="001655A7">
            <w:pPr>
              <w:spacing w:after="0" w:line="240" w:lineRule="auto"/>
              <w:jc w:val="center"/>
              <w:rPr>
                <w:rFonts w:asciiTheme="minorHAnsi" w:hAnsiTheme="minorHAnsi" w:cstheme="minorHAnsi"/>
                <w:lang w:eastAsia="pl-PL"/>
              </w:rPr>
            </w:pPr>
            <w:r w:rsidRPr="001655A7">
              <w:rPr>
                <w:rFonts w:asciiTheme="minorHAnsi" w:hAnsiTheme="minorHAnsi" w:cstheme="minorHAnsi"/>
                <w:lang w:eastAsia="pl-PL"/>
              </w:rPr>
              <w:t>266 567</w:t>
            </w:r>
          </w:p>
        </w:tc>
        <w:tc>
          <w:tcPr>
            <w:tcW w:w="1275" w:type="dxa"/>
            <w:gridSpan w:val="2"/>
            <w:tcBorders>
              <w:left w:val="single" w:sz="4" w:space="0" w:color="auto"/>
              <w:bottom w:val="single" w:sz="4" w:space="0" w:color="000000"/>
            </w:tcBorders>
            <w:shd w:val="clear" w:color="auto" w:fill="D9E2F3"/>
          </w:tcPr>
          <w:p w14:paraId="3F6672B0" w14:textId="77777777" w:rsidR="001655A7" w:rsidRPr="001655A7" w:rsidRDefault="001655A7" w:rsidP="001655A7">
            <w:pPr>
              <w:spacing w:after="0" w:line="240" w:lineRule="auto"/>
              <w:jc w:val="center"/>
              <w:rPr>
                <w:rFonts w:asciiTheme="minorHAnsi" w:hAnsiTheme="minorHAnsi" w:cstheme="minorHAnsi"/>
                <w:lang w:eastAsia="pl-PL"/>
              </w:rPr>
            </w:pPr>
            <w:r w:rsidRPr="001655A7">
              <w:rPr>
                <w:rFonts w:asciiTheme="minorHAnsi" w:hAnsiTheme="minorHAnsi" w:cstheme="minorHAnsi"/>
                <w:lang w:eastAsia="pl-PL"/>
              </w:rPr>
              <w:t>362 707</w:t>
            </w:r>
          </w:p>
        </w:tc>
      </w:tr>
      <w:tr w:rsidR="001655A7" w:rsidRPr="001655A7" w14:paraId="62DF0A19" w14:textId="77777777" w:rsidTr="00B556BA">
        <w:trPr>
          <w:trHeight w:val="282"/>
        </w:trPr>
        <w:tc>
          <w:tcPr>
            <w:tcW w:w="707" w:type="dxa"/>
            <w:vMerge w:val="restart"/>
            <w:tcBorders>
              <w:top w:val="single" w:sz="4" w:space="0" w:color="auto"/>
              <w:left w:val="single" w:sz="4" w:space="0" w:color="auto"/>
              <w:right w:val="single" w:sz="4" w:space="0" w:color="auto"/>
            </w:tcBorders>
            <w:shd w:val="clear" w:color="auto" w:fill="auto"/>
          </w:tcPr>
          <w:p w14:paraId="40E76D12" w14:textId="77777777" w:rsidR="001655A7" w:rsidRPr="001655A7" w:rsidRDefault="001655A7" w:rsidP="001655A7">
            <w:pPr>
              <w:spacing w:after="0" w:line="240" w:lineRule="auto"/>
              <w:rPr>
                <w:rFonts w:asciiTheme="minorHAnsi" w:hAnsiTheme="minorHAnsi" w:cstheme="minorHAnsi"/>
                <w:b/>
                <w:bCs/>
                <w:lang w:eastAsia="pl-PL"/>
              </w:rPr>
            </w:pPr>
            <w:r w:rsidRPr="001655A7">
              <w:rPr>
                <w:rFonts w:asciiTheme="minorHAnsi" w:hAnsiTheme="minorHAnsi" w:cstheme="minorHAnsi"/>
                <w:lang w:eastAsia="pl-PL"/>
              </w:rPr>
              <w:t>5.</w:t>
            </w:r>
          </w:p>
        </w:tc>
        <w:tc>
          <w:tcPr>
            <w:tcW w:w="8932" w:type="dxa"/>
            <w:gridSpan w:val="5"/>
            <w:tcBorders>
              <w:top w:val="single" w:sz="4" w:space="0" w:color="auto"/>
              <w:left w:val="single" w:sz="4" w:space="0" w:color="auto"/>
              <w:bottom w:val="single" w:sz="4" w:space="0" w:color="auto"/>
            </w:tcBorders>
            <w:shd w:val="clear" w:color="auto" w:fill="auto"/>
          </w:tcPr>
          <w:p w14:paraId="0950266E" w14:textId="77777777" w:rsidR="001655A7" w:rsidRPr="001655A7" w:rsidRDefault="001655A7" w:rsidP="001655A7">
            <w:pPr>
              <w:spacing w:after="0" w:line="240" w:lineRule="auto"/>
              <w:rPr>
                <w:rFonts w:asciiTheme="minorHAnsi" w:hAnsiTheme="minorHAnsi" w:cstheme="minorHAnsi"/>
                <w:b/>
                <w:bCs/>
                <w:lang w:eastAsia="pl-PL"/>
              </w:rPr>
            </w:pPr>
            <w:r w:rsidRPr="001655A7">
              <w:rPr>
                <w:rFonts w:asciiTheme="minorHAnsi" w:hAnsiTheme="minorHAnsi" w:cstheme="minorHAnsi"/>
                <w:b/>
                <w:bCs/>
                <w:lang w:eastAsia="pl-PL"/>
              </w:rPr>
              <w:t>Media społecznościowe - liczba osób, które to lubią</w:t>
            </w:r>
          </w:p>
        </w:tc>
      </w:tr>
      <w:tr w:rsidR="001655A7" w:rsidRPr="00F5764C" w14:paraId="258D00E2" w14:textId="77777777" w:rsidTr="001655A7">
        <w:trPr>
          <w:trHeight w:val="315"/>
        </w:trPr>
        <w:tc>
          <w:tcPr>
            <w:tcW w:w="707" w:type="dxa"/>
            <w:vMerge/>
            <w:tcBorders>
              <w:left w:val="single" w:sz="4" w:space="0" w:color="auto"/>
              <w:right w:val="single" w:sz="4" w:space="0" w:color="auto"/>
            </w:tcBorders>
            <w:shd w:val="clear" w:color="auto" w:fill="auto"/>
          </w:tcPr>
          <w:p w14:paraId="21934D81" w14:textId="77777777" w:rsidR="001655A7" w:rsidRPr="001655A7" w:rsidRDefault="001655A7" w:rsidP="001655A7">
            <w:pPr>
              <w:spacing w:after="0" w:line="240" w:lineRule="auto"/>
              <w:rPr>
                <w:rFonts w:asciiTheme="minorHAnsi" w:hAnsiTheme="minorHAnsi" w:cstheme="minorHAnsi"/>
                <w:lang w:eastAsia="pl-PL"/>
              </w:rPr>
            </w:pPr>
          </w:p>
        </w:tc>
        <w:tc>
          <w:tcPr>
            <w:tcW w:w="6370" w:type="dxa"/>
            <w:tcBorders>
              <w:top w:val="single" w:sz="4" w:space="0" w:color="auto"/>
              <w:left w:val="single" w:sz="4" w:space="0" w:color="auto"/>
              <w:bottom w:val="single" w:sz="4" w:space="0" w:color="auto"/>
            </w:tcBorders>
          </w:tcPr>
          <w:p w14:paraId="2B112156" w14:textId="77777777" w:rsidR="001655A7" w:rsidRPr="001655A7" w:rsidRDefault="001655A7" w:rsidP="001655A7">
            <w:pPr>
              <w:spacing w:after="0" w:line="240" w:lineRule="auto"/>
              <w:rPr>
                <w:rFonts w:asciiTheme="minorHAnsi" w:hAnsiTheme="minorHAnsi" w:cstheme="minorHAnsi"/>
                <w:lang w:eastAsia="pl-PL"/>
              </w:rPr>
            </w:pPr>
            <w:r w:rsidRPr="001655A7">
              <w:rPr>
                <w:rFonts w:asciiTheme="minorHAnsi" w:hAnsiTheme="minorHAnsi" w:cstheme="minorHAnsi"/>
                <w:lang w:eastAsia="pl-PL"/>
              </w:rPr>
              <w:t xml:space="preserve">Facebook </w:t>
            </w:r>
          </w:p>
        </w:tc>
        <w:tc>
          <w:tcPr>
            <w:tcW w:w="1287" w:type="dxa"/>
            <w:gridSpan w:val="2"/>
            <w:tcBorders>
              <w:top w:val="single" w:sz="4" w:space="0" w:color="auto"/>
              <w:bottom w:val="single" w:sz="4" w:space="0" w:color="auto"/>
              <w:right w:val="single" w:sz="4" w:space="0" w:color="auto"/>
            </w:tcBorders>
            <w:shd w:val="clear" w:color="auto" w:fill="D9E2F3"/>
          </w:tcPr>
          <w:p w14:paraId="4B38A10E" w14:textId="77777777" w:rsidR="001655A7" w:rsidRPr="001655A7" w:rsidRDefault="001655A7" w:rsidP="001655A7">
            <w:pPr>
              <w:spacing w:after="0" w:line="240" w:lineRule="auto"/>
              <w:jc w:val="center"/>
              <w:rPr>
                <w:rFonts w:asciiTheme="minorHAnsi" w:hAnsiTheme="minorHAnsi" w:cstheme="minorHAnsi"/>
                <w:lang w:eastAsia="pl-PL"/>
              </w:rPr>
            </w:pPr>
            <w:r w:rsidRPr="001655A7">
              <w:rPr>
                <w:rFonts w:asciiTheme="minorHAnsi" w:hAnsiTheme="minorHAnsi" w:cstheme="minorHAnsi"/>
                <w:lang w:eastAsia="pl-PL"/>
              </w:rPr>
              <w:t>337 681</w:t>
            </w:r>
          </w:p>
        </w:tc>
        <w:tc>
          <w:tcPr>
            <w:tcW w:w="1275" w:type="dxa"/>
            <w:gridSpan w:val="2"/>
            <w:tcBorders>
              <w:top w:val="single" w:sz="4" w:space="0" w:color="auto"/>
              <w:left w:val="single" w:sz="4" w:space="0" w:color="auto"/>
              <w:bottom w:val="single" w:sz="4" w:space="0" w:color="auto"/>
            </w:tcBorders>
            <w:shd w:val="clear" w:color="auto" w:fill="D9E2F3"/>
          </w:tcPr>
          <w:p w14:paraId="5687747F" w14:textId="77777777" w:rsidR="001655A7" w:rsidRPr="001655A7" w:rsidRDefault="001655A7" w:rsidP="001655A7">
            <w:pPr>
              <w:spacing w:after="0" w:line="240" w:lineRule="auto"/>
              <w:jc w:val="center"/>
              <w:rPr>
                <w:rFonts w:asciiTheme="minorHAnsi" w:hAnsiTheme="minorHAnsi" w:cstheme="minorHAnsi"/>
                <w:lang w:eastAsia="pl-PL"/>
              </w:rPr>
            </w:pPr>
            <w:r w:rsidRPr="001655A7">
              <w:rPr>
                <w:rFonts w:asciiTheme="minorHAnsi" w:hAnsiTheme="minorHAnsi" w:cstheme="minorHAnsi"/>
                <w:lang w:eastAsia="pl-PL"/>
              </w:rPr>
              <w:t>355 700</w:t>
            </w:r>
          </w:p>
        </w:tc>
      </w:tr>
      <w:tr w:rsidR="001655A7" w:rsidRPr="00F5764C" w14:paraId="00104FD1" w14:textId="77777777" w:rsidTr="001655A7">
        <w:trPr>
          <w:trHeight w:val="358"/>
        </w:trPr>
        <w:tc>
          <w:tcPr>
            <w:tcW w:w="707" w:type="dxa"/>
            <w:vMerge/>
            <w:tcBorders>
              <w:left w:val="single" w:sz="4" w:space="0" w:color="auto"/>
              <w:right w:val="single" w:sz="4" w:space="0" w:color="auto"/>
            </w:tcBorders>
            <w:shd w:val="clear" w:color="auto" w:fill="auto"/>
          </w:tcPr>
          <w:p w14:paraId="2D67A24A" w14:textId="77777777" w:rsidR="001655A7" w:rsidRPr="001655A7" w:rsidRDefault="001655A7" w:rsidP="001655A7">
            <w:pPr>
              <w:spacing w:line="360" w:lineRule="auto"/>
              <w:contextualSpacing/>
              <w:rPr>
                <w:rFonts w:asciiTheme="minorHAnsi" w:eastAsia="Calibri" w:hAnsiTheme="minorHAnsi" w:cstheme="minorHAnsi"/>
              </w:rPr>
            </w:pPr>
          </w:p>
        </w:tc>
        <w:tc>
          <w:tcPr>
            <w:tcW w:w="6370" w:type="dxa"/>
            <w:tcBorders>
              <w:top w:val="single" w:sz="4" w:space="0" w:color="auto"/>
              <w:left w:val="single" w:sz="4" w:space="0" w:color="auto"/>
              <w:bottom w:val="single" w:sz="4" w:space="0" w:color="auto"/>
            </w:tcBorders>
          </w:tcPr>
          <w:p w14:paraId="7BC9AF98" w14:textId="77777777" w:rsidR="001655A7" w:rsidRPr="001655A7" w:rsidRDefault="001655A7" w:rsidP="001655A7">
            <w:pPr>
              <w:spacing w:after="0" w:line="240" w:lineRule="auto"/>
              <w:rPr>
                <w:rFonts w:asciiTheme="minorHAnsi" w:hAnsiTheme="minorHAnsi" w:cstheme="minorHAnsi"/>
                <w:lang w:eastAsia="pl-PL"/>
              </w:rPr>
            </w:pPr>
            <w:r w:rsidRPr="001655A7">
              <w:rPr>
                <w:rFonts w:asciiTheme="minorHAnsi" w:hAnsiTheme="minorHAnsi" w:cstheme="minorHAnsi"/>
                <w:lang w:eastAsia="pl-PL"/>
              </w:rPr>
              <w:t>Instagram</w:t>
            </w:r>
          </w:p>
        </w:tc>
        <w:tc>
          <w:tcPr>
            <w:tcW w:w="1287" w:type="dxa"/>
            <w:gridSpan w:val="2"/>
            <w:tcBorders>
              <w:top w:val="single" w:sz="4" w:space="0" w:color="auto"/>
              <w:bottom w:val="single" w:sz="4" w:space="0" w:color="auto"/>
              <w:right w:val="single" w:sz="4" w:space="0" w:color="auto"/>
            </w:tcBorders>
            <w:shd w:val="clear" w:color="auto" w:fill="D9E2F3"/>
          </w:tcPr>
          <w:p w14:paraId="03625BB3" w14:textId="77777777" w:rsidR="001655A7" w:rsidRPr="001655A7" w:rsidRDefault="001655A7" w:rsidP="001655A7">
            <w:pPr>
              <w:spacing w:after="0" w:line="240" w:lineRule="auto"/>
              <w:jc w:val="center"/>
              <w:rPr>
                <w:rFonts w:asciiTheme="minorHAnsi" w:hAnsiTheme="minorHAnsi" w:cstheme="minorHAnsi"/>
                <w:lang w:eastAsia="pl-PL"/>
              </w:rPr>
            </w:pPr>
            <w:r w:rsidRPr="001655A7">
              <w:rPr>
                <w:rFonts w:asciiTheme="minorHAnsi" w:hAnsiTheme="minorHAnsi" w:cstheme="minorHAnsi"/>
                <w:lang w:eastAsia="pl-PL"/>
              </w:rPr>
              <w:t>-</w:t>
            </w:r>
          </w:p>
        </w:tc>
        <w:tc>
          <w:tcPr>
            <w:tcW w:w="1275" w:type="dxa"/>
            <w:gridSpan w:val="2"/>
            <w:tcBorders>
              <w:top w:val="single" w:sz="4" w:space="0" w:color="auto"/>
              <w:left w:val="single" w:sz="4" w:space="0" w:color="auto"/>
              <w:bottom w:val="single" w:sz="4" w:space="0" w:color="auto"/>
            </w:tcBorders>
            <w:shd w:val="clear" w:color="auto" w:fill="D9E2F3"/>
          </w:tcPr>
          <w:p w14:paraId="6F6490B5" w14:textId="77777777" w:rsidR="001655A7" w:rsidRPr="001655A7" w:rsidRDefault="001655A7" w:rsidP="001655A7">
            <w:pPr>
              <w:spacing w:after="0" w:line="240" w:lineRule="auto"/>
              <w:jc w:val="center"/>
              <w:rPr>
                <w:rFonts w:asciiTheme="minorHAnsi" w:hAnsiTheme="minorHAnsi" w:cstheme="minorHAnsi"/>
                <w:lang w:eastAsia="pl-PL"/>
              </w:rPr>
            </w:pPr>
            <w:r w:rsidRPr="001655A7">
              <w:rPr>
                <w:rFonts w:asciiTheme="minorHAnsi" w:hAnsiTheme="minorHAnsi" w:cstheme="minorHAnsi"/>
                <w:lang w:eastAsia="pl-PL"/>
              </w:rPr>
              <w:t>110</w:t>
            </w:r>
          </w:p>
        </w:tc>
      </w:tr>
      <w:tr w:rsidR="001655A7" w:rsidRPr="00F5764C" w14:paraId="07D5F941" w14:textId="77777777" w:rsidTr="001655A7">
        <w:trPr>
          <w:trHeight w:val="358"/>
        </w:trPr>
        <w:tc>
          <w:tcPr>
            <w:tcW w:w="707" w:type="dxa"/>
            <w:vMerge/>
            <w:tcBorders>
              <w:left w:val="single" w:sz="4" w:space="0" w:color="auto"/>
              <w:right w:val="single" w:sz="4" w:space="0" w:color="auto"/>
            </w:tcBorders>
            <w:shd w:val="clear" w:color="auto" w:fill="auto"/>
          </w:tcPr>
          <w:p w14:paraId="0CD2B34F" w14:textId="77777777" w:rsidR="001655A7" w:rsidRPr="001655A7" w:rsidRDefault="001655A7" w:rsidP="001655A7">
            <w:pPr>
              <w:spacing w:line="360" w:lineRule="auto"/>
              <w:contextualSpacing/>
              <w:rPr>
                <w:rFonts w:asciiTheme="minorHAnsi" w:eastAsia="Calibri" w:hAnsiTheme="minorHAnsi" w:cstheme="minorHAnsi"/>
              </w:rPr>
            </w:pPr>
          </w:p>
        </w:tc>
        <w:tc>
          <w:tcPr>
            <w:tcW w:w="6370" w:type="dxa"/>
            <w:tcBorders>
              <w:top w:val="single" w:sz="4" w:space="0" w:color="auto"/>
              <w:left w:val="single" w:sz="4" w:space="0" w:color="auto"/>
              <w:bottom w:val="single" w:sz="4" w:space="0" w:color="auto"/>
            </w:tcBorders>
          </w:tcPr>
          <w:p w14:paraId="0A35A1E4" w14:textId="77777777" w:rsidR="001655A7" w:rsidRPr="001655A7" w:rsidRDefault="001655A7" w:rsidP="001655A7">
            <w:pPr>
              <w:spacing w:after="0" w:line="240" w:lineRule="auto"/>
              <w:rPr>
                <w:rFonts w:asciiTheme="minorHAnsi" w:hAnsiTheme="minorHAnsi" w:cstheme="minorHAnsi"/>
                <w:lang w:eastAsia="pl-PL"/>
              </w:rPr>
            </w:pPr>
            <w:r w:rsidRPr="001655A7">
              <w:rPr>
                <w:rFonts w:asciiTheme="minorHAnsi" w:hAnsiTheme="minorHAnsi" w:cstheme="minorHAnsi"/>
                <w:lang w:eastAsia="pl-PL"/>
              </w:rPr>
              <w:t>Twitter</w:t>
            </w:r>
          </w:p>
        </w:tc>
        <w:tc>
          <w:tcPr>
            <w:tcW w:w="1287" w:type="dxa"/>
            <w:gridSpan w:val="2"/>
            <w:tcBorders>
              <w:top w:val="single" w:sz="4" w:space="0" w:color="auto"/>
              <w:bottom w:val="single" w:sz="4" w:space="0" w:color="auto"/>
              <w:right w:val="single" w:sz="4" w:space="0" w:color="auto"/>
            </w:tcBorders>
            <w:shd w:val="clear" w:color="auto" w:fill="D9E2F3"/>
          </w:tcPr>
          <w:p w14:paraId="46904DD6" w14:textId="77777777" w:rsidR="001655A7" w:rsidRPr="001655A7" w:rsidRDefault="001655A7" w:rsidP="001655A7">
            <w:pPr>
              <w:spacing w:after="0" w:line="240" w:lineRule="auto"/>
              <w:jc w:val="center"/>
              <w:rPr>
                <w:rFonts w:asciiTheme="minorHAnsi" w:hAnsiTheme="minorHAnsi" w:cstheme="minorHAnsi"/>
                <w:lang w:eastAsia="pl-PL"/>
              </w:rPr>
            </w:pPr>
            <w:r w:rsidRPr="001655A7">
              <w:rPr>
                <w:rFonts w:asciiTheme="minorHAnsi" w:hAnsiTheme="minorHAnsi" w:cstheme="minorHAnsi"/>
                <w:lang w:eastAsia="pl-PL"/>
              </w:rPr>
              <w:t>1065</w:t>
            </w:r>
          </w:p>
        </w:tc>
        <w:tc>
          <w:tcPr>
            <w:tcW w:w="1275" w:type="dxa"/>
            <w:gridSpan w:val="2"/>
            <w:tcBorders>
              <w:top w:val="single" w:sz="4" w:space="0" w:color="auto"/>
              <w:left w:val="single" w:sz="4" w:space="0" w:color="auto"/>
              <w:bottom w:val="single" w:sz="4" w:space="0" w:color="auto"/>
            </w:tcBorders>
            <w:shd w:val="clear" w:color="auto" w:fill="D9E2F3"/>
          </w:tcPr>
          <w:p w14:paraId="2906E041" w14:textId="77777777" w:rsidR="001655A7" w:rsidRPr="001655A7" w:rsidRDefault="001655A7" w:rsidP="001655A7">
            <w:pPr>
              <w:spacing w:after="0" w:line="240" w:lineRule="auto"/>
              <w:jc w:val="center"/>
              <w:rPr>
                <w:rFonts w:asciiTheme="minorHAnsi" w:hAnsiTheme="minorHAnsi" w:cstheme="minorHAnsi"/>
                <w:lang w:eastAsia="pl-PL"/>
              </w:rPr>
            </w:pPr>
            <w:r w:rsidRPr="001655A7">
              <w:rPr>
                <w:rFonts w:asciiTheme="minorHAnsi" w:hAnsiTheme="minorHAnsi" w:cstheme="minorHAnsi"/>
                <w:lang w:eastAsia="pl-PL"/>
              </w:rPr>
              <w:t>1057</w:t>
            </w:r>
          </w:p>
        </w:tc>
      </w:tr>
      <w:tr w:rsidR="001655A7" w:rsidRPr="00F5764C" w14:paraId="2E998127" w14:textId="77777777" w:rsidTr="001655A7">
        <w:trPr>
          <w:trHeight w:val="358"/>
        </w:trPr>
        <w:tc>
          <w:tcPr>
            <w:tcW w:w="707" w:type="dxa"/>
            <w:vMerge/>
            <w:tcBorders>
              <w:left w:val="single" w:sz="4" w:space="0" w:color="auto"/>
              <w:right w:val="single" w:sz="4" w:space="0" w:color="auto"/>
            </w:tcBorders>
            <w:shd w:val="clear" w:color="auto" w:fill="auto"/>
          </w:tcPr>
          <w:p w14:paraId="36C7EBB6" w14:textId="77777777" w:rsidR="001655A7" w:rsidRPr="001655A7" w:rsidRDefault="001655A7" w:rsidP="001655A7">
            <w:pPr>
              <w:spacing w:line="360" w:lineRule="auto"/>
              <w:contextualSpacing/>
              <w:rPr>
                <w:rFonts w:asciiTheme="minorHAnsi" w:eastAsia="Calibri" w:hAnsiTheme="minorHAnsi" w:cstheme="minorHAnsi"/>
              </w:rPr>
            </w:pPr>
          </w:p>
        </w:tc>
        <w:tc>
          <w:tcPr>
            <w:tcW w:w="6370" w:type="dxa"/>
            <w:tcBorders>
              <w:top w:val="single" w:sz="4" w:space="0" w:color="auto"/>
              <w:left w:val="single" w:sz="4" w:space="0" w:color="auto"/>
              <w:bottom w:val="single" w:sz="4" w:space="0" w:color="auto"/>
            </w:tcBorders>
          </w:tcPr>
          <w:p w14:paraId="2EAA6854" w14:textId="77777777" w:rsidR="001655A7" w:rsidRPr="001655A7" w:rsidRDefault="001655A7" w:rsidP="001655A7">
            <w:pPr>
              <w:spacing w:after="0" w:line="240" w:lineRule="auto"/>
              <w:rPr>
                <w:rFonts w:asciiTheme="minorHAnsi" w:hAnsiTheme="minorHAnsi" w:cstheme="minorHAnsi"/>
                <w:lang w:eastAsia="pl-PL"/>
              </w:rPr>
            </w:pPr>
            <w:r w:rsidRPr="001655A7">
              <w:rPr>
                <w:rFonts w:asciiTheme="minorHAnsi" w:hAnsiTheme="minorHAnsi" w:cstheme="minorHAnsi"/>
                <w:lang w:eastAsia="pl-PL"/>
              </w:rPr>
              <w:t>inne*</w:t>
            </w:r>
          </w:p>
        </w:tc>
        <w:tc>
          <w:tcPr>
            <w:tcW w:w="1287" w:type="dxa"/>
            <w:gridSpan w:val="2"/>
            <w:tcBorders>
              <w:top w:val="single" w:sz="4" w:space="0" w:color="auto"/>
              <w:bottom w:val="single" w:sz="4" w:space="0" w:color="auto"/>
              <w:right w:val="single" w:sz="4" w:space="0" w:color="auto"/>
            </w:tcBorders>
            <w:shd w:val="clear" w:color="auto" w:fill="D9E2F3"/>
          </w:tcPr>
          <w:p w14:paraId="5A7135BB" w14:textId="77777777" w:rsidR="001655A7" w:rsidRPr="001655A7" w:rsidRDefault="001655A7" w:rsidP="001655A7">
            <w:pPr>
              <w:spacing w:after="0" w:line="240" w:lineRule="auto"/>
              <w:jc w:val="center"/>
              <w:rPr>
                <w:rFonts w:asciiTheme="minorHAnsi" w:hAnsiTheme="minorHAnsi" w:cstheme="minorHAnsi"/>
                <w:lang w:eastAsia="pl-PL"/>
              </w:rPr>
            </w:pPr>
            <w:r w:rsidRPr="001655A7">
              <w:rPr>
                <w:rFonts w:asciiTheme="minorHAnsi" w:hAnsiTheme="minorHAnsi" w:cstheme="minorHAnsi"/>
                <w:lang w:eastAsia="pl-PL"/>
              </w:rPr>
              <w:t>-</w:t>
            </w:r>
          </w:p>
        </w:tc>
        <w:tc>
          <w:tcPr>
            <w:tcW w:w="1275" w:type="dxa"/>
            <w:gridSpan w:val="2"/>
            <w:tcBorders>
              <w:top w:val="single" w:sz="4" w:space="0" w:color="auto"/>
              <w:left w:val="single" w:sz="4" w:space="0" w:color="auto"/>
              <w:bottom w:val="single" w:sz="4" w:space="0" w:color="auto"/>
            </w:tcBorders>
            <w:shd w:val="clear" w:color="auto" w:fill="D9E2F3"/>
          </w:tcPr>
          <w:p w14:paraId="44273142" w14:textId="77777777" w:rsidR="001655A7" w:rsidRPr="001655A7" w:rsidRDefault="001655A7" w:rsidP="001655A7">
            <w:pPr>
              <w:spacing w:after="0" w:line="240" w:lineRule="auto"/>
              <w:jc w:val="center"/>
              <w:rPr>
                <w:rFonts w:asciiTheme="minorHAnsi" w:hAnsiTheme="minorHAnsi" w:cstheme="minorHAnsi"/>
                <w:lang w:eastAsia="pl-PL"/>
              </w:rPr>
            </w:pPr>
            <w:r w:rsidRPr="001655A7">
              <w:rPr>
                <w:rFonts w:asciiTheme="minorHAnsi" w:hAnsiTheme="minorHAnsi" w:cstheme="minorHAnsi"/>
                <w:lang w:eastAsia="pl-PL"/>
              </w:rPr>
              <w:t>-</w:t>
            </w:r>
          </w:p>
        </w:tc>
      </w:tr>
      <w:tr w:rsidR="001655A7" w:rsidRPr="00F5764C" w14:paraId="32F93D90" w14:textId="77777777" w:rsidTr="001655A7">
        <w:trPr>
          <w:trHeight w:val="264"/>
        </w:trPr>
        <w:tc>
          <w:tcPr>
            <w:tcW w:w="707" w:type="dxa"/>
            <w:vMerge/>
            <w:tcBorders>
              <w:left w:val="single" w:sz="4" w:space="0" w:color="auto"/>
              <w:right w:val="single" w:sz="4" w:space="0" w:color="auto"/>
            </w:tcBorders>
            <w:shd w:val="clear" w:color="auto" w:fill="auto"/>
          </w:tcPr>
          <w:p w14:paraId="51FC7648" w14:textId="77777777" w:rsidR="001655A7" w:rsidRPr="001655A7" w:rsidRDefault="001655A7" w:rsidP="001655A7">
            <w:pPr>
              <w:spacing w:line="360" w:lineRule="auto"/>
              <w:contextualSpacing/>
              <w:rPr>
                <w:rFonts w:asciiTheme="minorHAnsi" w:eastAsia="Calibri" w:hAnsiTheme="minorHAnsi" w:cstheme="minorHAnsi"/>
              </w:rPr>
            </w:pPr>
          </w:p>
        </w:tc>
        <w:tc>
          <w:tcPr>
            <w:tcW w:w="6370" w:type="dxa"/>
            <w:tcBorders>
              <w:top w:val="single" w:sz="4" w:space="0" w:color="auto"/>
              <w:left w:val="single" w:sz="4" w:space="0" w:color="auto"/>
            </w:tcBorders>
          </w:tcPr>
          <w:p w14:paraId="5D527C13" w14:textId="77777777" w:rsidR="001655A7" w:rsidRPr="001655A7" w:rsidRDefault="001655A7" w:rsidP="001655A7">
            <w:pPr>
              <w:spacing w:after="0" w:line="240" w:lineRule="auto"/>
              <w:rPr>
                <w:rFonts w:asciiTheme="minorHAnsi" w:hAnsiTheme="minorHAnsi" w:cstheme="minorHAnsi"/>
                <w:lang w:eastAsia="pl-PL"/>
              </w:rPr>
            </w:pPr>
            <w:r w:rsidRPr="001655A7">
              <w:rPr>
                <w:rFonts w:asciiTheme="minorHAnsi" w:hAnsiTheme="minorHAnsi" w:cstheme="minorHAnsi"/>
                <w:lang w:eastAsia="pl-PL"/>
              </w:rPr>
              <w:t>blog**</w:t>
            </w:r>
          </w:p>
        </w:tc>
        <w:tc>
          <w:tcPr>
            <w:tcW w:w="1287" w:type="dxa"/>
            <w:gridSpan w:val="2"/>
            <w:tcBorders>
              <w:top w:val="single" w:sz="4" w:space="0" w:color="auto"/>
              <w:right w:val="single" w:sz="4" w:space="0" w:color="auto"/>
            </w:tcBorders>
            <w:shd w:val="clear" w:color="auto" w:fill="D9E2F3"/>
          </w:tcPr>
          <w:p w14:paraId="406ECF87" w14:textId="77777777" w:rsidR="001655A7" w:rsidRPr="001655A7" w:rsidRDefault="001655A7" w:rsidP="001655A7">
            <w:pPr>
              <w:spacing w:after="0" w:line="240" w:lineRule="auto"/>
              <w:jc w:val="center"/>
              <w:rPr>
                <w:rFonts w:asciiTheme="minorHAnsi" w:hAnsiTheme="minorHAnsi" w:cstheme="minorHAnsi"/>
                <w:lang w:eastAsia="pl-PL"/>
              </w:rPr>
            </w:pPr>
            <w:r w:rsidRPr="001655A7">
              <w:rPr>
                <w:rFonts w:asciiTheme="minorHAnsi" w:hAnsiTheme="minorHAnsi" w:cstheme="minorHAnsi"/>
                <w:lang w:eastAsia="pl-PL"/>
              </w:rPr>
              <w:t>66 000</w:t>
            </w:r>
          </w:p>
        </w:tc>
        <w:tc>
          <w:tcPr>
            <w:tcW w:w="1275" w:type="dxa"/>
            <w:gridSpan w:val="2"/>
            <w:tcBorders>
              <w:top w:val="single" w:sz="4" w:space="0" w:color="auto"/>
              <w:left w:val="single" w:sz="4" w:space="0" w:color="auto"/>
            </w:tcBorders>
            <w:shd w:val="clear" w:color="auto" w:fill="D9E2F3"/>
          </w:tcPr>
          <w:p w14:paraId="761C33B9" w14:textId="77777777" w:rsidR="001655A7" w:rsidRPr="001655A7" w:rsidRDefault="001655A7" w:rsidP="001655A7">
            <w:pPr>
              <w:spacing w:after="0" w:line="240" w:lineRule="auto"/>
              <w:jc w:val="center"/>
              <w:rPr>
                <w:rFonts w:asciiTheme="minorHAnsi" w:hAnsiTheme="minorHAnsi" w:cstheme="minorHAnsi"/>
                <w:lang w:eastAsia="pl-PL"/>
              </w:rPr>
            </w:pPr>
            <w:r w:rsidRPr="001655A7">
              <w:rPr>
                <w:rFonts w:asciiTheme="minorHAnsi" w:hAnsiTheme="minorHAnsi" w:cstheme="minorHAnsi"/>
                <w:lang w:eastAsia="pl-PL"/>
              </w:rPr>
              <w:t>66 000</w:t>
            </w:r>
          </w:p>
        </w:tc>
      </w:tr>
      <w:tr w:rsidR="001655A7" w:rsidRPr="00F5764C" w14:paraId="513A9B23" w14:textId="77777777" w:rsidTr="001655A7">
        <w:tc>
          <w:tcPr>
            <w:tcW w:w="707" w:type="dxa"/>
            <w:tcBorders>
              <w:top w:val="single" w:sz="4" w:space="0" w:color="auto"/>
              <w:left w:val="single" w:sz="4" w:space="0" w:color="auto"/>
              <w:bottom w:val="single" w:sz="4" w:space="0" w:color="auto"/>
            </w:tcBorders>
            <w:shd w:val="clear" w:color="auto" w:fill="auto"/>
          </w:tcPr>
          <w:p w14:paraId="1EBB92CF" w14:textId="77777777" w:rsidR="001655A7" w:rsidRPr="001655A7" w:rsidRDefault="001655A7" w:rsidP="001655A7">
            <w:pPr>
              <w:spacing w:after="0" w:line="360" w:lineRule="auto"/>
              <w:rPr>
                <w:rFonts w:asciiTheme="minorHAnsi" w:eastAsia="Calibri" w:hAnsiTheme="minorHAnsi" w:cstheme="minorHAnsi"/>
              </w:rPr>
            </w:pPr>
            <w:r w:rsidRPr="001655A7">
              <w:rPr>
                <w:rFonts w:asciiTheme="minorHAnsi" w:eastAsia="Calibri" w:hAnsiTheme="minorHAnsi" w:cstheme="minorHAnsi"/>
              </w:rPr>
              <w:t>6.</w:t>
            </w:r>
          </w:p>
        </w:tc>
        <w:tc>
          <w:tcPr>
            <w:tcW w:w="6370" w:type="dxa"/>
            <w:tcBorders>
              <w:bottom w:val="single" w:sz="4" w:space="0" w:color="auto"/>
            </w:tcBorders>
          </w:tcPr>
          <w:p w14:paraId="1CFBCC58" w14:textId="77777777" w:rsidR="001655A7" w:rsidRPr="001655A7" w:rsidRDefault="001655A7" w:rsidP="001655A7">
            <w:pPr>
              <w:spacing w:after="0" w:line="240" w:lineRule="auto"/>
              <w:rPr>
                <w:rFonts w:asciiTheme="minorHAnsi" w:eastAsia="Calibri" w:hAnsiTheme="minorHAnsi" w:cstheme="minorHAnsi"/>
                <w:bCs/>
              </w:rPr>
            </w:pPr>
            <w:r w:rsidRPr="001655A7">
              <w:rPr>
                <w:rFonts w:asciiTheme="minorHAnsi" w:eastAsia="Calibri" w:hAnsiTheme="minorHAnsi" w:cstheme="minorHAnsi"/>
                <w:bCs/>
              </w:rPr>
              <w:t>Liczba uczestników seminariów i prezentacji na temat Polski</w:t>
            </w:r>
          </w:p>
        </w:tc>
        <w:tc>
          <w:tcPr>
            <w:tcW w:w="1287" w:type="dxa"/>
            <w:gridSpan w:val="2"/>
            <w:tcBorders>
              <w:right w:val="single" w:sz="4" w:space="0" w:color="auto"/>
            </w:tcBorders>
            <w:shd w:val="clear" w:color="auto" w:fill="D9E2F3"/>
          </w:tcPr>
          <w:p w14:paraId="02DB07D7" w14:textId="77777777" w:rsidR="001655A7" w:rsidRPr="001655A7" w:rsidRDefault="001655A7" w:rsidP="001655A7">
            <w:pPr>
              <w:spacing w:after="0" w:line="240" w:lineRule="auto"/>
              <w:jc w:val="center"/>
              <w:rPr>
                <w:rFonts w:asciiTheme="minorHAnsi" w:eastAsia="Calibri" w:hAnsiTheme="minorHAnsi" w:cstheme="minorHAnsi"/>
              </w:rPr>
            </w:pPr>
            <w:r w:rsidRPr="001655A7">
              <w:rPr>
                <w:rFonts w:asciiTheme="minorHAnsi" w:eastAsia="Calibri" w:hAnsiTheme="minorHAnsi" w:cstheme="minorHAnsi"/>
              </w:rPr>
              <w:t>1160</w:t>
            </w:r>
          </w:p>
        </w:tc>
        <w:tc>
          <w:tcPr>
            <w:tcW w:w="1275" w:type="dxa"/>
            <w:gridSpan w:val="2"/>
            <w:tcBorders>
              <w:left w:val="single" w:sz="4" w:space="0" w:color="auto"/>
            </w:tcBorders>
            <w:shd w:val="clear" w:color="auto" w:fill="D9E2F3"/>
          </w:tcPr>
          <w:p w14:paraId="27C87B9A" w14:textId="77777777" w:rsidR="001655A7" w:rsidRPr="001655A7" w:rsidRDefault="001655A7" w:rsidP="001655A7">
            <w:pPr>
              <w:spacing w:after="0" w:line="240" w:lineRule="auto"/>
              <w:jc w:val="center"/>
              <w:rPr>
                <w:rFonts w:asciiTheme="minorHAnsi" w:eastAsia="Calibri" w:hAnsiTheme="minorHAnsi" w:cstheme="minorHAnsi"/>
              </w:rPr>
            </w:pPr>
            <w:r w:rsidRPr="001655A7">
              <w:rPr>
                <w:rFonts w:asciiTheme="minorHAnsi" w:eastAsia="Calibri" w:hAnsiTheme="minorHAnsi" w:cstheme="minorHAnsi"/>
              </w:rPr>
              <w:t>513</w:t>
            </w:r>
          </w:p>
        </w:tc>
      </w:tr>
      <w:tr w:rsidR="001655A7" w:rsidRPr="00F5764C" w14:paraId="6F793D6D" w14:textId="77777777" w:rsidTr="001655A7">
        <w:tc>
          <w:tcPr>
            <w:tcW w:w="707" w:type="dxa"/>
            <w:vMerge w:val="restart"/>
            <w:tcBorders>
              <w:top w:val="single" w:sz="4" w:space="0" w:color="auto"/>
              <w:left w:val="single" w:sz="4" w:space="0" w:color="auto"/>
            </w:tcBorders>
            <w:shd w:val="clear" w:color="auto" w:fill="auto"/>
          </w:tcPr>
          <w:p w14:paraId="505E768A" w14:textId="77777777" w:rsidR="001655A7" w:rsidRPr="001655A7" w:rsidRDefault="001655A7" w:rsidP="001655A7">
            <w:pPr>
              <w:spacing w:after="0" w:line="240" w:lineRule="auto"/>
              <w:rPr>
                <w:rFonts w:asciiTheme="minorHAnsi" w:eastAsia="Calibri" w:hAnsiTheme="minorHAnsi" w:cstheme="minorHAnsi"/>
              </w:rPr>
            </w:pPr>
            <w:r w:rsidRPr="001655A7">
              <w:rPr>
                <w:rFonts w:asciiTheme="minorHAnsi" w:eastAsia="Calibri" w:hAnsiTheme="minorHAnsi" w:cstheme="minorHAnsi"/>
              </w:rPr>
              <w:t>7.</w:t>
            </w:r>
          </w:p>
        </w:tc>
        <w:tc>
          <w:tcPr>
            <w:tcW w:w="6370" w:type="dxa"/>
            <w:tcBorders>
              <w:top w:val="single" w:sz="4" w:space="0" w:color="auto"/>
              <w:bottom w:val="single" w:sz="4" w:space="0" w:color="auto"/>
            </w:tcBorders>
          </w:tcPr>
          <w:p w14:paraId="52F66A64" w14:textId="77777777" w:rsidR="001655A7" w:rsidRPr="001655A7" w:rsidRDefault="001655A7" w:rsidP="001655A7">
            <w:pPr>
              <w:spacing w:after="0" w:line="240" w:lineRule="auto"/>
              <w:rPr>
                <w:rFonts w:asciiTheme="minorHAnsi" w:eastAsia="Calibri" w:hAnsiTheme="minorHAnsi" w:cstheme="minorHAnsi"/>
              </w:rPr>
            </w:pPr>
            <w:r w:rsidRPr="001655A7">
              <w:rPr>
                <w:rFonts w:asciiTheme="minorHAnsi" w:eastAsia="Calibri" w:hAnsiTheme="minorHAnsi" w:cstheme="minorHAnsi"/>
                <w:b/>
              </w:rPr>
              <w:t>Wartość artykułów (w tym w mediach elektronicznych) i audycji radiowych i telewizyjnych publikowanych/emitowanych w 2023 roku,  liczona według ceny reklamy w EURO, w tym:</w:t>
            </w:r>
          </w:p>
        </w:tc>
        <w:tc>
          <w:tcPr>
            <w:tcW w:w="1287" w:type="dxa"/>
            <w:gridSpan w:val="2"/>
            <w:tcBorders>
              <w:right w:val="single" w:sz="4" w:space="0" w:color="auto"/>
            </w:tcBorders>
            <w:shd w:val="clear" w:color="auto" w:fill="D9E2F3"/>
          </w:tcPr>
          <w:p w14:paraId="525C6B7F" w14:textId="77777777" w:rsidR="001655A7" w:rsidRPr="001655A7" w:rsidRDefault="001655A7" w:rsidP="001655A7">
            <w:pPr>
              <w:spacing w:after="0" w:line="240" w:lineRule="auto"/>
              <w:jc w:val="center"/>
              <w:rPr>
                <w:rFonts w:asciiTheme="minorHAnsi" w:eastAsia="Calibri" w:hAnsiTheme="minorHAnsi" w:cstheme="minorHAnsi"/>
              </w:rPr>
            </w:pPr>
            <w:r w:rsidRPr="001655A7">
              <w:rPr>
                <w:rFonts w:asciiTheme="minorHAnsi" w:eastAsia="Calibri" w:hAnsiTheme="minorHAnsi" w:cstheme="minorHAnsi"/>
              </w:rPr>
              <w:t>1 609 646</w:t>
            </w:r>
          </w:p>
        </w:tc>
        <w:tc>
          <w:tcPr>
            <w:tcW w:w="1275" w:type="dxa"/>
            <w:gridSpan w:val="2"/>
            <w:tcBorders>
              <w:left w:val="single" w:sz="4" w:space="0" w:color="auto"/>
            </w:tcBorders>
            <w:shd w:val="clear" w:color="auto" w:fill="D9E2F3"/>
          </w:tcPr>
          <w:p w14:paraId="3E94D9ED" w14:textId="77777777" w:rsidR="001655A7" w:rsidRPr="001655A7" w:rsidRDefault="001655A7" w:rsidP="001655A7">
            <w:pPr>
              <w:spacing w:after="0" w:line="240" w:lineRule="auto"/>
              <w:jc w:val="center"/>
              <w:rPr>
                <w:rFonts w:asciiTheme="minorHAnsi" w:eastAsia="Calibri" w:hAnsiTheme="minorHAnsi" w:cstheme="minorHAnsi"/>
              </w:rPr>
            </w:pPr>
            <w:r w:rsidRPr="001655A7">
              <w:rPr>
                <w:rFonts w:asciiTheme="minorHAnsi" w:eastAsia="Calibri" w:hAnsiTheme="minorHAnsi" w:cstheme="minorHAnsi"/>
              </w:rPr>
              <w:t>1 389 553</w:t>
            </w:r>
          </w:p>
        </w:tc>
      </w:tr>
      <w:tr w:rsidR="001655A7" w:rsidRPr="00F5764C" w14:paraId="3F9D9480" w14:textId="77777777" w:rsidTr="001655A7">
        <w:tc>
          <w:tcPr>
            <w:tcW w:w="707" w:type="dxa"/>
            <w:vMerge/>
            <w:tcBorders>
              <w:left w:val="single" w:sz="4" w:space="0" w:color="auto"/>
            </w:tcBorders>
            <w:shd w:val="clear" w:color="auto" w:fill="auto"/>
          </w:tcPr>
          <w:p w14:paraId="193660C2" w14:textId="77777777" w:rsidR="001655A7" w:rsidRPr="001655A7" w:rsidRDefault="001655A7" w:rsidP="001655A7">
            <w:pPr>
              <w:spacing w:after="0" w:line="240" w:lineRule="auto"/>
              <w:rPr>
                <w:rFonts w:asciiTheme="minorHAnsi" w:eastAsia="Calibri" w:hAnsiTheme="minorHAnsi" w:cstheme="minorHAnsi"/>
              </w:rPr>
            </w:pPr>
          </w:p>
        </w:tc>
        <w:tc>
          <w:tcPr>
            <w:tcW w:w="6370" w:type="dxa"/>
            <w:tcBorders>
              <w:top w:val="single" w:sz="4" w:space="0" w:color="auto"/>
              <w:bottom w:val="single" w:sz="4" w:space="0" w:color="auto"/>
            </w:tcBorders>
          </w:tcPr>
          <w:p w14:paraId="562AA427" w14:textId="77777777" w:rsidR="001655A7" w:rsidRPr="001655A7" w:rsidRDefault="001655A7" w:rsidP="001655A7">
            <w:pPr>
              <w:numPr>
                <w:ilvl w:val="0"/>
                <w:numId w:val="6"/>
              </w:numPr>
              <w:spacing w:after="0" w:line="240" w:lineRule="auto"/>
              <w:ind w:left="325" w:hanging="325"/>
              <w:contextualSpacing/>
              <w:rPr>
                <w:rFonts w:asciiTheme="minorHAnsi" w:eastAsia="Calibri" w:hAnsiTheme="minorHAnsi" w:cstheme="minorHAnsi"/>
              </w:rPr>
            </w:pPr>
            <w:r w:rsidRPr="001655A7">
              <w:rPr>
                <w:rFonts w:asciiTheme="minorHAnsi" w:eastAsia="Calibri" w:hAnsiTheme="minorHAnsi" w:cstheme="minorHAnsi"/>
              </w:rPr>
              <w:t xml:space="preserve">na skutek organizacji podróży prasowych </w:t>
            </w:r>
          </w:p>
        </w:tc>
        <w:tc>
          <w:tcPr>
            <w:tcW w:w="1287" w:type="dxa"/>
            <w:gridSpan w:val="2"/>
            <w:tcBorders>
              <w:right w:val="single" w:sz="4" w:space="0" w:color="auto"/>
            </w:tcBorders>
            <w:shd w:val="clear" w:color="auto" w:fill="D9E2F3"/>
          </w:tcPr>
          <w:p w14:paraId="3CE8566B" w14:textId="77777777" w:rsidR="001655A7" w:rsidRPr="001655A7" w:rsidRDefault="001655A7" w:rsidP="001655A7">
            <w:pPr>
              <w:spacing w:after="0" w:line="240" w:lineRule="auto"/>
              <w:jc w:val="center"/>
              <w:rPr>
                <w:rFonts w:asciiTheme="minorHAnsi" w:eastAsia="Calibri" w:hAnsiTheme="minorHAnsi" w:cstheme="minorHAnsi"/>
              </w:rPr>
            </w:pPr>
            <w:r w:rsidRPr="001655A7">
              <w:rPr>
                <w:rFonts w:asciiTheme="minorHAnsi" w:eastAsia="Calibri" w:hAnsiTheme="minorHAnsi" w:cstheme="minorHAnsi"/>
              </w:rPr>
              <w:t>1 416 166</w:t>
            </w:r>
          </w:p>
        </w:tc>
        <w:tc>
          <w:tcPr>
            <w:tcW w:w="1275" w:type="dxa"/>
            <w:gridSpan w:val="2"/>
            <w:tcBorders>
              <w:left w:val="single" w:sz="4" w:space="0" w:color="auto"/>
            </w:tcBorders>
            <w:shd w:val="clear" w:color="auto" w:fill="D9E2F3"/>
          </w:tcPr>
          <w:p w14:paraId="38481014" w14:textId="77777777" w:rsidR="001655A7" w:rsidRPr="001655A7" w:rsidRDefault="001655A7" w:rsidP="001655A7">
            <w:pPr>
              <w:spacing w:after="0" w:line="240" w:lineRule="auto"/>
              <w:jc w:val="center"/>
              <w:rPr>
                <w:rFonts w:asciiTheme="minorHAnsi" w:eastAsia="Calibri" w:hAnsiTheme="minorHAnsi" w:cstheme="minorHAnsi"/>
              </w:rPr>
            </w:pPr>
            <w:r w:rsidRPr="001655A7">
              <w:rPr>
                <w:rFonts w:asciiTheme="minorHAnsi" w:eastAsia="Calibri" w:hAnsiTheme="minorHAnsi" w:cstheme="minorHAnsi"/>
              </w:rPr>
              <w:t>1 346 095</w:t>
            </w:r>
          </w:p>
        </w:tc>
      </w:tr>
      <w:tr w:rsidR="001655A7" w:rsidRPr="00F5764C" w14:paraId="1004579A" w14:textId="77777777" w:rsidTr="001655A7">
        <w:trPr>
          <w:trHeight w:val="649"/>
        </w:trPr>
        <w:tc>
          <w:tcPr>
            <w:tcW w:w="707" w:type="dxa"/>
            <w:vMerge/>
            <w:tcBorders>
              <w:left w:val="single" w:sz="4" w:space="0" w:color="auto"/>
            </w:tcBorders>
            <w:shd w:val="clear" w:color="auto" w:fill="auto"/>
          </w:tcPr>
          <w:p w14:paraId="1B56C60C" w14:textId="77777777" w:rsidR="001655A7" w:rsidRPr="001655A7" w:rsidRDefault="001655A7" w:rsidP="001655A7">
            <w:pPr>
              <w:spacing w:after="0" w:line="240" w:lineRule="auto"/>
              <w:rPr>
                <w:rFonts w:asciiTheme="minorHAnsi" w:eastAsia="Calibri" w:hAnsiTheme="minorHAnsi" w:cstheme="minorHAnsi"/>
              </w:rPr>
            </w:pPr>
          </w:p>
        </w:tc>
        <w:tc>
          <w:tcPr>
            <w:tcW w:w="6370" w:type="dxa"/>
            <w:tcBorders>
              <w:top w:val="single" w:sz="4" w:space="0" w:color="auto"/>
              <w:bottom w:val="single" w:sz="4" w:space="0" w:color="auto"/>
            </w:tcBorders>
          </w:tcPr>
          <w:p w14:paraId="6AF88223" w14:textId="77777777" w:rsidR="001655A7" w:rsidRPr="001655A7" w:rsidRDefault="001655A7" w:rsidP="001655A7">
            <w:pPr>
              <w:numPr>
                <w:ilvl w:val="0"/>
                <w:numId w:val="6"/>
              </w:numPr>
              <w:spacing w:after="0" w:line="240" w:lineRule="auto"/>
              <w:ind w:left="325" w:hanging="325"/>
              <w:contextualSpacing/>
              <w:rPr>
                <w:rFonts w:asciiTheme="minorHAnsi" w:eastAsia="Calibri" w:hAnsiTheme="minorHAnsi" w:cstheme="minorHAnsi"/>
              </w:rPr>
            </w:pPr>
            <w:r w:rsidRPr="001655A7">
              <w:rPr>
                <w:rFonts w:asciiTheme="minorHAnsi" w:eastAsia="Calibri" w:hAnsiTheme="minorHAnsi" w:cstheme="minorHAnsi"/>
              </w:rPr>
              <w:t>na skutek wszystkich działań PR Ośrodka,  z wyłączeniem podróży prasowych</w:t>
            </w:r>
          </w:p>
        </w:tc>
        <w:tc>
          <w:tcPr>
            <w:tcW w:w="1287" w:type="dxa"/>
            <w:gridSpan w:val="2"/>
            <w:tcBorders>
              <w:right w:val="single" w:sz="4" w:space="0" w:color="auto"/>
            </w:tcBorders>
            <w:shd w:val="clear" w:color="auto" w:fill="D9E2F3"/>
          </w:tcPr>
          <w:p w14:paraId="5AA5795E" w14:textId="77777777" w:rsidR="001655A7" w:rsidRPr="001655A7" w:rsidRDefault="001655A7" w:rsidP="001655A7">
            <w:pPr>
              <w:spacing w:after="0" w:line="240" w:lineRule="auto"/>
              <w:jc w:val="center"/>
              <w:rPr>
                <w:rFonts w:asciiTheme="minorHAnsi" w:eastAsia="Calibri" w:hAnsiTheme="minorHAnsi" w:cstheme="minorHAnsi"/>
              </w:rPr>
            </w:pPr>
            <w:r w:rsidRPr="001655A7">
              <w:rPr>
                <w:rFonts w:asciiTheme="minorHAnsi" w:eastAsia="Calibri" w:hAnsiTheme="minorHAnsi" w:cstheme="minorHAnsi"/>
              </w:rPr>
              <w:t>193 480</w:t>
            </w:r>
          </w:p>
        </w:tc>
        <w:tc>
          <w:tcPr>
            <w:tcW w:w="1275" w:type="dxa"/>
            <w:gridSpan w:val="2"/>
            <w:tcBorders>
              <w:left w:val="single" w:sz="4" w:space="0" w:color="auto"/>
            </w:tcBorders>
            <w:shd w:val="clear" w:color="auto" w:fill="D9E2F3"/>
          </w:tcPr>
          <w:p w14:paraId="192DE058" w14:textId="77777777" w:rsidR="001655A7" w:rsidRPr="001655A7" w:rsidRDefault="001655A7" w:rsidP="001655A7">
            <w:pPr>
              <w:spacing w:after="0" w:line="240" w:lineRule="auto"/>
              <w:jc w:val="center"/>
              <w:rPr>
                <w:rFonts w:asciiTheme="minorHAnsi" w:eastAsia="Calibri" w:hAnsiTheme="minorHAnsi" w:cstheme="minorHAnsi"/>
              </w:rPr>
            </w:pPr>
            <w:r w:rsidRPr="001655A7">
              <w:rPr>
                <w:rFonts w:asciiTheme="minorHAnsi" w:eastAsia="Calibri" w:hAnsiTheme="minorHAnsi" w:cstheme="minorHAnsi"/>
              </w:rPr>
              <w:t>430458</w:t>
            </w:r>
          </w:p>
        </w:tc>
      </w:tr>
      <w:tr w:rsidR="001655A7" w:rsidRPr="00F5764C" w14:paraId="2FC94B40" w14:textId="77777777" w:rsidTr="001655A7">
        <w:trPr>
          <w:trHeight w:val="649"/>
        </w:trPr>
        <w:tc>
          <w:tcPr>
            <w:tcW w:w="707" w:type="dxa"/>
            <w:tcBorders>
              <w:left w:val="single" w:sz="4" w:space="0" w:color="auto"/>
              <w:bottom w:val="single" w:sz="4" w:space="0" w:color="auto"/>
            </w:tcBorders>
            <w:shd w:val="clear" w:color="auto" w:fill="auto"/>
          </w:tcPr>
          <w:p w14:paraId="11A17B4D" w14:textId="77777777" w:rsidR="001655A7" w:rsidRPr="001655A7" w:rsidRDefault="001655A7" w:rsidP="001655A7">
            <w:pPr>
              <w:spacing w:after="0" w:line="240" w:lineRule="auto"/>
              <w:rPr>
                <w:rFonts w:asciiTheme="minorHAnsi" w:eastAsia="Calibri" w:hAnsiTheme="minorHAnsi" w:cstheme="minorHAnsi"/>
              </w:rPr>
            </w:pPr>
            <w:r w:rsidRPr="001655A7">
              <w:rPr>
                <w:rFonts w:asciiTheme="minorHAnsi" w:eastAsia="Calibri" w:hAnsiTheme="minorHAnsi" w:cstheme="minorHAnsi"/>
              </w:rPr>
              <w:t xml:space="preserve">8. </w:t>
            </w:r>
          </w:p>
        </w:tc>
        <w:tc>
          <w:tcPr>
            <w:tcW w:w="6370" w:type="dxa"/>
            <w:tcBorders>
              <w:top w:val="single" w:sz="4" w:space="0" w:color="auto"/>
              <w:bottom w:val="single" w:sz="4" w:space="0" w:color="auto"/>
            </w:tcBorders>
          </w:tcPr>
          <w:p w14:paraId="7B03EFF7" w14:textId="77777777" w:rsidR="001655A7" w:rsidRPr="001655A7" w:rsidRDefault="001655A7" w:rsidP="001655A7">
            <w:pPr>
              <w:spacing w:after="0" w:line="240" w:lineRule="auto"/>
              <w:rPr>
                <w:rFonts w:asciiTheme="minorHAnsi" w:hAnsiTheme="minorHAnsi" w:cstheme="minorHAnsi"/>
              </w:rPr>
            </w:pPr>
            <w:r w:rsidRPr="001655A7">
              <w:rPr>
                <w:rFonts w:asciiTheme="minorHAnsi" w:hAnsiTheme="minorHAnsi" w:cstheme="minorHAnsi"/>
              </w:rPr>
              <w:t xml:space="preserve">Zasięg materiałów opublikowanych w Internecie  w efekcie podroży </w:t>
            </w:r>
            <w:proofErr w:type="spellStart"/>
            <w:r w:rsidRPr="001655A7">
              <w:rPr>
                <w:rFonts w:asciiTheme="minorHAnsi" w:hAnsiTheme="minorHAnsi" w:cstheme="minorHAnsi"/>
              </w:rPr>
              <w:t>influencerskich</w:t>
            </w:r>
            <w:proofErr w:type="spellEnd"/>
          </w:p>
        </w:tc>
        <w:tc>
          <w:tcPr>
            <w:tcW w:w="1287" w:type="dxa"/>
            <w:gridSpan w:val="2"/>
            <w:tcBorders>
              <w:right w:val="single" w:sz="4" w:space="0" w:color="auto"/>
            </w:tcBorders>
            <w:shd w:val="clear" w:color="auto" w:fill="D9E2F3"/>
          </w:tcPr>
          <w:p w14:paraId="6119E35F" w14:textId="77777777" w:rsidR="001655A7" w:rsidRPr="001655A7" w:rsidRDefault="001655A7" w:rsidP="001655A7">
            <w:pPr>
              <w:spacing w:after="0" w:line="240" w:lineRule="auto"/>
              <w:jc w:val="center"/>
              <w:rPr>
                <w:rFonts w:asciiTheme="minorHAnsi" w:eastAsia="Calibri" w:hAnsiTheme="minorHAnsi" w:cstheme="minorHAnsi"/>
              </w:rPr>
            </w:pPr>
            <w:r w:rsidRPr="001655A7">
              <w:rPr>
                <w:rFonts w:asciiTheme="minorHAnsi" w:eastAsia="Calibri" w:hAnsiTheme="minorHAnsi" w:cstheme="minorHAnsi"/>
              </w:rPr>
              <w:t>52 000</w:t>
            </w:r>
          </w:p>
        </w:tc>
        <w:tc>
          <w:tcPr>
            <w:tcW w:w="1275" w:type="dxa"/>
            <w:gridSpan w:val="2"/>
            <w:tcBorders>
              <w:left w:val="single" w:sz="4" w:space="0" w:color="auto"/>
            </w:tcBorders>
            <w:shd w:val="clear" w:color="auto" w:fill="D9E2F3"/>
          </w:tcPr>
          <w:p w14:paraId="39348B1B" w14:textId="77777777" w:rsidR="001655A7" w:rsidRPr="001655A7" w:rsidRDefault="001655A7" w:rsidP="001655A7">
            <w:pPr>
              <w:spacing w:after="0" w:line="240" w:lineRule="auto"/>
              <w:jc w:val="center"/>
              <w:rPr>
                <w:rFonts w:asciiTheme="minorHAnsi" w:eastAsia="Calibri" w:hAnsiTheme="minorHAnsi" w:cstheme="minorHAnsi"/>
              </w:rPr>
            </w:pPr>
            <w:r w:rsidRPr="001655A7">
              <w:rPr>
                <w:rFonts w:asciiTheme="minorHAnsi" w:eastAsia="Calibri" w:hAnsiTheme="minorHAnsi" w:cstheme="minorHAnsi"/>
              </w:rPr>
              <w:t>661 705</w:t>
            </w:r>
          </w:p>
        </w:tc>
      </w:tr>
      <w:bookmarkEnd w:id="11"/>
    </w:tbl>
    <w:p w14:paraId="04FC3A96" w14:textId="77777777" w:rsidR="001655A7" w:rsidRPr="00F5764C" w:rsidRDefault="001655A7" w:rsidP="00DB11D0">
      <w:pPr>
        <w:spacing w:after="0" w:line="240" w:lineRule="auto"/>
        <w:jc w:val="both"/>
        <w:rPr>
          <w:rFonts w:asciiTheme="minorHAnsi" w:hAnsiTheme="minorHAnsi" w:cstheme="minorHAnsi"/>
        </w:rPr>
      </w:pPr>
    </w:p>
    <w:p w14:paraId="684D1FD1" w14:textId="08AA2523" w:rsidR="00206C1E" w:rsidRPr="00F5764C" w:rsidRDefault="00206C1E" w:rsidP="00DB11D0">
      <w:pPr>
        <w:spacing w:after="0" w:line="240" w:lineRule="auto"/>
        <w:jc w:val="both"/>
        <w:rPr>
          <w:rFonts w:asciiTheme="minorHAnsi" w:hAnsiTheme="minorHAnsi" w:cstheme="minorHAnsi"/>
        </w:rPr>
      </w:pPr>
      <w:r w:rsidRPr="00F5764C">
        <w:rPr>
          <w:rFonts w:asciiTheme="minorHAnsi" w:hAnsiTheme="minorHAnsi" w:cstheme="minorHAnsi"/>
        </w:rPr>
        <w:br w:type="page"/>
      </w:r>
    </w:p>
    <w:p w14:paraId="0077EAD1" w14:textId="42567D7B" w:rsidR="0032138E" w:rsidRPr="00F5764C" w:rsidRDefault="00AC2B5B" w:rsidP="00F60814">
      <w:pPr>
        <w:pStyle w:val="BZ-rozdzia"/>
        <w:rPr>
          <w:rFonts w:asciiTheme="minorHAnsi" w:hAnsiTheme="minorHAnsi" w:cstheme="minorHAnsi"/>
          <w:sz w:val="22"/>
          <w:szCs w:val="22"/>
          <w:lang w:val="pl-PL"/>
        </w:rPr>
      </w:pPr>
      <w:bookmarkStart w:id="12" w:name="_Toc61350024"/>
      <w:r w:rsidRPr="00F5764C">
        <w:rPr>
          <w:rFonts w:asciiTheme="minorHAnsi" w:hAnsiTheme="minorHAnsi" w:cstheme="minorHAnsi"/>
          <w:sz w:val="22"/>
          <w:szCs w:val="22"/>
          <w:lang w:val="pl-PL"/>
        </w:rPr>
        <w:lastRenderedPageBreak/>
        <w:t xml:space="preserve">8. </w:t>
      </w:r>
      <w:r w:rsidR="00D32466" w:rsidRPr="00F5764C">
        <w:rPr>
          <w:rFonts w:asciiTheme="minorHAnsi" w:hAnsiTheme="minorHAnsi" w:cstheme="minorHAnsi"/>
          <w:sz w:val="22"/>
          <w:szCs w:val="22"/>
          <w:lang w:val="pl-PL"/>
        </w:rPr>
        <w:t>Współpraca w realizacji działań promocyjnych</w:t>
      </w:r>
      <w:bookmarkEnd w:id="12"/>
    </w:p>
    <w:p w14:paraId="2A3B67AE" w14:textId="530836DA" w:rsidR="00D32466" w:rsidRPr="00F5764C" w:rsidRDefault="00D32466" w:rsidP="00EC6456">
      <w:pPr>
        <w:pStyle w:val="Podtytu"/>
        <w:jc w:val="both"/>
        <w:rPr>
          <w:rFonts w:asciiTheme="minorHAnsi" w:hAnsiTheme="minorHAnsi" w:cstheme="minorHAnsi"/>
          <w:sz w:val="22"/>
          <w:szCs w:val="22"/>
        </w:rPr>
      </w:pPr>
      <w:bookmarkStart w:id="13" w:name="_Toc61350026"/>
      <w:r w:rsidRPr="00F5764C">
        <w:rPr>
          <w:rFonts w:asciiTheme="minorHAnsi" w:hAnsiTheme="minorHAnsi" w:cstheme="minorHAnsi"/>
          <w:sz w:val="22"/>
          <w:szCs w:val="22"/>
        </w:rPr>
        <w:t>Naja</w:t>
      </w:r>
      <w:r w:rsidR="00EC6456" w:rsidRPr="00F5764C">
        <w:rPr>
          <w:rFonts w:asciiTheme="minorHAnsi" w:hAnsiTheme="minorHAnsi" w:cstheme="minorHAnsi"/>
          <w:sz w:val="22"/>
          <w:szCs w:val="22"/>
        </w:rPr>
        <w:t>ktywniejsi, na rynku działania ZOPOT</w:t>
      </w:r>
      <w:r w:rsidRPr="00F5764C">
        <w:rPr>
          <w:rFonts w:asciiTheme="minorHAnsi" w:hAnsiTheme="minorHAnsi" w:cstheme="minorHAnsi"/>
          <w:sz w:val="22"/>
          <w:szCs w:val="22"/>
        </w:rPr>
        <w:t>, przedstawiciele polskiej branży turystycznej</w:t>
      </w:r>
      <w:r w:rsidR="001B2918" w:rsidRPr="00F5764C">
        <w:rPr>
          <w:rFonts w:asciiTheme="minorHAnsi" w:hAnsiTheme="minorHAnsi" w:cstheme="minorHAnsi"/>
          <w:sz w:val="22"/>
          <w:szCs w:val="22"/>
        </w:rPr>
        <w:t xml:space="preserve"> oraz regiony</w:t>
      </w:r>
      <w:bookmarkEnd w:id="13"/>
    </w:p>
    <w:tbl>
      <w:tblPr>
        <w:tblW w:w="8960" w:type="dxa"/>
        <w:tblInd w:w="-34" w:type="dxa"/>
        <w:tblCellMar>
          <w:left w:w="0" w:type="dxa"/>
          <w:right w:w="0" w:type="dxa"/>
        </w:tblCellMar>
        <w:tblLook w:val="04A0" w:firstRow="1" w:lastRow="0" w:firstColumn="1" w:lastColumn="0" w:noHBand="0" w:noVBand="1"/>
      </w:tblPr>
      <w:tblGrid>
        <w:gridCol w:w="570"/>
        <w:gridCol w:w="3995"/>
        <w:gridCol w:w="4395"/>
      </w:tblGrid>
      <w:tr w:rsidR="001655A7" w:rsidRPr="001655A7" w14:paraId="1AAADE6E" w14:textId="77777777" w:rsidTr="00B556BA">
        <w:tc>
          <w:tcPr>
            <w:tcW w:w="570" w:type="dxa"/>
            <w:tcBorders>
              <w:top w:val="single" w:sz="8" w:space="0" w:color="000000"/>
              <w:left w:val="single" w:sz="8" w:space="0" w:color="000000"/>
              <w:bottom w:val="single" w:sz="8" w:space="0" w:color="000000"/>
              <w:right w:val="single" w:sz="8" w:space="0" w:color="000000"/>
            </w:tcBorders>
            <w:shd w:val="clear" w:color="auto" w:fill="C1E4F5"/>
            <w:tcMar>
              <w:top w:w="0" w:type="dxa"/>
              <w:left w:w="108" w:type="dxa"/>
              <w:bottom w:w="0" w:type="dxa"/>
              <w:right w:w="108" w:type="dxa"/>
            </w:tcMar>
            <w:hideMark/>
          </w:tcPr>
          <w:p w14:paraId="116DBCF0" w14:textId="77777777" w:rsidR="001655A7" w:rsidRPr="001655A7" w:rsidRDefault="001655A7" w:rsidP="001655A7">
            <w:pPr>
              <w:spacing w:line="240" w:lineRule="auto"/>
              <w:contextualSpacing/>
              <w:jc w:val="center"/>
              <w:rPr>
                <w:rFonts w:asciiTheme="minorHAnsi" w:eastAsia="Calibri" w:hAnsiTheme="minorHAnsi" w:cstheme="minorHAnsi"/>
                <w:b/>
                <w:bCs/>
              </w:rPr>
            </w:pPr>
            <w:r w:rsidRPr="001655A7">
              <w:rPr>
                <w:rFonts w:asciiTheme="minorHAnsi" w:eastAsia="Calibri" w:hAnsiTheme="minorHAnsi" w:cstheme="minorHAnsi"/>
                <w:b/>
                <w:bCs/>
                <w:color w:val="000000"/>
              </w:rPr>
              <w:t>Lp.</w:t>
            </w:r>
          </w:p>
        </w:tc>
        <w:tc>
          <w:tcPr>
            <w:tcW w:w="3995" w:type="dxa"/>
            <w:tcBorders>
              <w:top w:val="single" w:sz="8" w:space="0" w:color="000000"/>
              <w:left w:val="nil"/>
              <w:bottom w:val="single" w:sz="8" w:space="0" w:color="000000"/>
              <w:right w:val="single" w:sz="8" w:space="0" w:color="000000"/>
            </w:tcBorders>
            <w:shd w:val="clear" w:color="auto" w:fill="C1E4F5"/>
            <w:tcMar>
              <w:top w:w="0" w:type="dxa"/>
              <w:left w:w="108" w:type="dxa"/>
              <w:bottom w:w="0" w:type="dxa"/>
              <w:right w:w="108" w:type="dxa"/>
            </w:tcMar>
            <w:hideMark/>
          </w:tcPr>
          <w:p w14:paraId="39F5F53E" w14:textId="77777777" w:rsidR="001655A7" w:rsidRPr="001655A7" w:rsidRDefault="001655A7" w:rsidP="001655A7">
            <w:pPr>
              <w:spacing w:line="240" w:lineRule="auto"/>
              <w:contextualSpacing/>
              <w:jc w:val="center"/>
              <w:rPr>
                <w:rFonts w:asciiTheme="minorHAnsi" w:eastAsia="Calibri" w:hAnsiTheme="minorHAnsi" w:cstheme="minorHAnsi"/>
                <w:b/>
                <w:bCs/>
              </w:rPr>
            </w:pPr>
            <w:r w:rsidRPr="001655A7">
              <w:rPr>
                <w:rFonts w:asciiTheme="minorHAnsi" w:eastAsia="Calibri" w:hAnsiTheme="minorHAnsi" w:cstheme="minorHAnsi"/>
                <w:b/>
                <w:bCs/>
                <w:color w:val="000000"/>
              </w:rPr>
              <w:t>Branża turystyczna</w:t>
            </w:r>
          </w:p>
        </w:tc>
        <w:tc>
          <w:tcPr>
            <w:tcW w:w="4395" w:type="dxa"/>
            <w:tcBorders>
              <w:top w:val="single" w:sz="8" w:space="0" w:color="000000"/>
              <w:left w:val="nil"/>
              <w:bottom w:val="single" w:sz="8" w:space="0" w:color="000000"/>
              <w:right w:val="single" w:sz="8" w:space="0" w:color="000000"/>
            </w:tcBorders>
            <w:shd w:val="clear" w:color="auto" w:fill="C1E4F5"/>
            <w:tcMar>
              <w:top w:w="0" w:type="dxa"/>
              <w:left w:w="108" w:type="dxa"/>
              <w:bottom w:w="0" w:type="dxa"/>
              <w:right w:w="108" w:type="dxa"/>
            </w:tcMar>
            <w:hideMark/>
          </w:tcPr>
          <w:p w14:paraId="2BCE0BE3" w14:textId="77777777" w:rsidR="001655A7" w:rsidRPr="001655A7" w:rsidRDefault="001655A7" w:rsidP="001655A7">
            <w:pPr>
              <w:spacing w:line="240" w:lineRule="auto"/>
              <w:contextualSpacing/>
              <w:jc w:val="center"/>
              <w:rPr>
                <w:rFonts w:asciiTheme="minorHAnsi" w:eastAsia="Calibri" w:hAnsiTheme="minorHAnsi" w:cstheme="minorHAnsi"/>
                <w:b/>
                <w:bCs/>
              </w:rPr>
            </w:pPr>
            <w:r w:rsidRPr="001655A7">
              <w:rPr>
                <w:rFonts w:asciiTheme="minorHAnsi" w:eastAsia="Calibri" w:hAnsiTheme="minorHAnsi" w:cstheme="minorHAnsi"/>
                <w:b/>
                <w:bCs/>
                <w:color w:val="000000"/>
              </w:rPr>
              <w:t>Region</w:t>
            </w:r>
          </w:p>
        </w:tc>
      </w:tr>
      <w:tr w:rsidR="001655A7" w:rsidRPr="001655A7" w14:paraId="2909FBEA" w14:textId="77777777" w:rsidTr="00B556BA">
        <w:tc>
          <w:tcPr>
            <w:tcW w:w="5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823E912" w14:textId="77777777" w:rsidR="001655A7" w:rsidRPr="001655A7" w:rsidRDefault="001655A7" w:rsidP="001655A7">
            <w:pPr>
              <w:spacing w:line="240" w:lineRule="auto"/>
              <w:contextualSpacing/>
              <w:rPr>
                <w:rFonts w:asciiTheme="minorHAnsi" w:eastAsia="Calibri" w:hAnsiTheme="minorHAnsi" w:cstheme="minorHAnsi"/>
              </w:rPr>
            </w:pPr>
            <w:r w:rsidRPr="001655A7">
              <w:rPr>
                <w:rFonts w:asciiTheme="minorHAnsi" w:eastAsia="Calibri" w:hAnsiTheme="minorHAnsi" w:cstheme="minorHAnsi"/>
              </w:rPr>
              <w:t>1.</w:t>
            </w:r>
          </w:p>
        </w:tc>
        <w:tc>
          <w:tcPr>
            <w:tcW w:w="3995" w:type="dxa"/>
            <w:tcBorders>
              <w:top w:val="nil"/>
              <w:left w:val="nil"/>
              <w:bottom w:val="single" w:sz="8" w:space="0" w:color="000000"/>
              <w:right w:val="single" w:sz="8" w:space="0" w:color="000000"/>
            </w:tcBorders>
            <w:tcMar>
              <w:top w:w="0" w:type="dxa"/>
              <w:left w:w="108" w:type="dxa"/>
              <w:bottom w:w="0" w:type="dxa"/>
              <w:right w:w="108" w:type="dxa"/>
            </w:tcMar>
          </w:tcPr>
          <w:p w14:paraId="04B1197B" w14:textId="77777777" w:rsidR="001655A7" w:rsidRPr="001655A7" w:rsidRDefault="001655A7" w:rsidP="001655A7">
            <w:pPr>
              <w:spacing w:line="240" w:lineRule="auto"/>
              <w:contextualSpacing/>
              <w:rPr>
                <w:rFonts w:asciiTheme="minorHAnsi" w:eastAsia="Calibri" w:hAnsiTheme="minorHAnsi" w:cstheme="minorHAnsi"/>
              </w:rPr>
            </w:pPr>
            <w:r w:rsidRPr="001655A7">
              <w:rPr>
                <w:rFonts w:asciiTheme="minorHAnsi" w:eastAsia="Calibri" w:hAnsiTheme="minorHAnsi" w:cstheme="minorHAnsi"/>
              </w:rPr>
              <w:t xml:space="preserve">4 Travel </w:t>
            </w:r>
          </w:p>
        </w:tc>
        <w:tc>
          <w:tcPr>
            <w:tcW w:w="4395" w:type="dxa"/>
            <w:tcBorders>
              <w:top w:val="nil"/>
              <w:left w:val="nil"/>
              <w:bottom w:val="single" w:sz="8" w:space="0" w:color="000000"/>
              <w:right w:val="single" w:sz="8" w:space="0" w:color="000000"/>
            </w:tcBorders>
            <w:tcMar>
              <w:top w:w="0" w:type="dxa"/>
              <w:left w:w="108" w:type="dxa"/>
              <w:bottom w:w="0" w:type="dxa"/>
              <w:right w:w="108" w:type="dxa"/>
            </w:tcMar>
          </w:tcPr>
          <w:p w14:paraId="192B312B" w14:textId="77777777" w:rsidR="001655A7" w:rsidRPr="001655A7" w:rsidRDefault="001655A7" w:rsidP="001655A7">
            <w:pPr>
              <w:spacing w:line="240" w:lineRule="auto"/>
              <w:contextualSpacing/>
              <w:rPr>
                <w:rFonts w:asciiTheme="minorHAnsi" w:eastAsia="Calibri" w:hAnsiTheme="minorHAnsi" w:cstheme="minorHAnsi"/>
              </w:rPr>
            </w:pPr>
            <w:r w:rsidRPr="001655A7">
              <w:rPr>
                <w:rFonts w:asciiTheme="minorHAnsi" w:eastAsia="Calibri" w:hAnsiTheme="minorHAnsi" w:cstheme="minorHAnsi"/>
              </w:rPr>
              <w:t>Małopolska Organizacja Turystyczna</w:t>
            </w:r>
          </w:p>
        </w:tc>
      </w:tr>
      <w:tr w:rsidR="001655A7" w:rsidRPr="001655A7" w14:paraId="2DC93986" w14:textId="77777777" w:rsidTr="00B556BA">
        <w:tc>
          <w:tcPr>
            <w:tcW w:w="5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F1209CF" w14:textId="77777777" w:rsidR="001655A7" w:rsidRPr="001655A7" w:rsidRDefault="001655A7" w:rsidP="001655A7">
            <w:pPr>
              <w:spacing w:line="240" w:lineRule="auto"/>
              <w:contextualSpacing/>
              <w:rPr>
                <w:rFonts w:asciiTheme="minorHAnsi" w:eastAsia="Calibri" w:hAnsiTheme="minorHAnsi" w:cstheme="minorHAnsi"/>
              </w:rPr>
            </w:pPr>
            <w:r w:rsidRPr="001655A7">
              <w:rPr>
                <w:rFonts w:asciiTheme="minorHAnsi" w:eastAsia="Calibri" w:hAnsiTheme="minorHAnsi" w:cstheme="minorHAnsi"/>
              </w:rPr>
              <w:t>2.</w:t>
            </w:r>
          </w:p>
        </w:tc>
        <w:tc>
          <w:tcPr>
            <w:tcW w:w="3995" w:type="dxa"/>
            <w:tcBorders>
              <w:top w:val="nil"/>
              <w:left w:val="nil"/>
              <w:bottom w:val="single" w:sz="8" w:space="0" w:color="000000"/>
              <w:right w:val="single" w:sz="8" w:space="0" w:color="000000"/>
            </w:tcBorders>
            <w:tcMar>
              <w:top w:w="0" w:type="dxa"/>
              <w:left w:w="108" w:type="dxa"/>
              <w:bottom w:w="0" w:type="dxa"/>
              <w:right w:w="108" w:type="dxa"/>
            </w:tcMar>
          </w:tcPr>
          <w:p w14:paraId="720F472D" w14:textId="77777777" w:rsidR="001655A7" w:rsidRPr="001655A7" w:rsidRDefault="001655A7" w:rsidP="001655A7">
            <w:pPr>
              <w:spacing w:line="240" w:lineRule="auto"/>
              <w:contextualSpacing/>
              <w:rPr>
                <w:rFonts w:asciiTheme="minorHAnsi" w:eastAsia="Calibri" w:hAnsiTheme="minorHAnsi" w:cstheme="minorHAnsi"/>
              </w:rPr>
            </w:pPr>
            <w:proofErr w:type="spellStart"/>
            <w:r w:rsidRPr="001655A7">
              <w:rPr>
                <w:rFonts w:asciiTheme="minorHAnsi" w:eastAsia="Calibri" w:hAnsiTheme="minorHAnsi" w:cstheme="minorHAnsi"/>
              </w:rPr>
              <w:t>Amber</w:t>
            </w:r>
            <w:proofErr w:type="spellEnd"/>
            <w:r w:rsidRPr="001655A7">
              <w:rPr>
                <w:rFonts w:asciiTheme="minorHAnsi" w:eastAsia="Calibri" w:hAnsiTheme="minorHAnsi" w:cstheme="minorHAnsi"/>
              </w:rPr>
              <w:t xml:space="preserve"> </w:t>
            </w:r>
            <w:proofErr w:type="spellStart"/>
            <w:r w:rsidRPr="001655A7">
              <w:rPr>
                <w:rFonts w:asciiTheme="minorHAnsi" w:eastAsia="Calibri" w:hAnsiTheme="minorHAnsi" w:cstheme="minorHAnsi"/>
              </w:rPr>
              <w:t>Voyages</w:t>
            </w:r>
            <w:proofErr w:type="spellEnd"/>
          </w:p>
        </w:tc>
        <w:tc>
          <w:tcPr>
            <w:tcW w:w="4395" w:type="dxa"/>
            <w:tcBorders>
              <w:top w:val="nil"/>
              <w:left w:val="nil"/>
              <w:bottom w:val="single" w:sz="8" w:space="0" w:color="000000"/>
              <w:right w:val="single" w:sz="8" w:space="0" w:color="000000"/>
            </w:tcBorders>
            <w:tcMar>
              <w:top w:w="0" w:type="dxa"/>
              <w:left w:w="108" w:type="dxa"/>
              <w:bottom w:w="0" w:type="dxa"/>
              <w:right w:w="108" w:type="dxa"/>
            </w:tcMar>
          </w:tcPr>
          <w:p w14:paraId="4F2A88A6" w14:textId="77777777" w:rsidR="001655A7" w:rsidRPr="001655A7" w:rsidRDefault="001655A7" w:rsidP="001655A7">
            <w:pPr>
              <w:spacing w:line="240" w:lineRule="auto"/>
              <w:contextualSpacing/>
              <w:rPr>
                <w:rFonts w:asciiTheme="minorHAnsi" w:eastAsia="Calibri" w:hAnsiTheme="minorHAnsi" w:cstheme="minorHAnsi"/>
              </w:rPr>
            </w:pPr>
            <w:r w:rsidRPr="001655A7">
              <w:rPr>
                <w:rFonts w:asciiTheme="minorHAnsi" w:eastAsia="Calibri" w:hAnsiTheme="minorHAnsi" w:cstheme="minorHAnsi"/>
              </w:rPr>
              <w:t xml:space="preserve">UM Krakowa – Wydział </w:t>
            </w:r>
            <w:proofErr w:type="spellStart"/>
            <w:r w:rsidRPr="001655A7">
              <w:rPr>
                <w:rFonts w:asciiTheme="minorHAnsi" w:eastAsia="Calibri" w:hAnsiTheme="minorHAnsi" w:cstheme="minorHAnsi"/>
              </w:rPr>
              <w:t>ds</w:t>
            </w:r>
            <w:proofErr w:type="spellEnd"/>
            <w:r w:rsidRPr="001655A7">
              <w:rPr>
                <w:rFonts w:asciiTheme="minorHAnsi" w:eastAsia="Calibri" w:hAnsiTheme="minorHAnsi" w:cstheme="minorHAnsi"/>
              </w:rPr>
              <w:t xml:space="preserve"> turystyki </w:t>
            </w:r>
          </w:p>
        </w:tc>
      </w:tr>
      <w:tr w:rsidR="001655A7" w:rsidRPr="001655A7" w14:paraId="516C8D08" w14:textId="77777777" w:rsidTr="00B556BA">
        <w:tc>
          <w:tcPr>
            <w:tcW w:w="570" w:type="dxa"/>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14:paraId="1BB08EC4" w14:textId="77777777" w:rsidR="001655A7" w:rsidRPr="001655A7" w:rsidRDefault="001655A7" w:rsidP="001655A7">
            <w:pPr>
              <w:spacing w:line="240" w:lineRule="auto"/>
              <w:contextualSpacing/>
              <w:rPr>
                <w:rFonts w:asciiTheme="minorHAnsi" w:eastAsia="Calibri" w:hAnsiTheme="minorHAnsi" w:cstheme="minorHAnsi"/>
              </w:rPr>
            </w:pPr>
            <w:r w:rsidRPr="001655A7">
              <w:rPr>
                <w:rFonts w:asciiTheme="minorHAnsi" w:eastAsia="Calibri" w:hAnsiTheme="minorHAnsi" w:cstheme="minorHAnsi"/>
              </w:rPr>
              <w:t>3.</w:t>
            </w:r>
          </w:p>
        </w:tc>
        <w:tc>
          <w:tcPr>
            <w:tcW w:w="3995" w:type="dxa"/>
            <w:tcBorders>
              <w:top w:val="nil"/>
              <w:left w:val="nil"/>
              <w:bottom w:val="single" w:sz="4" w:space="0" w:color="auto"/>
              <w:right w:val="single" w:sz="8" w:space="0" w:color="000000"/>
            </w:tcBorders>
            <w:tcMar>
              <w:top w:w="0" w:type="dxa"/>
              <w:left w:w="108" w:type="dxa"/>
              <w:bottom w:w="0" w:type="dxa"/>
              <w:right w:w="108" w:type="dxa"/>
            </w:tcMar>
          </w:tcPr>
          <w:p w14:paraId="5F61BACF" w14:textId="77777777" w:rsidR="001655A7" w:rsidRPr="001655A7" w:rsidRDefault="001655A7" w:rsidP="001655A7">
            <w:pPr>
              <w:spacing w:line="240" w:lineRule="auto"/>
              <w:contextualSpacing/>
              <w:rPr>
                <w:rFonts w:asciiTheme="minorHAnsi" w:eastAsia="Calibri" w:hAnsiTheme="minorHAnsi" w:cstheme="minorHAnsi"/>
              </w:rPr>
            </w:pPr>
            <w:r w:rsidRPr="001655A7">
              <w:rPr>
                <w:rFonts w:asciiTheme="minorHAnsi" w:eastAsia="Calibri" w:hAnsiTheme="minorHAnsi" w:cstheme="minorHAnsi"/>
              </w:rPr>
              <w:t xml:space="preserve">Destination </w:t>
            </w:r>
            <w:proofErr w:type="spellStart"/>
            <w:r w:rsidRPr="001655A7">
              <w:rPr>
                <w:rFonts w:asciiTheme="minorHAnsi" w:eastAsia="Calibri" w:hAnsiTheme="minorHAnsi" w:cstheme="minorHAnsi"/>
              </w:rPr>
              <w:t>Pologne</w:t>
            </w:r>
            <w:proofErr w:type="spellEnd"/>
            <w:r w:rsidRPr="001655A7">
              <w:rPr>
                <w:rFonts w:asciiTheme="minorHAnsi" w:eastAsia="Calibri" w:hAnsiTheme="minorHAnsi" w:cstheme="minorHAnsi"/>
              </w:rPr>
              <w:t xml:space="preserve"> </w:t>
            </w:r>
          </w:p>
        </w:tc>
        <w:tc>
          <w:tcPr>
            <w:tcW w:w="4395" w:type="dxa"/>
            <w:tcBorders>
              <w:top w:val="nil"/>
              <w:left w:val="nil"/>
              <w:bottom w:val="single" w:sz="4" w:space="0" w:color="auto"/>
              <w:right w:val="single" w:sz="8" w:space="0" w:color="000000"/>
            </w:tcBorders>
            <w:tcMar>
              <w:top w:w="0" w:type="dxa"/>
              <w:left w:w="108" w:type="dxa"/>
              <w:bottom w:w="0" w:type="dxa"/>
              <w:right w:w="108" w:type="dxa"/>
            </w:tcMar>
          </w:tcPr>
          <w:p w14:paraId="43488D96" w14:textId="77777777" w:rsidR="001655A7" w:rsidRPr="001655A7" w:rsidRDefault="001655A7" w:rsidP="001655A7">
            <w:pPr>
              <w:spacing w:line="240" w:lineRule="auto"/>
              <w:contextualSpacing/>
              <w:rPr>
                <w:rFonts w:asciiTheme="minorHAnsi" w:eastAsia="Calibri" w:hAnsiTheme="minorHAnsi" w:cstheme="minorHAnsi"/>
              </w:rPr>
            </w:pPr>
            <w:r w:rsidRPr="001655A7">
              <w:rPr>
                <w:rFonts w:asciiTheme="minorHAnsi" w:eastAsia="Calibri" w:hAnsiTheme="minorHAnsi" w:cstheme="minorHAnsi"/>
              </w:rPr>
              <w:t xml:space="preserve">Warszawska Organizacja Turystyczna </w:t>
            </w:r>
          </w:p>
        </w:tc>
      </w:tr>
      <w:tr w:rsidR="001655A7" w:rsidRPr="001655A7" w14:paraId="796D869D" w14:textId="77777777" w:rsidTr="00B556BA">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B4811" w14:textId="77777777" w:rsidR="001655A7" w:rsidRPr="001655A7" w:rsidRDefault="001655A7" w:rsidP="001655A7">
            <w:pPr>
              <w:spacing w:line="240" w:lineRule="auto"/>
              <w:contextualSpacing/>
              <w:rPr>
                <w:rFonts w:asciiTheme="minorHAnsi" w:eastAsia="Calibri" w:hAnsiTheme="minorHAnsi" w:cstheme="minorHAnsi"/>
              </w:rPr>
            </w:pPr>
            <w:r w:rsidRPr="001655A7">
              <w:rPr>
                <w:rFonts w:asciiTheme="minorHAnsi" w:eastAsia="Calibri" w:hAnsiTheme="minorHAnsi" w:cstheme="minorHAnsi"/>
              </w:rPr>
              <w:t>4.</w:t>
            </w:r>
          </w:p>
        </w:tc>
        <w:tc>
          <w:tcPr>
            <w:tcW w:w="3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89E0D" w14:textId="77777777" w:rsidR="001655A7" w:rsidRPr="001655A7" w:rsidRDefault="001655A7" w:rsidP="001655A7">
            <w:pPr>
              <w:spacing w:line="240" w:lineRule="auto"/>
              <w:contextualSpacing/>
              <w:rPr>
                <w:rFonts w:asciiTheme="minorHAnsi" w:eastAsia="Calibri" w:hAnsiTheme="minorHAnsi" w:cstheme="minorHAnsi"/>
              </w:rPr>
            </w:pPr>
            <w:proofErr w:type="spellStart"/>
            <w:r w:rsidRPr="001655A7">
              <w:rPr>
                <w:rFonts w:asciiTheme="minorHAnsi" w:eastAsia="Calibri" w:hAnsiTheme="minorHAnsi" w:cstheme="minorHAnsi"/>
              </w:rPr>
              <w:t>Furnel</w:t>
            </w:r>
            <w:proofErr w:type="spellEnd"/>
            <w:r w:rsidRPr="001655A7">
              <w:rPr>
                <w:rFonts w:asciiTheme="minorHAnsi" w:eastAsia="Calibri" w:hAnsiTheme="minorHAnsi" w:cstheme="minorHAnsi"/>
              </w:rPr>
              <w:t xml:space="preserve"> Travel </w:t>
            </w:r>
          </w:p>
        </w:tc>
        <w:tc>
          <w:tcPr>
            <w:tcW w:w="4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42573" w14:textId="77777777" w:rsidR="001655A7" w:rsidRPr="001655A7" w:rsidRDefault="001655A7" w:rsidP="001655A7">
            <w:pPr>
              <w:spacing w:line="240" w:lineRule="auto"/>
              <w:contextualSpacing/>
              <w:rPr>
                <w:rFonts w:asciiTheme="minorHAnsi" w:eastAsia="Calibri" w:hAnsiTheme="minorHAnsi" w:cstheme="minorHAnsi"/>
              </w:rPr>
            </w:pPr>
            <w:r w:rsidRPr="001655A7">
              <w:rPr>
                <w:rFonts w:asciiTheme="minorHAnsi" w:eastAsia="Calibri" w:hAnsiTheme="minorHAnsi" w:cstheme="minorHAnsi"/>
              </w:rPr>
              <w:t>Stołeczne Biuro Turystyki</w:t>
            </w:r>
          </w:p>
        </w:tc>
      </w:tr>
      <w:tr w:rsidR="001655A7" w:rsidRPr="001655A7" w14:paraId="23387B58" w14:textId="77777777" w:rsidTr="00B556BA">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22D11" w14:textId="77777777" w:rsidR="001655A7" w:rsidRPr="001655A7" w:rsidRDefault="001655A7" w:rsidP="001655A7">
            <w:pPr>
              <w:spacing w:line="240" w:lineRule="auto"/>
              <w:contextualSpacing/>
              <w:rPr>
                <w:rFonts w:asciiTheme="minorHAnsi" w:eastAsia="Calibri" w:hAnsiTheme="minorHAnsi" w:cstheme="minorHAnsi"/>
              </w:rPr>
            </w:pPr>
            <w:r w:rsidRPr="001655A7">
              <w:rPr>
                <w:rFonts w:asciiTheme="minorHAnsi" w:eastAsia="Calibri" w:hAnsiTheme="minorHAnsi" w:cstheme="minorHAnsi"/>
              </w:rPr>
              <w:t>5.</w:t>
            </w:r>
          </w:p>
        </w:tc>
        <w:tc>
          <w:tcPr>
            <w:tcW w:w="3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7E515" w14:textId="77777777" w:rsidR="001655A7" w:rsidRPr="001655A7" w:rsidRDefault="001655A7" w:rsidP="001655A7">
            <w:pPr>
              <w:spacing w:line="240" w:lineRule="auto"/>
              <w:contextualSpacing/>
              <w:rPr>
                <w:rFonts w:asciiTheme="minorHAnsi" w:eastAsia="Calibri" w:hAnsiTheme="minorHAnsi" w:cstheme="minorHAnsi"/>
              </w:rPr>
            </w:pPr>
            <w:proofErr w:type="spellStart"/>
            <w:r w:rsidRPr="001655A7">
              <w:rPr>
                <w:rFonts w:asciiTheme="minorHAnsi" w:eastAsia="Calibri" w:hAnsiTheme="minorHAnsi" w:cstheme="minorHAnsi"/>
              </w:rPr>
              <w:t>Intercrac</w:t>
            </w:r>
            <w:proofErr w:type="spellEnd"/>
            <w:r w:rsidRPr="001655A7">
              <w:rPr>
                <w:rFonts w:asciiTheme="minorHAnsi" w:eastAsia="Calibri" w:hAnsiTheme="minorHAnsi" w:cstheme="minorHAnsi"/>
              </w:rPr>
              <w:t xml:space="preserve"> </w:t>
            </w:r>
          </w:p>
        </w:tc>
        <w:tc>
          <w:tcPr>
            <w:tcW w:w="4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BC0C81" w14:textId="77777777" w:rsidR="001655A7" w:rsidRPr="001655A7" w:rsidRDefault="001655A7" w:rsidP="001655A7">
            <w:pPr>
              <w:spacing w:line="240" w:lineRule="auto"/>
              <w:contextualSpacing/>
              <w:rPr>
                <w:rFonts w:asciiTheme="minorHAnsi" w:eastAsia="Calibri" w:hAnsiTheme="minorHAnsi" w:cstheme="minorHAnsi"/>
              </w:rPr>
            </w:pPr>
            <w:r w:rsidRPr="001655A7">
              <w:rPr>
                <w:rFonts w:asciiTheme="minorHAnsi" w:eastAsia="Calibri" w:hAnsiTheme="minorHAnsi" w:cstheme="minorHAnsi"/>
              </w:rPr>
              <w:t>Pomorska Organizacja Turystyczna</w:t>
            </w:r>
          </w:p>
        </w:tc>
      </w:tr>
      <w:tr w:rsidR="001655A7" w:rsidRPr="001655A7" w14:paraId="62FF8114" w14:textId="77777777" w:rsidTr="00B556BA">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E0A793" w14:textId="77777777" w:rsidR="001655A7" w:rsidRPr="001655A7" w:rsidRDefault="001655A7" w:rsidP="001655A7">
            <w:pPr>
              <w:spacing w:line="240" w:lineRule="auto"/>
              <w:contextualSpacing/>
              <w:rPr>
                <w:rFonts w:asciiTheme="minorHAnsi" w:eastAsia="Calibri" w:hAnsiTheme="minorHAnsi" w:cstheme="minorHAnsi"/>
              </w:rPr>
            </w:pPr>
            <w:r w:rsidRPr="001655A7">
              <w:rPr>
                <w:rFonts w:asciiTheme="minorHAnsi" w:eastAsia="Calibri" w:hAnsiTheme="minorHAnsi" w:cstheme="minorHAnsi"/>
              </w:rPr>
              <w:t>6.</w:t>
            </w:r>
          </w:p>
        </w:tc>
        <w:tc>
          <w:tcPr>
            <w:tcW w:w="3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98C9D" w14:textId="77777777" w:rsidR="001655A7" w:rsidRPr="001655A7" w:rsidRDefault="001655A7" w:rsidP="001655A7">
            <w:pPr>
              <w:spacing w:line="240" w:lineRule="auto"/>
              <w:contextualSpacing/>
              <w:rPr>
                <w:rFonts w:asciiTheme="minorHAnsi" w:eastAsia="Calibri" w:hAnsiTheme="minorHAnsi" w:cstheme="minorHAnsi"/>
              </w:rPr>
            </w:pPr>
            <w:r w:rsidRPr="001655A7">
              <w:rPr>
                <w:rFonts w:asciiTheme="minorHAnsi" w:eastAsia="Calibri" w:hAnsiTheme="minorHAnsi" w:cstheme="minorHAnsi"/>
              </w:rPr>
              <w:t xml:space="preserve">Jan-Pol </w:t>
            </w:r>
          </w:p>
        </w:tc>
        <w:tc>
          <w:tcPr>
            <w:tcW w:w="4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4578C" w14:textId="77777777" w:rsidR="001655A7" w:rsidRPr="001655A7" w:rsidRDefault="001655A7" w:rsidP="001655A7">
            <w:pPr>
              <w:spacing w:line="240" w:lineRule="auto"/>
              <w:contextualSpacing/>
              <w:rPr>
                <w:rFonts w:asciiTheme="minorHAnsi" w:eastAsia="Calibri" w:hAnsiTheme="minorHAnsi" w:cstheme="minorHAnsi"/>
              </w:rPr>
            </w:pPr>
            <w:r w:rsidRPr="001655A7">
              <w:rPr>
                <w:rFonts w:asciiTheme="minorHAnsi" w:eastAsia="Calibri" w:hAnsiTheme="minorHAnsi" w:cstheme="minorHAnsi"/>
              </w:rPr>
              <w:t>Gdańska Organizacja Turystyczna</w:t>
            </w:r>
          </w:p>
        </w:tc>
      </w:tr>
      <w:tr w:rsidR="001655A7" w:rsidRPr="001655A7" w14:paraId="52759263" w14:textId="77777777" w:rsidTr="00B556BA">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7D9B1" w14:textId="77777777" w:rsidR="001655A7" w:rsidRPr="001655A7" w:rsidRDefault="001655A7" w:rsidP="001655A7">
            <w:pPr>
              <w:spacing w:line="240" w:lineRule="auto"/>
              <w:contextualSpacing/>
              <w:rPr>
                <w:rFonts w:asciiTheme="minorHAnsi" w:eastAsia="Calibri" w:hAnsiTheme="minorHAnsi" w:cstheme="minorHAnsi"/>
              </w:rPr>
            </w:pPr>
            <w:r w:rsidRPr="001655A7">
              <w:rPr>
                <w:rFonts w:asciiTheme="minorHAnsi" w:eastAsia="Calibri" w:hAnsiTheme="minorHAnsi" w:cstheme="minorHAnsi"/>
              </w:rPr>
              <w:t>7.</w:t>
            </w:r>
          </w:p>
        </w:tc>
        <w:tc>
          <w:tcPr>
            <w:tcW w:w="3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75E0C" w14:textId="77777777" w:rsidR="001655A7" w:rsidRPr="001655A7" w:rsidRDefault="001655A7" w:rsidP="001655A7">
            <w:pPr>
              <w:spacing w:line="240" w:lineRule="auto"/>
              <w:contextualSpacing/>
              <w:rPr>
                <w:rFonts w:asciiTheme="minorHAnsi" w:eastAsia="Calibri" w:hAnsiTheme="minorHAnsi" w:cstheme="minorHAnsi"/>
              </w:rPr>
            </w:pPr>
            <w:r w:rsidRPr="001655A7">
              <w:rPr>
                <w:rFonts w:asciiTheme="minorHAnsi" w:eastAsia="Calibri" w:hAnsiTheme="minorHAnsi" w:cstheme="minorHAnsi"/>
              </w:rPr>
              <w:t xml:space="preserve">Mazurkas Travel </w:t>
            </w:r>
          </w:p>
        </w:tc>
        <w:tc>
          <w:tcPr>
            <w:tcW w:w="4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FF137" w14:textId="77777777" w:rsidR="001655A7" w:rsidRPr="001655A7" w:rsidRDefault="001655A7" w:rsidP="001655A7">
            <w:pPr>
              <w:spacing w:line="240" w:lineRule="auto"/>
              <w:contextualSpacing/>
              <w:rPr>
                <w:rFonts w:asciiTheme="minorHAnsi" w:eastAsia="Calibri" w:hAnsiTheme="minorHAnsi" w:cstheme="minorHAnsi"/>
              </w:rPr>
            </w:pPr>
            <w:r w:rsidRPr="001655A7">
              <w:rPr>
                <w:rFonts w:asciiTheme="minorHAnsi" w:eastAsia="Calibri" w:hAnsiTheme="minorHAnsi" w:cstheme="minorHAnsi"/>
              </w:rPr>
              <w:t xml:space="preserve">Lokalna Organizacja Turystyczna Sopot </w:t>
            </w:r>
          </w:p>
        </w:tc>
      </w:tr>
      <w:tr w:rsidR="001655A7" w:rsidRPr="001655A7" w14:paraId="1C61675F" w14:textId="77777777" w:rsidTr="00B556BA">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DBDC7" w14:textId="77777777" w:rsidR="001655A7" w:rsidRPr="001655A7" w:rsidRDefault="001655A7" w:rsidP="001655A7">
            <w:pPr>
              <w:spacing w:line="240" w:lineRule="auto"/>
              <w:contextualSpacing/>
              <w:rPr>
                <w:rFonts w:asciiTheme="minorHAnsi" w:eastAsia="Calibri" w:hAnsiTheme="minorHAnsi" w:cstheme="minorHAnsi"/>
              </w:rPr>
            </w:pPr>
            <w:r w:rsidRPr="001655A7">
              <w:rPr>
                <w:rFonts w:asciiTheme="minorHAnsi" w:eastAsia="Calibri" w:hAnsiTheme="minorHAnsi" w:cstheme="minorHAnsi"/>
              </w:rPr>
              <w:t>8.</w:t>
            </w:r>
          </w:p>
        </w:tc>
        <w:tc>
          <w:tcPr>
            <w:tcW w:w="3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63EA8" w14:textId="77777777" w:rsidR="001655A7" w:rsidRPr="001655A7" w:rsidRDefault="001655A7" w:rsidP="001655A7">
            <w:pPr>
              <w:spacing w:line="240" w:lineRule="auto"/>
              <w:contextualSpacing/>
              <w:rPr>
                <w:rFonts w:asciiTheme="minorHAnsi" w:eastAsia="Calibri" w:hAnsiTheme="minorHAnsi" w:cstheme="minorHAnsi"/>
              </w:rPr>
            </w:pPr>
            <w:proofErr w:type="spellStart"/>
            <w:r w:rsidRPr="001655A7">
              <w:rPr>
                <w:rFonts w:asciiTheme="minorHAnsi" w:eastAsia="Calibri" w:hAnsiTheme="minorHAnsi" w:cstheme="minorHAnsi"/>
              </w:rPr>
              <w:t>MiceArt</w:t>
            </w:r>
            <w:proofErr w:type="spellEnd"/>
            <w:r w:rsidRPr="001655A7">
              <w:rPr>
                <w:rFonts w:asciiTheme="minorHAnsi" w:eastAsia="Calibri" w:hAnsiTheme="minorHAnsi" w:cstheme="minorHAnsi"/>
              </w:rPr>
              <w:t xml:space="preserve"> </w:t>
            </w:r>
          </w:p>
        </w:tc>
        <w:tc>
          <w:tcPr>
            <w:tcW w:w="4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FE71D2" w14:textId="77777777" w:rsidR="001655A7" w:rsidRPr="001655A7" w:rsidRDefault="001655A7" w:rsidP="001655A7">
            <w:pPr>
              <w:spacing w:line="240" w:lineRule="auto"/>
              <w:contextualSpacing/>
              <w:rPr>
                <w:rFonts w:asciiTheme="minorHAnsi" w:eastAsia="Calibri" w:hAnsiTheme="minorHAnsi" w:cstheme="minorHAnsi"/>
              </w:rPr>
            </w:pPr>
            <w:r w:rsidRPr="001655A7">
              <w:rPr>
                <w:rFonts w:asciiTheme="minorHAnsi" w:eastAsia="Calibri" w:hAnsiTheme="minorHAnsi" w:cstheme="minorHAnsi"/>
              </w:rPr>
              <w:t xml:space="preserve">Warmińsko-Mazurska Regionalna Organizacja Turystyczna </w:t>
            </w:r>
          </w:p>
        </w:tc>
      </w:tr>
      <w:tr w:rsidR="001655A7" w:rsidRPr="001655A7" w14:paraId="5ED5CA3B" w14:textId="77777777" w:rsidTr="00B556BA">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7786F" w14:textId="77777777" w:rsidR="001655A7" w:rsidRPr="001655A7" w:rsidRDefault="001655A7" w:rsidP="001655A7">
            <w:pPr>
              <w:spacing w:line="240" w:lineRule="auto"/>
              <w:contextualSpacing/>
              <w:rPr>
                <w:rFonts w:asciiTheme="minorHAnsi" w:eastAsia="Calibri" w:hAnsiTheme="minorHAnsi" w:cstheme="minorHAnsi"/>
              </w:rPr>
            </w:pPr>
            <w:r w:rsidRPr="001655A7">
              <w:rPr>
                <w:rFonts w:asciiTheme="minorHAnsi" w:eastAsia="Calibri" w:hAnsiTheme="minorHAnsi" w:cstheme="minorHAnsi"/>
              </w:rPr>
              <w:t>9.</w:t>
            </w:r>
          </w:p>
        </w:tc>
        <w:tc>
          <w:tcPr>
            <w:tcW w:w="3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41AC3" w14:textId="77777777" w:rsidR="001655A7" w:rsidRPr="001655A7" w:rsidRDefault="001655A7" w:rsidP="001655A7">
            <w:pPr>
              <w:spacing w:line="240" w:lineRule="auto"/>
              <w:contextualSpacing/>
              <w:rPr>
                <w:rFonts w:asciiTheme="minorHAnsi" w:eastAsia="Calibri" w:hAnsiTheme="minorHAnsi" w:cstheme="minorHAnsi"/>
              </w:rPr>
            </w:pPr>
            <w:r w:rsidRPr="001655A7">
              <w:rPr>
                <w:rFonts w:asciiTheme="minorHAnsi" w:eastAsia="Calibri" w:hAnsiTheme="minorHAnsi" w:cstheme="minorHAnsi"/>
              </w:rPr>
              <w:t xml:space="preserve">New Poland </w:t>
            </w:r>
          </w:p>
        </w:tc>
        <w:tc>
          <w:tcPr>
            <w:tcW w:w="4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3558C" w14:textId="77777777" w:rsidR="001655A7" w:rsidRPr="001655A7" w:rsidRDefault="001655A7" w:rsidP="001655A7">
            <w:pPr>
              <w:spacing w:line="240" w:lineRule="auto"/>
              <w:contextualSpacing/>
              <w:rPr>
                <w:rFonts w:asciiTheme="minorHAnsi" w:eastAsia="Calibri" w:hAnsiTheme="minorHAnsi" w:cstheme="minorHAnsi"/>
              </w:rPr>
            </w:pPr>
            <w:r w:rsidRPr="001655A7">
              <w:rPr>
                <w:rFonts w:asciiTheme="minorHAnsi" w:eastAsia="Calibri" w:hAnsiTheme="minorHAnsi" w:cstheme="minorHAnsi"/>
              </w:rPr>
              <w:t>Poznańska Lokalna Organizacja Turystyczna</w:t>
            </w:r>
          </w:p>
        </w:tc>
      </w:tr>
      <w:tr w:rsidR="001655A7" w:rsidRPr="001655A7" w14:paraId="6D735C30" w14:textId="77777777" w:rsidTr="00B556BA">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C1944" w14:textId="77777777" w:rsidR="001655A7" w:rsidRPr="001655A7" w:rsidRDefault="001655A7" w:rsidP="001655A7">
            <w:pPr>
              <w:spacing w:line="240" w:lineRule="auto"/>
              <w:contextualSpacing/>
              <w:rPr>
                <w:rFonts w:asciiTheme="minorHAnsi" w:eastAsia="Calibri" w:hAnsiTheme="minorHAnsi" w:cstheme="minorHAnsi"/>
              </w:rPr>
            </w:pPr>
            <w:r w:rsidRPr="001655A7">
              <w:rPr>
                <w:rFonts w:asciiTheme="minorHAnsi" w:eastAsia="Calibri" w:hAnsiTheme="minorHAnsi" w:cstheme="minorHAnsi"/>
              </w:rPr>
              <w:t>10.</w:t>
            </w:r>
          </w:p>
        </w:tc>
        <w:tc>
          <w:tcPr>
            <w:tcW w:w="3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22BC2" w14:textId="77777777" w:rsidR="001655A7" w:rsidRPr="001655A7" w:rsidRDefault="001655A7" w:rsidP="001655A7">
            <w:pPr>
              <w:spacing w:line="240" w:lineRule="auto"/>
              <w:contextualSpacing/>
              <w:rPr>
                <w:rFonts w:asciiTheme="minorHAnsi" w:eastAsia="Calibri" w:hAnsiTheme="minorHAnsi" w:cstheme="minorHAnsi"/>
              </w:rPr>
            </w:pPr>
            <w:r w:rsidRPr="001655A7">
              <w:rPr>
                <w:rFonts w:asciiTheme="minorHAnsi" w:eastAsia="Calibri" w:hAnsiTheme="minorHAnsi" w:cstheme="minorHAnsi"/>
              </w:rPr>
              <w:t>Paysage.pl</w:t>
            </w:r>
          </w:p>
        </w:tc>
        <w:tc>
          <w:tcPr>
            <w:tcW w:w="4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57417" w14:textId="77777777" w:rsidR="001655A7" w:rsidRPr="001655A7" w:rsidRDefault="001655A7" w:rsidP="001655A7">
            <w:pPr>
              <w:spacing w:line="240" w:lineRule="auto"/>
              <w:contextualSpacing/>
              <w:rPr>
                <w:rFonts w:asciiTheme="minorHAnsi" w:eastAsia="Calibri" w:hAnsiTheme="minorHAnsi" w:cstheme="minorHAnsi"/>
              </w:rPr>
            </w:pPr>
            <w:r w:rsidRPr="001655A7">
              <w:rPr>
                <w:rFonts w:asciiTheme="minorHAnsi" w:eastAsia="Calibri" w:hAnsiTheme="minorHAnsi" w:cstheme="minorHAnsi"/>
              </w:rPr>
              <w:t xml:space="preserve">Łódzka Organizacja Turystyczna </w:t>
            </w:r>
          </w:p>
        </w:tc>
      </w:tr>
      <w:tr w:rsidR="001655A7" w:rsidRPr="001655A7" w14:paraId="417FAFC2" w14:textId="77777777" w:rsidTr="00B556BA">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4825D" w14:textId="77777777" w:rsidR="001655A7" w:rsidRPr="001655A7" w:rsidRDefault="001655A7" w:rsidP="001655A7">
            <w:pPr>
              <w:spacing w:line="240" w:lineRule="auto"/>
              <w:contextualSpacing/>
              <w:rPr>
                <w:rFonts w:asciiTheme="minorHAnsi" w:eastAsia="Calibri" w:hAnsiTheme="minorHAnsi" w:cstheme="minorHAnsi"/>
              </w:rPr>
            </w:pPr>
            <w:r w:rsidRPr="001655A7">
              <w:rPr>
                <w:rFonts w:asciiTheme="minorHAnsi" w:eastAsia="Calibri" w:hAnsiTheme="minorHAnsi" w:cstheme="minorHAnsi"/>
              </w:rPr>
              <w:t>11.</w:t>
            </w:r>
          </w:p>
        </w:tc>
        <w:tc>
          <w:tcPr>
            <w:tcW w:w="3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A1D67" w14:textId="77777777" w:rsidR="001655A7" w:rsidRPr="001655A7" w:rsidRDefault="001655A7" w:rsidP="001655A7">
            <w:pPr>
              <w:spacing w:line="240" w:lineRule="auto"/>
              <w:contextualSpacing/>
              <w:rPr>
                <w:rFonts w:asciiTheme="minorHAnsi" w:eastAsia="Calibri" w:hAnsiTheme="minorHAnsi" w:cstheme="minorHAnsi"/>
              </w:rPr>
            </w:pPr>
            <w:r w:rsidRPr="001655A7">
              <w:rPr>
                <w:rFonts w:asciiTheme="minorHAnsi" w:eastAsia="Calibri" w:hAnsiTheme="minorHAnsi" w:cstheme="minorHAnsi"/>
              </w:rPr>
              <w:t xml:space="preserve">Poland </w:t>
            </w:r>
            <w:proofErr w:type="spellStart"/>
            <w:r w:rsidRPr="001655A7">
              <w:rPr>
                <w:rFonts w:asciiTheme="minorHAnsi" w:eastAsia="Calibri" w:hAnsiTheme="minorHAnsi" w:cstheme="minorHAnsi"/>
              </w:rPr>
              <w:t>Colors</w:t>
            </w:r>
            <w:proofErr w:type="spellEnd"/>
          </w:p>
        </w:tc>
        <w:tc>
          <w:tcPr>
            <w:tcW w:w="4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6B663" w14:textId="77777777" w:rsidR="001655A7" w:rsidRPr="001655A7" w:rsidRDefault="001655A7" w:rsidP="001655A7">
            <w:pPr>
              <w:spacing w:line="240" w:lineRule="auto"/>
              <w:contextualSpacing/>
              <w:rPr>
                <w:rFonts w:asciiTheme="minorHAnsi" w:eastAsia="Calibri" w:hAnsiTheme="minorHAnsi" w:cstheme="minorHAnsi"/>
              </w:rPr>
            </w:pPr>
            <w:r w:rsidRPr="001655A7">
              <w:rPr>
                <w:rFonts w:asciiTheme="minorHAnsi" w:eastAsia="Calibri" w:hAnsiTheme="minorHAnsi" w:cstheme="minorHAnsi"/>
              </w:rPr>
              <w:t>Toruńska Organizacja Turystyczna</w:t>
            </w:r>
          </w:p>
        </w:tc>
      </w:tr>
      <w:tr w:rsidR="001655A7" w:rsidRPr="001655A7" w14:paraId="1447DAFD" w14:textId="77777777" w:rsidTr="00B556BA">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67D5E" w14:textId="77777777" w:rsidR="001655A7" w:rsidRPr="001655A7" w:rsidRDefault="001655A7" w:rsidP="001655A7">
            <w:pPr>
              <w:spacing w:line="240" w:lineRule="auto"/>
              <w:contextualSpacing/>
              <w:rPr>
                <w:rFonts w:asciiTheme="minorHAnsi" w:eastAsia="Calibri" w:hAnsiTheme="minorHAnsi" w:cstheme="minorHAnsi"/>
              </w:rPr>
            </w:pPr>
            <w:r w:rsidRPr="001655A7">
              <w:rPr>
                <w:rFonts w:asciiTheme="minorHAnsi" w:eastAsia="Calibri" w:hAnsiTheme="minorHAnsi" w:cstheme="minorHAnsi"/>
              </w:rPr>
              <w:t>12.</w:t>
            </w:r>
          </w:p>
        </w:tc>
        <w:tc>
          <w:tcPr>
            <w:tcW w:w="3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845B75" w14:textId="77777777" w:rsidR="001655A7" w:rsidRPr="001655A7" w:rsidRDefault="001655A7" w:rsidP="001655A7">
            <w:pPr>
              <w:spacing w:line="240" w:lineRule="auto"/>
              <w:contextualSpacing/>
              <w:rPr>
                <w:rFonts w:asciiTheme="minorHAnsi" w:eastAsia="Calibri" w:hAnsiTheme="minorHAnsi" w:cstheme="minorHAnsi"/>
              </w:rPr>
            </w:pPr>
            <w:proofErr w:type="spellStart"/>
            <w:r w:rsidRPr="001655A7">
              <w:rPr>
                <w:rFonts w:asciiTheme="minorHAnsi" w:eastAsia="Calibri" w:hAnsiTheme="minorHAnsi" w:cstheme="minorHAnsi"/>
              </w:rPr>
              <w:t>PolandPops</w:t>
            </w:r>
            <w:proofErr w:type="spellEnd"/>
          </w:p>
        </w:tc>
        <w:tc>
          <w:tcPr>
            <w:tcW w:w="4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58F51" w14:textId="77777777" w:rsidR="001655A7" w:rsidRPr="001655A7" w:rsidRDefault="001655A7" w:rsidP="001655A7">
            <w:pPr>
              <w:spacing w:line="240" w:lineRule="auto"/>
              <w:contextualSpacing/>
              <w:rPr>
                <w:rFonts w:asciiTheme="minorHAnsi" w:eastAsia="Calibri" w:hAnsiTheme="minorHAnsi" w:cstheme="minorHAnsi"/>
              </w:rPr>
            </w:pPr>
            <w:r w:rsidRPr="001655A7">
              <w:rPr>
                <w:rFonts w:asciiTheme="minorHAnsi" w:eastAsia="Calibri" w:hAnsiTheme="minorHAnsi" w:cstheme="minorHAnsi"/>
              </w:rPr>
              <w:t xml:space="preserve">Lokalna Organizacja Turystyczna Metropolia Lublin </w:t>
            </w:r>
          </w:p>
        </w:tc>
      </w:tr>
      <w:tr w:rsidR="001655A7" w:rsidRPr="001655A7" w14:paraId="50CBE56B" w14:textId="77777777" w:rsidTr="00B556BA">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8D71B" w14:textId="77777777" w:rsidR="001655A7" w:rsidRPr="001655A7" w:rsidRDefault="001655A7" w:rsidP="001655A7">
            <w:pPr>
              <w:spacing w:line="240" w:lineRule="auto"/>
              <w:contextualSpacing/>
              <w:rPr>
                <w:rFonts w:asciiTheme="minorHAnsi" w:eastAsia="Calibri" w:hAnsiTheme="minorHAnsi" w:cstheme="minorHAnsi"/>
              </w:rPr>
            </w:pPr>
            <w:r w:rsidRPr="001655A7">
              <w:rPr>
                <w:rFonts w:asciiTheme="minorHAnsi" w:eastAsia="Calibri" w:hAnsiTheme="minorHAnsi" w:cstheme="minorHAnsi"/>
              </w:rPr>
              <w:t>13.</w:t>
            </w:r>
          </w:p>
        </w:tc>
        <w:tc>
          <w:tcPr>
            <w:tcW w:w="3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0ED52" w14:textId="77777777" w:rsidR="001655A7" w:rsidRPr="001655A7" w:rsidRDefault="001655A7" w:rsidP="001655A7">
            <w:pPr>
              <w:spacing w:line="240" w:lineRule="auto"/>
              <w:contextualSpacing/>
              <w:rPr>
                <w:rFonts w:asciiTheme="minorHAnsi" w:eastAsia="Calibri" w:hAnsiTheme="minorHAnsi" w:cstheme="minorHAnsi"/>
              </w:rPr>
            </w:pPr>
            <w:r w:rsidRPr="001655A7">
              <w:rPr>
                <w:rFonts w:asciiTheme="minorHAnsi" w:eastAsia="Calibri" w:hAnsiTheme="minorHAnsi" w:cstheme="minorHAnsi"/>
              </w:rPr>
              <w:t>Poland Tour</w:t>
            </w:r>
          </w:p>
        </w:tc>
        <w:tc>
          <w:tcPr>
            <w:tcW w:w="4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D1357" w14:textId="77777777" w:rsidR="001655A7" w:rsidRPr="001655A7" w:rsidRDefault="001655A7" w:rsidP="001655A7">
            <w:pPr>
              <w:spacing w:line="240" w:lineRule="auto"/>
              <w:contextualSpacing/>
              <w:rPr>
                <w:rFonts w:asciiTheme="minorHAnsi" w:eastAsia="Calibri" w:hAnsiTheme="minorHAnsi" w:cstheme="minorHAnsi"/>
              </w:rPr>
            </w:pPr>
          </w:p>
        </w:tc>
      </w:tr>
      <w:tr w:rsidR="001655A7" w:rsidRPr="001655A7" w14:paraId="21E3A0D0" w14:textId="77777777" w:rsidTr="00B556BA">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D1A9B" w14:textId="77777777" w:rsidR="001655A7" w:rsidRPr="001655A7" w:rsidRDefault="001655A7" w:rsidP="001655A7">
            <w:pPr>
              <w:spacing w:line="240" w:lineRule="auto"/>
              <w:contextualSpacing/>
              <w:rPr>
                <w:rFonts w:asciiTheme="minorHAnsi" w:eastAsia="Calibri" w:hAnsiTheme="minorHAnsi" w:cstheme="minorHAnsi"/>
              </w:rPr>
            </w:pPr>
            <w:r w:rsidRPr="001655A7">
              <w:rPr>
                <w:rFonts w:asciiTheme="minorHAnsi" w:eastAsia="Calibri" w:hAnsiTheme="minorHAnsi" w:cstheme="minorHAnsi"/>
              </w:rPr>
              <w:t xml:space="preserve">14. </w:t>
            </w:r>
          </w:p>
        </w:tc>
        <w:tc>
          <w:tcPr>
            <w:tcW w:w="3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272E5" w14:textId="77777777" w:rsidR="001655A7" w:rsidRPr="001655A7" w:rsidRDefault="001655A7" w:rsidP="001655A7">
            <w:pPr>
              <w:spacing w:line="240" w:lineRule="auto"/>
              <w:contextualSpacing/>
              <w:rPr>
                <w:rFonts w:asciiTheme="minorHAnsi" w:eastAsia="Calibri" w:hAnsiTheme="minorHAnsi" w:cstheme="minorHAnsi"/>
              </w:rPr>
            </w:pPr>
            <w:r w:rsidRPr="001655A7">
              <w:rPr>
                <w:rFonts w:asciiTheme="minorHAnsi" w:eastAsia="Calibri" w:hAnsiTheme="minorHAnsi" w:cstheme="minorHAnsi"/>
              </w:rPr>
              <w:t>Promenada</w:t>
            </w:r>
          </w:p>
        </w:tc>
        <w:tc>
          <w:tcPr>
            <w:tcW w:w="4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E72B6" w14:textId="77777777" w:rsidR="001655A7" w:rsidRPr="001655A7" w:rsidRDefault="001655A7" w:rsidP="001655A7">
            <w:pPr>
              <w:spacing w:line="240" w:lineRule="auto"/>
              <w:contextualSpacing/>
              <w:rPr>
                <w:rFonts w:asciiTheme="minorHAnsi" w:eastAsia="Calibri" w:hAnsiTheme="minorHAnsi" w:cstheme="minorHAnsi"/>
              </w:rPr>
            </w:pPr>
          </w:p>
        </w:tc>
      </w:tr>
    </w:tbl>
    <w:p w14:paraId="6CA84CAF" w14:textId="77777777" w:rsidR="0011249D" w:rsidRPr="00F5764C" w:rsidRDefault="0011249D" w:rsidP="00D777C7">
      <w:pPr>
        <w:spacing w:after="0"/>
        <w:rPr>
          <w:rFonts w:asciiTheme="minorHAnsi" w:hAnsiTheme="minorHAnsi" w:cstheme="minorHAnsi"/>
        </w:rPr>
      </w:pPr>
    </w:p>
    <w:p w14:paraId="0F92C200" w14:textId="77777777" w:rsidR="0011249D" w:rsidRPr="00782EA2" w:rsidRDefault="0011249D" w:rsidP="00D777C7">
      <w:pPr>
        <w:spacing w:after="0"/>
        <w:rPr>
          <w:rFonts w:asciiTheme="majorHAnsi" w:hAnsiTheme="majorHAnsi"/>
          <w:sz w:val="24"/>
          <w:szCs w:val="24"/>
        </w:rPr>
      </w:pPr>
    </w:p>
    <w:sectPr w:rsidR="0011249D" w:rsidRPr="00782EA2" w:rsidSect="00C15078">
      <w:footerReference w:type="defaul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E6B04" w14:textId="77777777" w:rsidR="00C15078" w:rsidRDefault="00C15078" w:rsidP="002E442A">
      <w:pPr>
        <w:spacing w:after="0" w:line="240" w:lineRule="auto"/>
      </w:pPr>
      <w:r>
        <w:separator/>
      </w:r>
    </w:p>
  </w:endnote>
  <w:endnote w:type="continuationSeparator" w:id="0">
    <w:p w14:paraId="369A80EC" w14:textId="77777777" w:rsidR="00C15078" w:rsidRDefault="00C15078" w:rsidP="002E4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28CA7" w14:textId="77777777" w:rsidR="003C432E" w:rsidRDefault="003C432E">
    <w:pPr>
      <w:pStyle w:val="Stopka"/>
      <w:jc w:val="right"/>
    </w:pPr>
    <w:r>
      <w:fldChar w:fldCharType="begin"/>
    </w:r>
    <w:r>
      <w:instrText>PAGE   \* MERGEFORMAT</w:instrText>
    </w:r>
    <w:r>
      <w:fldChar w:fldCharType="separate"/>
    </w:r>
    <w:r w:rsidR="0029683F">
      <w:rPr>
        <w:noProof/>
      </w:rPr>
      <w:t>10</w:t>
    </w:r>
    <w:r>
      <w:rPr>
        <w:noProof/>
      </w:rPr>
      <w:fldChar w:fldCharType="end"/>
    </w:r>
  </w:p>
  <w:p w14:paraId="0BBAABE0" w14:textId="77777777" w:rsidR="003C432E" w:rsidRDefault="003C432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10D81" w14:textId="77777777" w:rsidR="00C15078" w:rsidRDefault="00C15078" w:rsidP="002E442A">
      <w:pPr>
        <w:spacing w:after="0" w:line="240" w:lineRule="auto"/>
      </w:pPr>
      <w:r>
        <w:separator/>
      </w:r>
    </w:p>
  </w:footnote>
  <w:footnote w:type="continuationSeparator" w:id="0">
    <w:p w14:paraId="2ED41A97" w14:textId="77777777" w:rsidR="00C15078" w:rsidRDefault="00C15078" w:rsidP="002E44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501"/>
        </w:tabs>
        <w:ind w:left="708" w:firstLine="0"/>
      </w:pPr>
      <w:rPr>
        <w:rFonts w:ascii="Symbol" w:hAnsi="Symbol"/>
      </w:rPr>
    </w:lvl>
  </w:abstractNum>
  <w:abstractNum w:abstractNumId="1" w15:restartNumberingAfterBreak="0">
    <w:nsid w:val="01670960"/>
    <w:multiLevelType w:val="hybridMultilevel"/>
    <w:tmpl w:val="C49AD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1081AB3"/>
    <w:multiLevelType w:val="hybridMultilevel"/>
    <w:tmpl w:val="101A2EC8"/>
    <w:lvl w:ilvl="0" w:tplc="0415000F">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 w15:restartNumberingAfterBreak="0">
    <w:nsid w:val="15A519CE"/>
    <w:multiLevelType w:val="hybridMultilevel"/>
    <w:tmpl w:val="458EC1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C720670"/>
    <w:multiLevelType w:val="hybridMultilevel"/>
    <w:tmpl w:val="54A6E248"/>
    <w:lvl w:ilvl="0" w:tplc="6582B6E4">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04F2BFC"/>
    <w:multiLevelType w:val="hybridMultilevel"/>
    <w:tmpl w:val="F5544D7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7872DBC"/>
    <w:multiLevelType w:val="hybridMultilevel"/>
    <w:tmpl w:val="A49ED2D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2DF07D3C"/>
    <w:multiLevelType w:val="hybridMultilevel"/>
    <w:tmpl w:val="BC78DEE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E815FE"/>
    <w:multiLevelType w:val="hybridMultilevel"/>
    <w:tmpl w:val="DDC8D8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3C96583"/>
    <w:multiLevelType w:val="hybridMultilevel"/>
    <w:tmpl w:val="3DE286C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39471329"/>
    <w:multiLevelType w:val="hybridMultilevel"/>
    <w:tmpl w:val="F8DA6B4E"/>
    <w:lvl w:ilvl="0" w:tplc="0415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F85C81"/>
    <w:multiLevelType w:val="hybridMultilevel"/>
    <w:tmpl w:val="0FF2F6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1A936EC"/>
    <w:multiLevelType w:val="hybridMultilevel"/>
    <w:tmpl w:val="1B7229FC"/>
    <w:lvl w:ilvl="0" w:tplc="AB2681BE">
      <w:start w:val="475"/>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293A77"/>
    <w:multiLevelType w:val="hybridMultilevel"/>
    <w:tmpl w:val="F1087C14"/>
    <w:lvl w:ilvl="0" w:tplc="6582B6E4">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7315FE6"/>
    <w:multiLevelType w:val="hybridMultilevel"/>
    <w:tmpl w:val="5E6829E6"/>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B454E64"/>
    <w:multiLevelType w:val="hybridMultilevel"/>
    <w:tmpl w:val="BCC6B112"/>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6250AE2"/>
    <w:multiLevelType w:val="hybridMultilevel"/>
    <w:tmpl w:val="CD9EB80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57D439C1"/>
    <w:multiLevelType w:val="hybridMultilevel"/>
    <w:tmpl w:val="639243A4"/>
    <w:lvl w:ilvl="0" w:tplc="6FD6EBEC">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B17507B"/>
    <w:multiLevelType w:val="hybridMultilevel"/>
    <w:tmpl w:val="97BECC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CCE20AB"/>
    <w:multiLevelType w:val="hybridMultilevel"/>
    <w:tmpl w:val="CDCC7F2C"/>
    <w:lvl w:ilvl="0" w:tplc="6582B6E4">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F4E03C1"/>
    <w:multiLevelType w:val="hybridMultilevel"/>
    <w:tmpl w:val="3C90BD36"/>
    <w:lvl w:ilvl="0" w:tplc="DB888A82">
      <w:start w:val="1"/>
      <w:numFmt w:val="lowerLetter"/>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21" w15:restartNumberingAfterBreak="0">
    <w:nsid w:val="5FBF7E82"/>
    <w:multiLevelType w:val="hybridMultilevel"/>
    <w:tmpl w:val="CD9EB80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60FA3158"/>
    <w:multiLevelType w:val="hybridMultilevel"/>
    <w:tmpl w:val="76DA253C"/>
    <w:lvl w:ilvl="0" w:tplc="AE78DB38">
      <w:start w:val="1"/>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15:restartNumberingAfterBreak="0">
    <w:nsid w:val="68FF590E"/>
    <w:multiLevelType w:val="hybridMultilevel"/>
    <w:tmpl w:val="324CD4D4"/>
    <w:lvl w:ilvl="0" w:tplc="4BD48EFE">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71826299"/>
    <w:multiLevelType w:val="multilevel"/>
    <w:tmpl w:val="A07425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7D310B00"/>
    <w:multiLevelType w:val="hybridMultilevel"/>
    <w:tmpl w:val="A11AF4FA"/>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DF02D61"/>
    <w:multiLevelType w:val="hybridMultilevel"/>
    <w:tmpl w:val="636A38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EAD76D5"/>
    <w:multiLevelType w:val="hybridMultilevel"/>
    <w:tmpl w:val="3642DA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773747579">
    <w:abstractNumId w:val="2"/>
  </w:num>
  <w:num w:numId="2" w16cid:durableId="132600907">
    <w:abstractNumId w:val="20"/>
  </w:num>
  <w:num w:numId="3" w16cid:durableId="1250773266">
    <w:abstractNumId w:val="18"/>
  </w:num>
  <w:num w:numId="4" w16cid:durableId="2142267523">
    <w:abstractNumId w:val="8"/>
  </w:num>
  <w:num w:numId="5" w16cid:durableId="2103332450">
    <w:abstractNumId w:val="26"/>
  </w:num>
  <w:num w:numId="6" w16cid:durableId="1292398123">
    <w:abstractNumId w:val="14"/>
  </w:num>
  <w:num w:numId="7" w16cid:durableId="9478104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0435779">
    <w:abstractNumId w:val="6"/>
  </w:num>
  <w:num w:numId="9" w16cid:durableId="1183322218">
    <w:abstractNumId w:val="16"/>
  </w:num>
  <w:num w:numId="10" w16cid:durableId="1198742792">
    <w:abstractNumId w:val="9"/>
  </w:num>
  <w:num w:numId="11" w16cid:durableId="1407605762">
    <w:abstractNumId w:val="3"/>
  </w:num>
  <w:num w:numId="12" w16cid:durableId="251397611">
    <w:abstractNumId w:val="21"/>
  </w:num>
  <w:num w:numId="13" w16cid:durableId="1624657096">
    <w:abstractNumId w:val="12"/>
  </w:num>
  <w:num w:numId="14" w16cid:durableId="447168497">
    <w:abstractNumId w:val="7"/>
  </w:num>
  <w:num w:numId="15" w16cid:durableId="749035534">
    <w:abstractNumId w:val="24"/>
  </w:num>
  <w:num w:numId="16" w16cid:durableId="887760430">
    <w:abstractNumId w:val="11"/>
  </w:num>
  <w:num w:numId="17" w16cid:durableId="49109887">
    <w:abstractNumId w:val="5"/>
  </w:num>
  <w:num w:numId="18" w16cid:durableId="1018585428">
    <w:abstractNumId w:val="22"/>
  </w:num>
  <w:num w:numId="19" w16cid:durableId="439184424">
    <w:abstractNumId w:val="27"/>
  </w:num>
  <w:num w:numId="20" w16cid:durableId="238753010">
    <w:abstractNumId w:val="13"/>
  </w:num>
  <w:num w:numId="21" w16cid:durableId="412623425">
    <w:abstractNumId w:val="19"/>
  </w:num>
  <w:num w:numId="22" w16cid:durableId="434593925">
    <w:abstractNumId w:val="4"/>
  </w:num>
  <w:num w:numId="23" w16cid:durableId="1019232628">
    <w:abstractNumId w:val="25"/>
  </w:num>
  <w:num w:numId="24" w16cid:durableId="899753475">
    <w:abstractNumId w:val="1"/>
  </w:num>
  <w:num w:numId="25" w16cid:durableId="1916043060">
    <w:abstractNumId w:val="17"/>
  </w:num>
  <w:num w:numId="26" w16cid:durableId="936409152">
    <w:abstractNumId w:val="10"/>
  </w:num>
  <w:num w:numId="27" w16cid:durableId="617689420">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D87"/>
    <w:rsid w:val="000021CA"/>
    <w:rsid w:val="00002AD2"/>
    <w:rsid w:val="00002B08"/>
    <w:rsid w:val="00007BEC"/>
    <w:rsid w:val="00007DCF"/>
    <w:rsid w:val="000100F5"/>
    <w:rsid w:val="00014AB0"/>
    <w:rsid w:val="00014B09"/>
    <w:rsid w:val="000154E0"/>
    <w:rsid w:val="00016F91"/>
    <w:rsid w:val="00017083"/>
    <w:rsid w:val="00017BD5"/>
    <w:rsid w:val="00024153"/>
    <w:rsid w:val="0002428C"/>
    <w:rsid w:val="0002647D"/>
    <w:rsid w:val="00026B4B"/>
    <w:rsid w:val="00027837"/>
    <w:rsid w:val="000322C5"/>
    <w:rsid w:val="00033241"/>
    <w:rsid w:val="00033D5F"/>
    <w:rsid w:val="00033DAF"/>
    <w:rsid w:val="000350EB"/>
    <w:rsid w:val="00035717"/>
    <w:rsid w:val="000357A4"/>
    <w:rsid w:val="00035B76"/>
    <w:rsid w:val="00036762"/>
    <w:rsid w:val="00036CA1"/>
    <w:rsid w:val="0004159C"/>
    <w:rsid w:val="0004399E"/>
    <w:rsid w:val="00044670"/>
    <w:rsid w:val="00044B1F"/>
    <w:rsid w:val="00050423"/>
    <w:rsid w:val="00050DE5"/>
    <w:rsid w:val="00051504"/>
    <w:rsid w:val="00051CE7"/>
    <w:rsid w:val="00052040"/>
    <w:rsid w:val="00052230"/>
    <w:rsid w:val="00052B82"/>
    <w:rsid w:val="000543F9"/>
    <w:rsid w:val="00054887"/>
    <w:rsid w:val="00054AC4"/>
    <w:rsid w:val="000574BB"/>
    <w:rsid w:val="00060572"/>
    <w:rsid w:val="00060AE8"/>
    <w:rsid w:val="00060DB8"/>
    <w:rsid w:val="0006237F"/>
    <w:rsid w:val="00062B51"/>
    <w:rsid w:val="00062E83"/>
    <w:rsid w:val="00063C14"/>
    <w:rsid w:val="00063EC8"/>
    <w:rsid w:val="00064839"/>
    <w:rsid w:val="000655EA"/>
    <w:rsid w:val="000656BD"/>
    <w:rsid w:val="0006617F"/>
    <w:rsid w:val="00067DDA"/>
    <w:rsid w:val="00067F2E"/>
    <w:rsid w:val="000715A8"/>
    <w:rsid w:val="000764F9"/>
    <w:rsid w:val="00076CAC"/>
    <w:rsid w:val="00077644"/>
    <w:rsid w:val="000804F0"/>
    <w:rsid w:val="00081DD3"/>
    <w:rsid w:val="00082EC2"/>
    <w:rsid w:val="00083D27"/>
    <w:rsid w:val="0008618C"/>
    <w:rsid w:val="000861D7"/>
    <w:rsid w:val="000866C0"/>
    <w:rsid w:val="000874FC"/>
    <w:rsid w:val="0008763C"/>
    <w:rsid w:val="00087F31"/>
    <w:rsid w:val="00091D2F"/>
    <w:rsid w:val="00092BD6"/>
    <w:rsid w:val="0009436E"/>
    <w:rsid w:val="000A2543"/>
    <w:rsid w:val="000A5F8B"/>
    <w:rsid w:val="000A7607"/>
    <w:rsid w:val="000A7733"/>
    <w:rsid w:val="000B163C"/>
    <w:rsid w:val="000B2096"/>
    <w:rsid w:val="000B254D"/>
    <w:rsid w:val="000B2B08"/>
    <w:rsid w:val="000B5401"/>
    <w:rsid w:val="000B5421"/>
    <w:rsid w:val="000B5BA6"/>
    <w:rsid w:val="000B722E"/>
    <w:rsid w:val="000B7B6D"/>
    <w:rsid w:val="000C02D1"/>
    <w:rsid w:val="000C0FCF"/>
    <w:rsid w:val="000C1902"/>
    <w:rsid w:val="000C2E5F"/>
    <w:rsid w:val="000C2F44"/>
    <w:rsid w:val="000C317F"/>
    <w:rsid w:val="000C4AD3"/>
    <w:rsid w:val="000C5959"/>
    <w:rsid w:val="000C6077"/>
    <w:rsid w:val="000D0ED2"/>
    <w:rsid w:val="000D11D2"/>
    <w:rsid w:val="000D2727"/>
    <w:rsid w:val="000D384B"/>
    <w:rsid w:val="000D3F08"/>
    <w:rsid w:val="000D4A67"/>
    <w:rsid w:val="000D69A1"/>
    <w:rsid w:val="000E0740"/>
    <w:rsid w:val="000E13F1"/>
    <w:rsid w:val="000E72FF"/>
    <w:rsid w:val="000F0FE5"/>
    <w:rsid w:val="000F23AF"/>
    <w:rsid w:val="000F29D1"/>
    <w:rsid w:val="000F3165"/>
    <w:rsid w:val="000F4CAB"/>
    <w:rsid w:val="000F605B"/>
    <w:rsid w:val="000F6186"/>
    <w:rsid w:val="000F7534"/>
    <w:rsid w:val="0010117B"/>
    <w:rsid w:val="00101A4E"/>
    <w:rsid w:val="00102702"/>
    <w:rsid w:val="001028EB"/>
    <w:rsid w:val="0010438C"/>
    <w:rsid w:val="001047C3"/>
    <w:rsid w:val="00107303"/>
    <w:rsid w:val="001074AE"/>
    <w:rsid w:val="00107BD7"/>
    <w:rsid w:val="00107EBB"/>
    <w:rsid w:val="00111448"/>
    <w:rsid w:val="0011249D"/>
    <w:rsid w:val="00112C5F"/>
    <w:rsid w:val="00112EC4"/>
    <w:rsid w:val="001179A0"/>
    <w:rsid w:val="001231C4"/>
    <w:rsid w:val="0012471B"/>
    <w:rsid w:val="0012763F"/>
    <w:rsid w:val="00130690"/>
    <w:rsid w:val="00131706"/>
    <w:rsid w:val="0013277E"/>
    <w:rsid w:val="0013334E"/>
    <w:rsid w:val="001360A7"/>
    <w:rsid w:val="001364F9"/>
    <w:rsid w:val="00136E79"/>
    <w:rsid w:val="0013717E"/>
    <w:rsid w:val="001405C8"/>
    <w:rsid w:val="001420DD"/>
    <w:rsid w:val="0014368F"/>
    <w:rsid w:val="001441A3"/>
    <w:rsid w:val="0014578C"/>
    <w:rsid w:val="00146FB5"/>
    <w:rsid w:val="00147147"/>
    <w:rsid w:val="001506E9"/>
    <w:rsid w:val="00150E66"/>
    <w:rsid w:val="001530FC"/>
    <w:rsid w:val="001532B3"/>
    <w:rsid w:val="001553E0"/>
    <w:rsid w:val="00155D25"/>
    <w:rsid w:val="00155FFF"/>
    <w:rsid w:val="00156190"/>
    <w:rsid w:val="00161679"/>
    <w:rsid w:val="0016246F"/>
    <w:rsid w:val="001655A7"/>
    <w:rsid w:val="00165A4E"/>
    <w:rsid w:val="00165BE7"/>
    <w:rsid w:val="00166423"/>
    <w:rsid w:val="001664C9"/>
    <w:rsid w:val="001718E2"/>
    <w:rsid w:val="00172B86"/>
    <w:rsid w:val="0017300B"/>
    <w:rsid w:val="00173C4E"/>
    <w:rsid w:val="00174EA3"/>
    <w:rsid w:val="001752DB"/>
    <w:rsid w:val="00175817"/>
    <w:rsid w:val="001760C3"/>
    <w:rsid w:val="0017688D"/>
    <w:rsid w:val="00176D14"/>
    <w:rsid w:val="00177C83"/>
    <w:rsid w:val="00180FFC"/>
    <w:rsid w:val="00181558"/>
    <w:rsid w:val="0018259F"/>
    <w:rsid w:val="00183AB6"/>
    <w:rsid w:val="00186339"/>
    <w:rsid w:val="00187170"/>
    <w:rsid w:val="00187BAD"/>
    <w:rsid w:val="00191C12"/>
    <w:rsid w:val="00192BCC"/>
    <w:rsid w:val="0019327E"/>
    <w:rsid w:val="0019560D"/>
    <w:rsid w:val="00196DEE"/>
    <w:rsid w:val="001972DE"/>
    <w:rsid w:val="001A048F"/>
    <w:rsid w:val="001A0C16"/>
    <w:rsid w:val="001A19C6"/>
    <w:rsid w:val="001A4AD3"/>
    <w:rsid w:val="001A4D3E"/>
    <w:rsid w:val="001A62C2"/>
    <w:rsid w:val="001A68AD"/>
    <w:rsid w:val="001A7379"/>
    <w:rsid w:val="001B2918"/>
    <w:rsid w:val="001B62A2"/>
    <w:rsid w:val="001B7866"/>
    <w:rsid w:val="001C098B"/>
    <w:rsid w:val="001C1BD3"/>
    <w:rsid w:val="001C2C70"/>
    <w:rsid w:val="001C3EB6"/>
    <w:rsid w:val="001C5196"/>
    <w:rsid w:val="001C5ADA"/>
    <w:rsid w:val="001D0D11"/>
    <w:rsid w:val="001D1D90"/>
    <w:rsid w:val="001D1F67"/>
    <w:rsid w:val="001D33D7"/>
    <w:rsid w:val="001D6E70"/>
    <w:rsid w:val="001D78D8"/>
    <w:rsid w:val="001D7A1E"/>
    <w:rsid w:val="001E1809"/>
    <w:rsid w:val="001E2022"/>
    <w:rsid w:val="001E2E85"/>
    <w:rsid w:val="001E351A"/>
    <w:rsid w:val="001E3B03"/>
    <w:rsid w:val="001E3BF4"/>
    <w:rsid w:val="001E5731"/>
    <w:rsid w:val="001E7B1C"/>
    <w:rsid w:val="001F2E9B"/>
    <w:rsid w:val="001F3EC3"/>
    <w:rsid w:val="001F59F4"/>
    <w:rsid w:val="001F7BFF"/>
    <w:rsid w:val="00200DC2"/>
    <w:rsid w:val="00201BFB"/>
    <w:rsid w:val="00202CC4"/>
    <w:rsid w:val="002035C4"/>
    <w:rsid w:val="00203D67"/>
    <w:rsid w:val="00204A2A"/>
    <w:rsid w:val="00205C5F"/>
    <w:rsid w:val="0020603F"/>
    <w:rsid w:val="00206C1E"/>
    <w:rsid w:val="002073A4"/>
    <w:rsid w:val="002107F4"/>
    <w:rsid w:val="0021221C"/>
    <w:rsid w:val="0021272A"/>
    <w:rsid w:val="002127AB"/>
    <w:rsid w:val="00212940"/>
    <w:rsid w:val="0021514B"/>
    <w:rsid w:val="00215279"/>
    <w:rsid w:val="0021594F"/>
    <w:rsid w:val="00215B78"/>
    <w:rsid w:val="0021626B"/>
    <w:rsid w:val="002167AD"/>
    <w:rsid w:val="002168FB"/>
    <w:rsid w:val="002202BC"/>
    <w:rsid w:val="0022191F"/>
    <w:rsid w:val="00223068"/>
    <w:rsid w:val="0022379E"/>
    <w:rsid w:val="0022757B"/>
    <w:rsid w:val="00230BCF"/>
    <w:rsid w:val="00230E45"/>
    <w:rsid w:val="00231231"/>
    <w:rsid w:val="002324A1"/>
    <w:rsid w:val="00232F7B"/>
    <w:rsid w:val="00233A1C"/>
    <w:rsid w:val="002347EB"/>
    <w:rsid w:val="002353B4"/>
    <w:rsid w:val="0023696A"/>
    <w:rsid w:val="002369C8"/>
    <w:rsid w:val="0024054C"/>
    <w:rsid w:val="00241304"/>
    <w:rsid w:val="002421A0"/>
    <w:rsid w:val="00244034"/>
    <w:rsid w:val="00246BEA"/>
    <w:rsid w:val="0024728E"/>
    <w:rsid w:val="002501C0"/>
    <w:rsid w:val="00250EBB"/>
    <w:rsid w:val="00252FE1"/>
    <w:rsid w:val="00253A92"/>
    <w:rsid w:val="00255507"/>
    <w:rsid w:val="00255F3A"/>
    <w:rsid w:val="0025609D"/>
    <w:rsid w:val="00260495"/>
    <w:rsid w:val="00261E6F"/>
    <w:rsid w:val="00262923"/>
    <w:rsid w:val="002631F4"/>
    <w:rsid w:val="0026521F"/>
    <w:rsid w:val="00270921"/>
    <w:rsid w:val="0027180E"/>
    <w:rsid w:val="00271B21"/>
    <w:rsid w:val="002729EB"/>
    <w:rsid w:val="00273151"/>
    <w:rsid w:val="00274A08"/>
    <w:rsid w:val="00275211"/>
    <w:rsid w:val="00275AD6"/>
    <w:rsid w:val="00276E2E"/>
    <w:rsid w:val="00284915"/>
    <w:rsid w:val="002863CA"/>
    <w:rsid w:val="00286D2E"/>
    <w:rsid w:val="0029042F"/>
    <w:rsid w:val="00293BA4"/>
    <w:rsid w:val="0029403F"/>
    <w:rsid w:val="002958F2"/>
    <w:rsid w:val="00295F2C"/>
    <w:rsid w:val="0029683F"/>
    <w:rsid w:val="002A30EA"/>
    <w:rsid w:val="002A375B"/>
    <w:rsid w:val="002A4692"/>
    <w:rsid w:val="002A4CE5"/>
    <w:rsid w:val="002A5768"/>
    <w:rsid w:val="002A6DDE"/>
    <w:rsid w:val="002A7BE6"/>
    <w:rsid w:val="002B00D0"/>
    <w:rsid w:val="002B09B9"/>
    <w:rsid w:val="002B1917"/>
    <w:rsid w:val="002B3457"/>
    <w:rsid w:val="002B3FE0"/>
    <w:rsid w:val="002B4A4B"/>
    <w:rsid w:val="002B4F92"/>
    <w:rsid w:val="002B4FEC"/>
    <w:rsid w:val="002B5198"/>
    <w:rsid w:val="002B5CB7"/>
    <w:rsid w:val="002B6D5F"/>
    <w:rsid w:val="002C2254"/>
    <w:rsid w:val="002C2311"/>
    <w:rsid w:val="002C2CC1"/>
    <w:rsid w:val="002C5930"/>
    <w:rsid w:val="002C5A21"/>
    <w:rsid w:val="002C5CEA"/>
    <w:rsid w:val="002D04ED"/>
    <w:rsid w:val="002D1BF7"/>
    <w:rsid w:val="002D2086"/>
    <w:rsid w:val="002D5A7A"/>
    <w:rsid w:val="002D78BD"/>
    <w:rsid w:val="002D7E1B"/>
    <w:rsid w:val="002E1018"/>
    <w:rsid w:val="002E1C83"/>
    <w:rsid w:val="002E1FD3"/>
    <w:rsid w:val="002E3B43"/>
    <w:rsid w:val="002E3B90"/>
    <w:rsid w:val="002E4356"/>
    <w:rsid w:val="002E442A"/>
    <w:rsid w:val="002E4BAC"/>
    <w:rsid w:val="002E4F28"/>
    <w:rsid w:val="002E52D8"/>
    <w:rsid w:val="002E540C"/>
    <w:rsid w:val="002E568F"/>
    <w:rsid w:val="002E5F76"/>
    <w:rsid w:val="002E60A3"/>
    <w:rsid w:val="002E6AD7"/>
    <w:rsid w:val="002E74AE"/>
    <w:rsid w:val="002F349C"/>
    <w:rsid w:val="002F3AEE"/>
    <w:rsid w:val="002F4B6A"/>
    <w:rsid w:val="002F4CA1"/>
    <w:rsid w:val="002F75DC"/>
    <w:rsid w:val="00301175"/>
    <w:rsid w:val="00302309"/>
    <w:rsid w:val="0030354D"/>
    <w:rsid w:val="00304EB1"/>
    <w:rsid w:val="00304F28"/>
    <w:rsid w:val="00305D36"/>
    <w:rsid w:val="00306B17"/>
    <w:rsid w:val="0031289D"/>
    <w:rsid w:val="00313D4D"/>
    <w:rsid w:val="003156E1"/>
    <w:rsid w:val="00316424"/>
    <w:rsid w:val="00320AC1"/>
    <w:rsid w:val="00320CD0"/>
    <w:rsid w:val="0032138E"/>
    <w:rsid w:val="00323E7E"/>
    <w:rsid w:val="00323EED"/>
    <w:rsid w:val="0032415D"/>
    <w:rsid w:val="0032456C"/>
    <w:rsid w:val="00324F34"/>
    <w:rsid w:val="00326ADA"/>
    <w:rsid w:val="0032763C"/>
    <w:rsid w:val="0033176A"/>
    <w:rsid w:val="00331CB5"/>
    <w:rsid w:val="00332D2D"/>
    <w:rsid w:val="003338CB"/>
    <w:rsid w:val="003349FE"/>
    <w:rsid w:val="00334BEF"/>
    <w:rsid w:val="00334CC2"/>
    <w:rsid w:val="00335650"/>
    <w:rsid w:val="00340820"/>
    <w:rsid w:val="003415DB"/>
    <w:rsid w:val="00341F1A"/>
    <w:rsid w:val="003429CE"/>
    <w:rsid w:val="00342C0E"/>
    <w:rsid w:val="00342CD4"/>
    <w:rsid w:val="00343DFB"/>
    <w:rsid w:val="0034608E"/>
    <w:rsid w:val="003526F0"/>
    <w:rsid w:val="00352B2F"/>
    <w:rsid w:val="0035403C"/>
    <w:rsid w:val="00355241"/>
    <w:rsid w:val="00355326"/>
    <w:rsid w:val="00355CC6"/>
    <w:rsid w:val="003627D1"/>
    <w:rsid w:val="00364CE5"/>
    <w:rsid w:val="0036594B"/>
    <w:rsid w:val="003659AA"/>
    <w:rsid w:val="003667E8"/>
    <w:rsid w:val="0036731E"/>
    <w:rsid w:val="00370450"/>
    <w:rsid w:val="003705D4"/>
    <w:rsid w:val="0037164F"/>
    <w:rsid w:val="00371C64"/>
    <w:rsid w:val="00372F6B"/>
    <w:rsid w:val="00376FFF"/>
    <w:rsid w:val="003801CA"/>
    <w:rsid w:val="00380525"/>
    <w:rsid w:val="00381184"/>
    <w:rsid w:val="003812DC"/>
    <w:rsid w:val="003827DB"/>
    <w:rsid w:val="003834D5"/>
    <w:rsid w:val="00383D23"/>
    <w:rsid w:val="00386152"/>
    <w:rsid w:val="00390049"/>
    <w:rsid w:val="00390348"/>
    <w:rsid w:val="00390442"/>
    <w:rsid w:val="003914A5"/>
    <w:rsid w:val="00391672"/>
    <w:rsid w:val="0039187E"/>
    <w:rsid w:val="00391AE7"/>
    <w:rsid w:val="00394BBE"/>
    <w:rsid w:val="00394F6E"/>
    <w:rsid w:val="003973E6"/>
    <w:rsid w:val="003977A0"/>
    <w:rsid w:val="003978E1"/>
    <w:rsid w:val="00397CB7"/>
    <w:rsid w:val="003A2627"/>
    <w:rsid w:val="003A283F"/>
    <w:rsid w:val="003A3607"/>
    <w:rsid w:val="003A592D"/>
    <w:rsid w:val="003A6611"/>
    <w:rsid w:val="003B1CEA"/>
    <w:rsid w:val="003B2460"/>
    <w:rsid w:val="003B3183"/>
    <w:rsid w:val="003B5A4E"/>
    <w:rsid w:val="003B61AD"/>
    <w:rsid w:val="003B65AD"/>
    <w:rsid w:val="003C0C5A"/>
    <w:rsid w:val="003C0F4F"/>
    <w:rsid w:val="003C11AB"/>
    <w:rsid w:val="003C1242"/>
    <w:rsid w:val="003C1731"/>
    <w:rsid w:val="003C200D"/>
    <w:rsid w:val="003C23FC"/>
    <w:rsid w:val="003C432E"/>
    <w:rsid w:val="003C67F3"/>
    <w:rsid w:val="003D0EDA"/>
    <w:rsid w:val="003D16C0"/>
    <w:rsid w:val="003D22B0"/>
    <w:rsid w:val="003D28E7"/>
    <w:rsid w:val="003D37F5"/>
    <w:rsid w:val="003D468A"/>
    <w:rsid w:val="003D5C82"/>
    <w:rsid w:val="003D5D04"/>
    <w:rsid w:val="003D5EF8"/>
    <w:rsid w:val="003D7195"/>
    <w:rsid w:val="003D7B6A"/>
    <w:rsid w:val="003E107A"/>
    <w:rsid w:val="003E1BD9"/>
    <w:rsid w:val="003E2E36"/>
    <w:rsid w:val="003E32D6"/>
    <w:rsid w:val="003E3E17"/>
    <w:rsid w:val="003E7A10"/>
    <w:rsid w:val="003F1D61"/>
    <w:rsid w:val="003F51FC"/>
    <w:rsid w:val="003F56BE"/>
    <w:rsid w:val="003F57AE"/>
    <w:rsid w:val="003F60A7"/>
    <w:rsid w:val="004013F9"/>
    <w:rsid w:val="004018F0"/>
    <w:rsid w:val="004028CD"/>
    <w:rsid w:val="00403283"/>
    <w:rsid w:val="00405F4E"/>
    <w:rsid w:val="00406186"/>
    <w:rsid w:val="00407B8E"/>
    <w:rsid w:val="00407FA3"/>
    <w:rsid w:val="0041168E"/>
    <w:rsid w:val="004142E0"/>
    <w:rsid w:val="00415FF7"/>
    <w:rsid w:val="004162D8"/>
    <w:rsid w:val="00417D58"/>
    <w:rsid w:val="00420235"/>
    <w:rsid w:val="0042154B"/>
    <w:rsid w:val="00421C26"/>
    <w:rsid w:val="00423D43"/>
    <w:rsid w:val="00423E1A"/>
    <w:rsid w:val="004243AD"/>
    <w:rsid w:val="00426161"/>
    <w:rsid w:val="00427912"/>
    <w:rsid w:val="004349A7"/>
    <w:rsid w:val="00434A59"/>
    <w:rsid w:val="00436F12"/>
    <w:rsid w:val="00437644"/>
    <w:rsid w:val="00437E7B"/>
    <w:rsid w:val="00440B11"/>
    <w:rsid w:val="00440C57"/>
    <w:rsid w:val="00441291"/>
    <w:rsid w:val="00441926"/>
    <w:rsid w:val="004433B3"/>
    <w:rsid w:val="00443862"/>
    <w:rsid w:val="00443A8D"/>
    <w:rsid w:val="004503E5"/>
    <w:rsid w:val="00451E15"/>
    <w:rsid w:val="004524CA"/>
    <w:rsid w:val="00452F63"/>
    <w:rsid w:val="00453612"/>
    <w:rsid w:val="004540E8"/>
    <w:rsid w:val="00455EB7"/>
    <w:rsid w:val="00461528"/>
    <w:rsid w:val="0046345A"/>
    <w:rsid w:val="00464739"/>
    <w:rsid w:val="00465713"/>
    <w:rsid w:val="00465EE4"/>
    <w:rsid w:val="0046619E"/>
    <w:rsid w:val="00467006"/>
    <w:rsid w:val="004713CC"/>
    <w:rsid w:val="00473E9A"/>
    <w:rsid w:val="00474F02"/>
    <w:rsid w:val="00475BD5"/>
    <w:rsid w:val="00480379"/>
    <w:rsid w:val="00481B46"/>
    <w:rsid w:val="0048385B"/>
    <w:rsid w:val="0048446E"/>
    <w:rsid w:val="00485E32"/>
    <w:rsid w:val="00490FBF"/>
    <w:rsid w:val="004924F2"/>
    <w:rsid w:val="004944DB"/>
    <w:rsid w:val="004949D6"/>
    <w:rsid w:val="00495DAE"/>
    <w:rsid w:val="00496C8D"/>
    <w:rsid w:val="004973E2"/>
    <w:rsid w:val="004A0D62"/>
    <w:rsid w:val="004A157B"/>
    <w:rsid w:val="004A1BFA"/>
    <w:rsid w:val="004A42CD"/>
    <w:rsid w:val="004A4D49"/>
    <w:rsid w:val="004A6D0B"/>
    <w:rsid w:val="004A7CFB"/>
    <w:rsid w:val="004B0805"/>
    <w:rsid w:val="004B1217"/>
    <w:rsid w:val="004B2216"/>
    <w:rsid w:val="004B3E4F"/>
    <w:rsid w:val="004B4644"/>
    <w:rsid w:val="004B474C"/>
    <w:rsid w:val="004B71AF"/>
    <w:rsid w:val="004B7A49"/>
    <w:rsid w:val="004C057D"/>
    <w:rsid w:val="004C1DDF"/>
    <w:rsid w:val="004C3484"/>
    <w:rsid w:val="004C5F97"/>
    <w:rsid w:val="004D154A"/>
    <w:rsid w:val="004D35A9"/>
    <w:rsid w:val="004D3760"/>
    <w:rsid w:val="004D3C66"/>
    <w:rsid w:val="004D45ED"/>
    <w:rsid w:val="004D5CF7"/>
    <w:rsid w:val="004D63EE"/>
    <w:rsid w:val="004E0D59"/>
    <w:rsid w:val="004E22A0"/>
    <w:rsid w:val="004E3EA2"/>
    <w:rsid w:val="004E7D91"/>
    <w:rsid w:val="004F097F"/>
    <w:rsid w:val="004F0FDA"/>
    <w:rsid w:val="004F1065"/>
    <w:rsid w:val="004F1353"/>
    <w:rsid w:val="004F15C3"/>
    <w:rsid w:val="004F2846"/>
    <w:rsid w:val="004F4F2C"/>
    <w:rsid w:val="004F5331"/>
    <w:rsid w:val="004F6320"/>
    <w:rsid w:val="0050049B"/>
    <w:rsid w:val="00501130"/>
    <w:rsid w:val="0050248F"/>
    <w:rsid w:val="0050343A"/>
    <w:rsid w:val="00504A3A"/>
    <w:rsid w:val="00506F8C"/>
    <w:rsid w:val="00507016"/>
    <w:rsid w:val="0050738A"/>
    <w:rsid w:val="00507C36"/>
    <w:rsid w:val="005101B7"/>
    <w:rsid w:val="00510BC8"/>
    <w:rsid w:val="005111BA"/>
    <w:rsid w:val="00511CC4"/>
    <w:rsid w:val="00512EE5"/>
    <w:rsid w:val="00513C5C"/>
    <w:rsid w:val="00515240"/>
    <w:rsid w:val="00515ACB"/>
    <w:rsid w:val="00515D4E"/>
    <w:rsid w:val="00517CAA"/>
    <w:rsid w:val="0052097F"/>
    <w:rsid w:val="00522225"/>
    <w:rsid w:val="00522CB5"/>
    <w:rsid w:val="00523B17"/>
    <w:rsid w:val="0052439E"/>
    <w:rsid w:val="00524D12"/>
    <w:rsid w:val="00525840"/>
    <w:rsid w:val="005268F7"/>
    <w:rsid w:val="00532F4A"/>
    <w:rsid w:val="005361CF"/>
    <w:rsid w:val="00537D99"/>
    <w:rsid w:val="00537E9F"/>
    <w:rsid w:val="00543CE9"/>
    <w:rsid w:val="0054415F"/>
    <w:rsid w:val="00550F6D"/>
    <w:rsid w:val="00552582"/>
    <w:rsid w:val="005547D2"/>
    <w:rsid w:val="00555160"/>
    <w:rsid w:val="00555FDC"/>
    <w:rsid w:val="0056029D"/>
    <w:rsid w:val="00563F8D"/>
    <w:rsid w:val="005653A8"/>
    <w:rsid w:val="00571F7E"/>
    <w:rsid w:val="00573005"/>
    <w:rsid w:val="005741D5"/>
    <w:rsid w:val="0057440D"/>
    <w:rsid w:val="00574A56"/>
    <w:rsid w:val="00581875"/>
    <w:rsid w:val="00581E77"/>
    <w:rsid w:val="00585400"/>
    <w:rsid w:val="005866CE"/>
    <w:rsid w:val="00586BE4"/>
    <w:rsid w:val="00587AC6"/>
    <w:rsid w:val="005904B2"/>
    <w:rsid w:val="00591B91"/>
    <w:rsid w:val="00591FC0"/>
    <w:rsid w:val="005930BA"/>
    <w:rsid w:val="00593FC1"/>
    <w:rsid w:val="00595656"/>
    <w:rsid w:val="005A43A3"/>
    <w:rsid w:val="005A62D6"/>
    <w:rsid w:val="005A7A63"/>
    <w:rsid w:val="005B1637"/>
    <w:rsid w:val="005B1815"/>
    <w:rsid w:val="005B1E1A"/>
    <w:rsid w:val="005B2391"/>
    <w:rsid w:val="005B391A"/>
    <w:rsid w:val="005B6C47"/>
    <w:rsid w:val="005B75A3"/>
    <w:rsid w:val="005B779D"/>
    <w:rsid w:val="005C0E79"/>
    <w:rsid w:val="005C1480"/>
    <w:rsid w:val="005C3746"/>
    <w:rsid w:val="005C5FAF"/>
    <w:rsid w:val="005D0CB3"/>
    <w:rsid w:val="005D185E"/>
    <w:rsid w:val="005D18D7"/>
    <w:rsid w:val="005D5343"/>
    <w:rsid w:val="005E05EC"/>
    <w:rsid w:val="005E0AC4"/>
    <w:rsid w:val="005E0F8F"/>
    <w:rsid w:val="005E17C7"/>
    <w:rsid w:val="005E7938"/>
    <w:rsid w:val="005F29A9"/>
    <w:rsid w:val="005F45AE"/>
    <w:rsid w:val="005F7EF0"/>
    <w:rsid w:val="0060264C"/>
    <w:rsid w:val="0060348C"/>
    <w:rsid w:val="006040B0"/>
    <w:rsid w:val="0060473B"/>
    <w:rsid w:val="00604943"/>
    <w:rsid w:val="00607280"/>
    <w:rsid w:val="00610A10"/>
    <w:rsid w:val="00610B8F"/>
    <w:rsid w:val="00610C28"/>
    <w:rsid w:val="00610D93"/>
    <w:rsid w:val="00610E17"/>
    <w:rsid w:val="00611E76"/>
    <w:rsid w:val="006126CD"/>
    <w:rsid w:val="00613940"/>
    <w:rsid w:val="00613A18"/>
    <w:rsid w:val="00613EE8"/>
    <w:rsid w:val="00616C0A"/>
    <w:rsid w:val="00617E59"/>
    <w:rsid w:val="00620383"/>
    <w:rsid w:val="006220E6"/>
    <w:rsid w:val="00622F55"/>
    <w:rsid w:val="00624284"/>
    <w:rsid w:val="006245C6"/>
    <w:rsid w:val="00624803"/>
    <w:rsid w:val="00626369"/>
    <w:rsid w:val="006268F6"/>
    <w:rsid w:val="0063128E"/>
    <w:rsid w:val="0063331B"/>
    <w:rsid w:val="00636A8D"/>
    <w:rsid w:val="00637E3B"/>
    <w:rsid w:val="006420C2"/>
    <w:rsid w:val="00642B29"/>
    <w:rsid w:val="00644150"/>
    <w:rsid w:val="006463E5"/>
    <w:rsid w:val="0064650B"/>
    <w:rsid w:val="006471FA"/>
    <w:rsid w:val="006473FC"/>
    <w:rsid w:val="00647E13"/>
    <w:rsid w:val="006513B0"/>
    <w:rsid w:val="006533BF"/>
    <w:rsid w:val="006537FC"/>
    <w:rsid w:val="00653F53"/>
    <w:rsid w:val="00655375"/>
    <w:rsid w:val="00656017"/>
    <w:rsid w:val="00664815"/>
    <w:rsid w:val="00665D0C"/>
    <w:rsid w:val="00666326"/>
    <w:rsid w:val="00667132"/>
    <w:rsid w:val="00670626"/>
    <w:rsid w:val="00671591"/>
    <w:rsid w:val="0067182E"/>
    <w:rsid w:val="00671EDE"/>
    <w:rsid w:val="00672FB0"/>
    <w:rsid w:val="0067365D"/>
    <w:rsid w:val="00673D70"/>
    <w:rsid w:val="006742AC"/>
    <w:rsid w:val="0067453B"/>
    <w:rsid w:val="00676BF8"/>
    <w:rsid w:val="00682832"/>
    <w:rsid w:val="006839E0"/>
    <w:rsid w:val="006872D1"/>
    <w:rsid w:val="0069047A"/>
    <w:rsid w:val="0069394A"/>
    <w:rsid w:val="00694C48"/>
    <w:rsid w:val="006A186F"/>
    <w:rsid w:val="006A3F3F"/>
    <w:rsid w:val="006A5547"/>
    <w:rsid w:val="006A6702"/>
    <w:rsid w:val="006A7EBE"/>
    <w:rsid w:val="006B07C4"/>
    <w:rsid w:val="006B0916"/>
    <w:rsid w:val="006B1CBC"/>
    <w:rsid w:val="006B350A"/>
    <w:rsid w:val="006B6AA6"/>
    <w:rsid w:val="006B6B03"/>
    <w:rsid w:val="006B76E2"/>
    <w:rsid w:val="006C0AB1"/>
    <w:rsid w:val="006C0AF0"/>
    <w:rsid w:val="006C0F6C"/>
    <w:rsid w:val="006C1BAC"/>
    <w:rsid w:val="006C3BA7"/>
    <w:rsid w:val="006C53A3"/>
    <w:rsid w:val="006C5CED"/>
    <w:rsid w:val="006C60BE"/>
    <w:rsid w:val="006C79CB"/>
    <w:rsid w:val="006C7E9B"/>
    <w:rsid w:val="006D00FD"/>
    <w:rsid w:val="006D28B3"/>
    <w:rsid w:val="006D3CB3"/>
    <w:rsid w:val="006D44B9"/>
    <w:rsid w:val="006D7A4F"/>
    <w:rsid w:val="006E07F4"/>
    <w:rsid w:val="006E0DD2"/>
    <w:rsid w:val="006E1D27"/>
    <w:rsid w:val="006E344A"/>
    <w:rsid w:val="006E3593"/>
    <w:rsid w:val="006E3E0F"/>
    <w:rsid w:val="006E472D"/>
    <w:rsid w:val="006E70CA"/>
    <w:rsid w:val="006E7FD3"/>
    <w:rsid w:val="006F17E8"/>
    <w:rsid w:val="006F1F7D"/>
    <w:rsid w:val="006F2725"/>
    <w:rsid w:val="006F3362"/>
    <w:rsid w:val="006F48B8"/>
    <w:rsid w:val="006F57F1"/>
    <w:rsid w:val="006F6B13"/>
    <w:rsid w:val="007001DD"/>
    <w:rsid w:val="007007BD"/>
    <w:rsid w:val="00700894"/>
    <w:rsid w:val="00701C3E"/>
    <w:rsid w:val="00704052"/>
    <w:rsid w:val="007057EF"/>
    <w:rsid w:val="007058B3"/>
    <w:rsid w:val="00707BCC"/>
    <w:rsid w:val="00710E3B"/>
    <w:rsid w:val="00712DC6"/>
    <w:rsid w:val="00714CC5"/>
    <w:rsid w:val="00715386"/>
    <w:rsid w:val="007155DD"/>
    <w:rsid w:val="00716234"/>
    <w:rsid w:val="007176B6"/>
    <w:rsid w:val="00717DE5"/>
    <w:rsid w:val="007218F8"/>
    <w:rsid w:val="0072246F"/>
    <w:rsid w:val="00722982"/>
    <w:rsid w:val="0072435E"/>
    <w:rsid w:val="00726195"/>
    <w:rsid w:val="0072666F"/>
    <w:rsid w:val="00726BEB"/>
    <w:rsid w:val="007279EB"/>
    <w:rsid w:val="0073290A"/>
    <w:rsid w:val="00734B8A"/>
    <w:rsid w:val="007372BA"/>
    <w:rsid w:val="0073774F"/>
    <w:rsid w:val="00740C5F"/>
    <w:rsid w:val="00740DCB"/>
    <w:rsid w:val="00741B08"/>
    <w:rsid w:val="00742405"/>
    <w:rsid w:val="00742C15"/>
    <w:rsid w:val="00745F8D"/>
    <w:rsid w:val="007472D2"/>
    <w:rsid w:val="00747956"/>
    <w:rsid w:val="00752234"/>
    <w:rsid w:val="00754677"/>
    <w:rsid w:val="0076173E"/>
    <w:rsid w:val="0076187B"/>
    <w:rsid w:val="00761C35"/>
    <w:rsid w:val="00764EA9"/>
    <w:rsid w:val="007650D2"/>
    <w:rsid w:val="00766FAE"/>
    <w:rsid w:val="00766FBD"/>
    <w:rsid w:val="00770E10"/>
    <w:rsid w:val="00770E3B"/>
    <w:rsid w:val="00771B44"/>
    <w:rsid w:val="007779DC"/>
    <w:rsid w:val="00777E6D"/>
    <w:rsid w:val="00781CFA"/>
    <w:rsid w:val="00782EA2"/>
    <w:rsid w:val="0078339A"/>
    <w:rsid w:val="00785191"/>
    <w:rsid w:val="00785F63"/>
    <w:rsid w:val="00787917"/>
    <w:rsid w:val="00790462"/>
    <w:rsid w:val="007905FE"/>
    <w:rsid w:val="00790C07"/>
    <w:rsid w:val="0079110E"/>
    <w:rsid w:val="00792314"/>
    <w:rsid w:val="00792B1E"/>
    <w:rsid w:val="0079354B"/>
    <w:rsid w:val="00794210"/>
    <w:rsid w:val="00794618"/>
    <w:rsid w:val="00794FDA"/>
    <w:rsid w:val="00796A4D"/>
    <w:rsid w:val="00796F72"/>
    <w:rsid w:val="007A1705"/>
    <w:rsid w:val="007A3934"/>
    <w:rsid w:val="007A40F1"/>
    <w:rsid w:val="007A5318"/>
    <w:rsid w:val="007A5747"/>
    <w:rsid w:val="007A63A0"/>
    <w:rsid w:val="007B2325"/>
    <w:rsid w:val="007B246B"/>
    <w:rsid w:val="007B4A49"/>
    <w:rsid w:val="007B652D"/>
    <w:rsid w:val="007C0AE7"/>
    <w:rsid w:val="007C138B"/>
    <w:rsid w:val="007C16D2"/>
    <w:rsid w:val="007C2F8B"/>
    <w:rsid w:val="007C3165"/>
    <w:rsid w:val="007C4195"/>
    <w:rsid w:val="007C594B"/>
    <w:rsid w:val="007C6B96"/>
    <w:rsid w:val="007C7AC8"/>
    <w:rsid w:val="007D05A7"/>
    <w:rsid w:val="007D1820"/>
    <w:rsid w:val="007D1BA5"/>
    <w:rsid w:val="007D27CF"/>
    <w:rsid w:val="007D4AD6"/>
    <w:rsid w:val="007D5397"/>
    <w:rsid w:val="007D5B78"/>
    <w:rsid w:val="007D7169"/>
    <w:rsid w:val="007E17C3"/>
    <w:rsid w:val="007E2302"/>
    <w:rsid w:val="007E30C5"/>
    <w:rsid w:val="007E60AD"/>
    <w:rsid w:val="007E6646"/>
    <w:rsid w:val="007E69C0"/>
    <w:rsid w:val="007F03AF"/>
    <w:rsid w:val="007F150C"/>
    <w:rsid w:val="007F15BB"/>
    <w:rsid w:val="007F1C43"/>
    <w:rsid w:val="007F1DA3"/>
    <w:rsid w:val="007F7B4C"/>
    <w:rsid w:val="00802A5A"/>
    <w:rsid w:val="00803F8F"/>
    <w:rsid w:val="00804086"/>
    <w:rsid w:val="00804468"/>
    <w:rsid w:val="00804D00"/>
    <w:rsid w:val="0081187B"/>
    <w:rsid w:val="00812795"/>
    <w:rsid w:val="0081364D"/>
    <w:rsid w:val="00814041"/>
    <w:rsid w:val="00814922"/>
    <w:rsid w:val="00815C7D"/>
    <w:rsid w:val="00816CD2"/>
    <w:rsid w:val="00816EA7"/>
    <w:rsid w:val="00820503"/>
    <w:rsid w:val="008207AB"/>
    <w:rsid w:val="00820BD2"/>
    <w:rsid w:val="00827D8B"/>
    <w:rsid w:val="00831386"/>
    <w:rsid w:val="00831C84"/>
    <w:rsid w:val="00834287"/>
    <w:rsid w:val="0083623A"/>
    <w:rsid w:val="00836737"/>
    <w:rsid w:val="00837589"/>
    <w:rsid w:val="00837B42"/>
    <w:rsid w:val="0084031C"/>
    <w:rsid w:val="00842368"/>
    <w:rsid w:val="0084263E"/>
    <w:rsid w:val="00843085"/>
    <w:rsid w:val="008454A6"/>
    <w:rsid w:val="0084682A"/>
    <w:rsid w:val="00854424"/>
    <w:rsid w:val="00856B0F"/>
    <w:rsid w:val="008620C3"/>
    <w:rsid w:val="008628A5"/>
    <w:rsid w:val="00862C6D"/>
    <w:rsid w:val="008634E0"/>
    <w:rsid w:val="00865FAF"/>
    <w:rsid w:val="0086788D"/>
    <w:rsid w:val="00867F11"/>
    <w:rsid w:val="00867FC3"/>
    <w:rsid w:val="008737B1"/>
    <w:rsid w:val="00874F31"/>
    <w:rsid w:val="0087551A"/>
    <w:rsid w:val="0087672C"/>
    <w:rsid w:val="008774C1"/>
    <w:rsid w:val="00877B4A"/>
    <w:rsid w:val="0088131B"/>
    <w:rsid w:val="0088167E"/>
    <w:rsid w:val="00883754"/>
    <w:rsid w:val="00891FEA"/>
    <w:rsid w:val="00892669"/>
    <w:rsid w:val="008927F5"/>
    <w:rsid w:val="0089283D"/>
    <w:rsid w:val="0089418F"/>
    <w:rsid w:val="00895119"/>
    <w:rsid w:val="00895C50"/>
    <w:rsid w:val="00896157"/>
    <w:rsid w:val="008965AE"/>
    <w:rsid w:val="00897A80"/>
    <w:rsid w:val="008A15BF"/>
    <w:rsid w:val="008A2B13"/>
    <w:rsid w:val="008A3A42"/>
    <w:rsid w:val="008A7B2C"/>
    <w:rsid w:val="008B121A"/>
    <w:rsid w:val="008B197A"/>
    <w:rsid w:val="008B1D28"/>
    <w:rsid w:val="008B22C9"/>
    <w:rsid w:val="008B4063"/>
    <w:rsid w:val="008B4C1B"/>
    <w:rsid w:val="008B6A53"/>
    <w:rsid w:val="008C30D6"/>
    <w:rsid w:val="008C34E6"/>
    <w:rsid w:val="008C3A72"/>
    <w:rsid w:val="008C3C93"/>
    <w:rsid w:val="008C542B"/>
    <w:rsid w:val="008C6AB1"/>
    <w:rsid w:val="008C6EC4"/>
    <w:rsid w:val="008D0354"/>
    <w:rsid w:val="008D1FDF"/>
    <w:rsid w:val="008D3A83"/>
    <w:rsid w:val="008D747F"/>
    <w:rsid w:val="008D7F78"/>
    <w:rsid w:val="008E08E2"/>
    <w:rsid w:val="008E101A"/>
    <w:rsid w:val="008E4902"/>
    <w:rsid w:val="008E5ADC"/>
    <w:rsid w:val="008E60C3"/>
    <w:rsid w:val="008F02FD"/>
    <w:rsid w:val="008F0FE3"/>
    <w:rsid w:val="008F108C"/>
    <w:rsid w:val="008F1132"/>
    <w:rsid w:val="008F129C"/>
    <w:rsid w:val="008F3B41"/>
    <w:rsid w:val="008F626A"/>
    <w:rsid w:val="008F67ED"/>
    <w:rsid w:val="0090065A"/>
    <w:rsid w:val="0090082B"/>
    <w:rsid w:val="00901F59"/>
    <w:rsid w:val="00902122"/>
    <w:rsid w:val="00902C3E"/>
    <w:rsid w:val="00902EB4"/>
    <w:rsid w:val="0090342B"/>
    <w:rsid w:val="009049CF"/>
    <w:rsid w:val="0090664B"/>
    <w:rsid w:val="00906FC7"/>
    <w:rsid w:val="009079E5"/>
    <w:rsid w:val="00912701"/>
    <w:rsid w:val="009131B2"/>
    <w:rsid w:val="009145DC"/>
    <w:rsid w:val="00917484"/>
    <w:rsid w:val="00921815"/>
    <w:rsid w:val="00921E17"/>
    <w:rsid w:val="0092271D"/>
    <w:rsid w:val="009231FE"/>
    <w:rsid w:val="009239BB"/>
    <w:rsid w:val="0092451D"/>
    <w:rsid w:val="0092523E"/>
    <w:rsid w:val="00925A6A"/>
    <w:rsid w:val="00930A34"/>
    <w:rsid w:val="00931470"/>
    <w:rsid w:val="00931A67"/>
    <w:rsid w:val="00932CDE"/>
    <w:rsid w:val="00932E17"/>
    <w:rsid w:val="00936283"/>
    <w:rsid w:val="00936321"/>
    <w:rsid w:val="00937867"/>
    <w:rsid w:val="00940EEC"/>
    <w:rsid w:val="0094133B"/>
    <w:rsid w:val="0094170C"/>
    <w:rsid w:val="00941982"/>
    <w:rsid w:val="009419A9"/>
    <w:rsid w:val="00941A23"/>
    <w:rsid w:val="009444AD"/>
    <w:rsid w:val="009457CB"/>
    <w:rsid w:val="00947D51"/>
    <w:rsid w:val="0095068E"/>
    <w:rsid w:val="00950BBE"/>
    <w:rsid w:val="00951513"/>
    <w:rsid w:val="00951CA2"/>
    <w:rsid w:val="009535AB"/>
    <w:rsid w:val="00954E63"/>
    <w:rsid w:val="0095753A"/>
    <w:rsid w:val="009575E8"/>
    <w:rsid w:val="00960769"/>
    <w:rsid w:val="00961EB0"/>
    <w:rsid w:val="0096301A"/>
    <w:rsid w:val="009630D7"/>
    <w:rsid w:val="009636F5"/>
    <w:rsid w:val="00965599"/>
    <w:rsid w:val="009673F3"/>
    <w:rsid w:val="0097024E"/>
    <w:rsid w:val="00971B55"/>
    <w:rsid w:val="00972816"/>
    <w:rsid w:val="00975DF8"/>
    <w:rsid w:val="00977C13"/>
    <w:rsid w:val="009800A8"/>
    <w:rsid w:val="00981CC3"/>
    <w:rsid w:val="009825AA"/>
    <w:rsid w:val="00982D87"/>
    <w:rsid w:val="00985D38"/>
    <w:rsid w:val="009902F0"/>
    <w:rsid w:val="00990902"/>
    <w:rsid w:val="00990CAB"/>
    <w:rsid w:val="0099349B"/>
    <w:rsid w:val="00994AA9"/>
    <w:rsid w:val="00994F75"/>
    <w:rsid w:val="00995EF0"/>
    <w:rsid w:val="00997C36"/>
    <w:rsid w:val="009A230B"/>
    <w:rsid w:val="009A317A"/>
    <w:rsid w:val="009A438F"/>
    <w:rsid w:val="009A6165"/>
    <w:rsid w:val="009A6AA7"/>
    <w:rsid w:val="009B1A2B"/>
    <w:rsid w:val="009B250E"/>
    <w:rsid w:val="009B2D98"/>
    <w:rsid w:val="009B4EBB"/>
    <w:rsid w:val="009B55A6"/>
    <w:rsid w:val="009B5A36"/>
    <w:rsid w:val="009B5BD1"/>
    <w:rsid w:val="009B650D"/>
    <w:rsid w:val="009C0106"/>
    <w:rsid w:val="009C2BA5"/>
    <w:rsid w:val="009C3563"/>
    <w:rsid w:val="009C478F"/>
    <w:rsid w:val="009C549B"/>
    <w:rsid w:val="009C5A90"/>
    <w:rsid w:val="009C656E"/>
    <w:rsid w:val="009C7036"/>
    <w:rsid w:val="009C7F89"/>
    <w:rsid w:val="009D1B18"/>
    <w:rsid w:val="009D249F"/>
    <w:rsid w:val="009D4946"/>
    <w:rsid w:val="009D5BD4"/>
    <w:rsid w:val="009D68DC"/>
    <w:rsid w:val="009D6AC2"/>
    <w:rsid w:val="009D79F7"/>
    <w:rsid w:val="009D7FE6"/>
    <w:rsid w:val="009E0A09"/>
    <w:rsid w:val="009E0FEE"/>
    <w:rsid w:val="009E1DD6"/>
    <w:rsid w:val="009E22FF"/>
    <w:rsid w:val="009E28F0"/>
    <w:rsid w:val="009E3000"/>
    <w:rsid w:val="009E4159"/>
    <w:rsid w:val="009F2E3A"/>
    <w:rsid w:val="009F6F98"/>
    <w:rsid w:val="00A00730"/>
    <w:rsid w:val="00A00A41"/>
    <w:rsid w:val="00A00C19"/>
    <w:rsid w:val="00A01186"/>
    <w:rsid w:val="00A0245B"/>
    <w:rsid w:val="00A02B49"/>
    <w:rsid w:val="00A041F9"/>
    <w:rsid w:val="00A06A58"/>
    <w:rsid w:val="00A06F58"/>
    <w:rsid w:val="00A12E26"/>
    <w:rsid w:val="00A13D8F"/>
    <w:rsid w:val="00A145CC"/>
    <w:rsid w:val="00A16A58"/>
    <w:rsid w:val="00A209C1"/>
    <w:rsid w:val="00A21063"/>
    <w:rsid w:val="00A22816"/>
    <w:rsid w:val="00A246C8"/>
    <w:rsid w:val="00A24FEE"/>
    <w:rsid w:val="00A2718D"/>
    <w:rsid w:val="00A30027"/>
    <w:rsid w:val="00A3031F"/>
    <w:rsid w:val="00A313B6"/>
    <w:rsid w:val="00A31A01"/>
    <w:rsid w:val="00A34C5B"/>
    <w:rsid w:val="00A36618"/>
    <w:rsid w:val="00A36969"/>
    <w:rsid w:val="00A3734D"/>
    <w:rsid w:val="00A4011D"/>
    <w:rsid w:val="00A40AB9"/>
    <w:rsid w:val="00A43CC4"/>
    <w:rsid w:val="00A43FB7"/>
    <w:rsid w:val="00A44C6A"/>
    <w:rsid w:val="00A45738"/>
    <w:rsid w:val="00A45B7E"/>
    <w:rsid w:val="00A50DC9"/>
    <w:rsid w:val="00A53FF2"/>
    <w:rsid w:val="00A54DE6"/>
    <w:rsid w:val="00A5545E"/>
    <w:rsid w:val="00A55C16"/>
    <w:rsid w:val="00A5686D"/>
    <w:rsid w:val="00A56AE5"/>
    <w:rsid w:val="00A576F0"/>
    <w:rsid w:val="00A5776D"/>
    <w:rsid w:val="00A603E3"/>
    <w:rsid w:val="00A60455"/>
    <w:rsid w:val="00A63271"/>
    <w:rsid w:val="00A63A7F"/>
    <w:rsid w:val="00A63FA1"/>
    <w:rsid w:val="00A63FC5"/>
    <w:rsid w:val="00A64583"/>
    <w:rsid w:val="00A652E3"/>
    <w:rsid w:val="00A65D88"/>
    <w:rsid w:val="00A71D79"/>
    <w:rsid w:val="00A7575C"/>
    <w:rsid w:val="00A75CE7"/>
    <w:rsid w:val="00A7609B"/>
    <w:rsid w:val="00A7626F"/>
    <w:rsid w:val="00A76858"/>
    <w:rsid w:val="00A819A7"/>
    <w:rsid w:val="00A82EE4"/>
    <w:rsid w:val="00A84808"/>
    <w:rsid w:val="00A85280"/>
    <w:rsid w:val="00A873A1"/>
    <w:rsid w:val="00A8799B"/>
    <w:rsid w:val="00A9146B"/>
    <w:rsid w:val="00A918AA"/>
    <w:rsid w:val="00A96CE6"/>
    <w:rsid w:val="00AA0116"/>
    <w:rsid w:val="00AA0D1E"/>
    <w:rsid w:val="00AA3A72"/>
    <w:rsid w:val="00AA4A16"/>
    <w:rsid w:val="00AA5E6B"/>
    <w:rsid w:val="00AA793B"/>
    <w:rsid w:val="00AA794A"/>
    <w:rsid w:val="00AB04A3"/>
    <w:rsid w:val="00AB13AC"/>
    <w:rsid w:val="00AB3E00"/>
    <w:rsid w:val="00AB415B"/>
    <w:rsid w:val="00AB5327"/>
    <w:rsid w:val="00AB6D50"/>
    <w:rsid w:val="00AC0767"/>
    <w:rsid w:val="00AC0F47"/>
    <w:rsid w:val="00AC151D"/>
    <w:rsid w:val="00AC1AEC"/>
    <w:rsid w:val="00AC1F07"/>
    <w:rsid w:val="00AC2B5B"/>
    <w:rsid w:val="00AC38DB"/>
    <w:rsid w:val="00AC55C0"/>
    <w:rsid w:val="00AC7807"/>
    <w:rsid w:val="00AC78BD"/>
    <w:rsid w:val="00AD1340"/>
    <w:rsid w:val="00AD1AD6"/>
    <w:rsid w:val="00AD44CB"/>
    <w:rsid w:val="00AD57D0"/>
    <w:rsid w:val="00AD7E5E"/>
    <w:rsid w:val="00AE189D"/>
    <w:rsid w:val="00AE1A02"/>
    <w:rsid w:val="00AE3A0F"/>
    <w:rsid w:val="00AE40EA"/>
    <w:rsid w:val="00AE7674"/>
    <w:rsid w:val="00AF2112"/>
    <w:rsid w:val="00AF2E22"/>
    <w:rsid w:val="00AF34E6"/>
    <w:rsid w:val="00AF7328"/>
    <w:rsid w:val="00B00611"/>
    <w:rsid w:val="00B0320B"/>
    <w:rsid w:val="00B05321"/>
    <w:rsid w:val="00B05BF7"/>
    <w:rsid w:val="00B0698F"/>
    <w:rsid w:val="00B106D9"/>
    <w:rsid w:val="00B1084D"/>
    <w:rsid w:val="00B111CF"/>
    <w:rsid w:val="00B124AA"/>
    <w:rsid w:val="00B129C3"/>
    <w:rsid w:val="00B14600"/>
    <w:rsid w:val="00B15682"/>
    <w:rsid w:val="00B16672"/>
    <w:rsid w:val="00B1692D"/>
    <w:rsid w:val="00B16DE1"/>
    <w:rsid w:val="00B17D82"/>
    <w:rsid w:val="00B220D2"/>
    <w:rsid w:val="00B22197"/>
    <w:rsid w:val="00B23111"/>
    <w:rsid w:val="00B23242"/>
    <w:rsid w:val="00B24167"/>
    <w:rsid w:val="00B25B20"/>
    <w:rsid w:val="00B26BED"/>
    <w:rsid w:val="00B30879"/>
    <w:rsid w:val="00B30CFE"/>
    <w:rsid w:val="00B30F89"/>
    <w:rsid w:val="00B31A2B"/>
    <w:rsid w:val="00B335AF"/>
    <w:rsid w:val="00B33946"/>
    <w:rsid w:val="00B3546F"/>
    <w:rsid w:val="00B36EC8"/>
    <w:rsid w:val="00B379D6"/>
    <w:rsid w:val="00B407CC"/>
    <w:rsid w:val="00B4207E"/>
    <w:rsid w:val="00B42AD0"/>
    <w:rsid w:val="00B430A7"/>
    <w:rsid w:val="00B47BCC"/>
    <w:rsid w:val="00B50F77"/>
    <w:rsid w:val="00B53338"/>
    <w:rsid w:val="00B536D2"/>
    <w:rsid w:val="00B53C16"/>
    <w:rsid w:val="00B53E93"/>
    <w:rsid w:val="00B5525C"/>
    <w:rsid w:val="00B56EE6"/>
    <w:rsid w:val="00B61522"/>
    <w:rsid w:val="00B61C41"/>
    <w:rsid w:val="00B62E0C"/>
    <w:rsid w:val="00B63263"/>
    <w:rsid w:val="00B6460F"/>
    <w:rsid w:val="00B65654"/>
    <w:rsid w:val="00B66BF0"/>
    <w:rsid w:val="00B67C58"/>
    <w:rsid w:val="00B7056B"/>
    <w:rsid w:val="00B715F3"/>
    <w:rsid w:val="00B71D95"/>
    <w:rsid w:val="00B72479"/>
    <w:rsid w:val="00B749C8"/>
    <w:rsid w:val="00B76298"/>
    <w:rsid w:val="00B76405"/>
    <w:rsid w:val="00B76FD5"/>
    <w:rsid w:val="00B81796"/>
    <w:rsid w:val="00B81A43"/>
    <w:rsid w:val="00B840DC"/>
    <w:rsid w:val="00B916F5"/>
    <w:rsid w:val="00B919EB"/>
    <w:rsid w:val="00B947F6"/>
    <w:rsid w:val="00B96BFB"/>
    <w:rsid w:val="00B97950"/>
    <w:rsid w:val="00BA0198"/>
    <w:rsid w:val="00BA02CD"/>
    <w:rsid w:val="00BA1312"/>
    <w:rsid w:val="00BA2AFE"/>
    <w:rsid w:val="00BA4B7A"/>
    <w:rsid w:val="00BA4BD3"/>
    <w:rsid w:val="00BA4E0C"/>
    <w:rsid w:val="00BA6482"/>
    <w:rsid w:val="00BB1F2D"/>
    <w:rsid w:val="00BB617B"/>
    <w:rsid w:val="00BB635C"/>
    <w:rsid w:val="00BB6EEE"/>
    <w:rsid w:val="00BC0B0E"/>
    <w:rsid w:val="00BC1513"/>
    <w:rsid w:val="00BC1546"/>
    <w:rsid w:val="00BC5A93"/>
    <w:rsid w:val="00BD0AE9"/>
    <w:rsid w:val="00BD17A0"/>
    <w:rsid w:val="00BD1D0F"/>
    <w:rsid w:val="00BD2019"/>
    <w:rsid w:val="00BD2BE9"/>
    <w:rsid w:val="00BD38DD"/>
    <w:rsid w:val="00BD3CD4"/>
    <w:rsid w:val="00BD50AA"/>
    <w:rsid w:val="00BD6E3A"/>
    <w:rsid w:val="00BE0AB9"/>
    <w:rsid w:val="00BE114F"/>
    <w:rsid w:val="00BE1448"/>
    <w:rsid w:val="00BE1BCE"/>
    <w:rsid w:val="00BE23A0"/>
    <w:rsid w:val="00BE5831"/>
    <w:rsid w:val="00BE6F97"/>
    <w:rsid w:val="00BF0467"/>
    <w:rsid w:val="00BF048A"/>
    <w:rsid w:val="00BF2268"/>
    <w:rsid w:val="00BF4B4C"/>
    <w:rsid w:val="00C00068"/>
    <w:rsid w:val="00C009D5"/>
    <w:rsid w:val="00C052D6"/>
    <w:rsid w:val="00C057F9"/>
    <w:rsid w:val="00C06390"/>
    <w:rsid w:val="00C104E0"/>
    <w:rsid w:val="00C1128C"/>
    <w:rsid w:val="00C11B88"/>
    <w:rsid w:val="00C15078"/>
    <w:rsid w:val="00C16949"/>
    <w:rsid w:val="00C17BD2"/>
    <w:rsid w:val="00C2006F"/>
    <w:rsid w:val="00C22BA4"/>
    <w:rsid w:val="00C22BCE"/>
    <w:rsid w:val="00C22E90"/>
    <w:rsid w:val="00C22E9A"/>
    <w:rsid w:val="00C248C5"/>
    <w:rsid w:val="00C25A2F"/>
    <w:rsid w:val="00C271A5"/>
    <w:rsid w:val="00C317E0"/>
    <w:rsid w:val="00C3263C"/>
    <w:rsid w:val="00C3300D"/>
    <w:rsid w:val="00C33889"/>
    <w:rsid w:val="00C34FC4"/>
    <w:rsid w:val="00C35491"/>
    <w:rsid w:val="00C357DB"/>
    <w:rsid w:val="00C35BE0"/>
    <w:rsid w:val="00C407FD"/>
    <w:rsid w:val="00C419BE"/>
    <w:rsid w:val="00C41AD1"/>
    <w:rsid w:val="00C41D1A"/>
    <w:rsid w:val="00C42022"/>
    <w:rsid w:val="00C43978"/>
    <w:rsid w:val="00C441AD"/>
    <w:rsid w:val="00C445C7"/>
    <w:rsid w:val="00C4753E"/>
    <w:rsid w:val="00C51B9A"/>
    <w:rsid w:val="00C53A7B"/>
    <w:rsid w:val="00C53E2D"/>
    <w:rsid w:val="00C6303B"/>
    <w:rsid w:val="00C637E6"/>
    <w:rsid w:val="00C63F29"/>
    <w:rsid w:val="00C67BA6"/>
    <w:rsid w:val="00C67CE0"/>
    <w:rsid w:val="00C70DC5"/>
    <w:rsid w:val="00C713FD"/>
    <w:rsid w:val="00C71E27"/>
    <w:rsid w:val="00C7281D"/>
    <w:rsid w:val="00C73BE0"/>
    <w:rsid w:val="00C75C58"/>
    <w:rsid w:val="00C77093"/>
    <w:rsid w:val="00C779C5"/>
    <w:rsid w:val="00C83657"/>
    <w:rsid w:val="00C8663E"/>
    <w:rsid w:val="00C867B2"/>
    <w:rsid w:val="00C8705E"/>
    <w:rsid w:val="00C8769D"/>
    <w:rsid w:val="00C87D1B"/>
    <w:rsid w:val="00C87DC9"/>
    <w:rsid w:val="00C91B41"/>
    <w:rsid w:val="00C95052"/>
    <w:rsid w:val="00C95061"/>
    <w:rsid w:val="00C95EE1"/>
    <w:rsid w:val="00C96B92"/>
    <w:rsid w:val="00CA0A9E"/>
    <w:rsid w:val="00CA0B6A"/>
    <w:rsid w:val="00CA3166"/>
    <w:rsid w:val="00CA576C"/>
    <w:rsid w:val="00CA7045"/>
    <w:rsid w:val="00CB5FF3"/>
    <w:rsid w:val="00CB6E36"/>
    <w:rsid w:val="00CC1003"/>
    <w:rsid w:val="00CC1416"/>
    <w:rsid w:val="00CC1CB7"/>
    <w:rsid w:val="00CC2309"/>
    <w:rsid w:val="00CC3C0E"/>
    <w:rsid w:val="00CC40FD"/>
    <w:rsid w:val="00CC5EEA"/>
    <w:rsid w:val="00CC6087"/>
    <w:rsid w:val="00CC6789"/>
    <w:rsid w:val="00CC682D"/>
    <w:rsid w:val="00CC75F6"/>
    <w:rsid w:val="00CD0787"/>
    <w:rsid w:val="00CD4E27"/>
    <w:rsid w:val="00CD5C54"/>
    <w:rsid w:val="00CD664C"/>
    <w:rsid w:val="00CD6F3A"/>
    <w:rsid w:val="00CD7B5A"/>
    <w:rsid w:val="00CE008F"/>
    <w:rsid w:val="00CE0EAD"/>
    <w:rsid w:val="00CE1E4E"/>
    <w:rsid w:val="00CE2B3E"/>
    <w:rsid w:val="00CE2C7C"/>
    <w:rsid w:val="00CE3CF4"/>
    <w:rsid w:val="00CE445D"/>
    <w:rsid w:val="00CE66C0"/>
    <w:rsid w:val="00CE67B8"/>
    <w:rsid w:val="00CE6942"/>
    <w:rsid w:val="00CE7080"/>
    <w:rsid w:val="00CE757A"/>
    <w:rsid w:val="00CF0F1B"/>
    <w:rsid w:val="00CF1F5B"/>
    <w:rsid w:val="00CF233C"/>
    <w:rsid w:val="00CF3A34"/>
    <w:rsid w:val="00CF7C52"/>
    <w:rsid w:val="00D003C8"/>
    <w:rsid w:val="00D00DD9"/>
    <w:rsid w:val="00D00FF6"/>
    <w:rsid w:val="00D02E37"/>
    <w:rsid w:val="00D04536"/>
    <w:rsid w:val="00D05C0C"/>
    <w:rsid w:val="00D074A7"/>
    <w:rsid w:val="00D07E8F"/>
    <w:rsid w:val="00D11BD9"/>
    <w:rsid w:val="00D12DE4"/>
    <w:rsid w:val="00D16704"/>
    <w:rsid w:val="00D202DD"/>
    <w:rsid w:val="00D243C8"/>
    <w:rsid w:val="00D254CB"/>
    <w:rsid w:val="00D25C60"/>
    <w:rsid w:val="00D26284"/>
    <w:rsid w:val="00D26DF4"/>
    <w:rsid w:val="00D276E9"/>
    <w:rsid w:val="00D279CA"/>
    <w:rsid w:val="00D30A85"/>
    <w:rsid w:val="00D31DAD"/>
    <w:rsid w:val="00D32466"/>
    <w:rsid w:val="00D345CC"/>
    <w:rsid w:val="00D360DF"/>
    <w:rsid w:val="00D3686C"/>
    <w:rsid w:val="00D430FC"/>
    <w:rsid w:val="00D438CB"/>
    <w:rsid w:val="00D447EA"/>
    <w:rsid w:val="00D50EC2"/>
    <w:rsid w:val="00D5252F"/>
    <w:rsid w:val="00D52669"/>
    <w:rsid w:val="00D53714"/>
    <w:rsid w:val="00D53898"/>
    <w:rsid w:val="00D53C42"/>
    <w:rsid w:val="00D54083"/>
    <w:rsid w:val="00D60E85"/>
    <w:rsid w:val="00D6151A"/>
    <w:rsid w:val="00D6200A"/>
    <w:rsid w:val="00D62BB3"/>
    <w:rsid w:val="00D6390A"/>
    <w:rsid w:val="00D64B6A"/>
    <w:rsid w:val="00D65A52"/>
    <w:rsid w:val="00D65A87"/>
    <w:rsid w:val="00D67F0E"/>
    <w:rsid w:val="00D726BF"/>
    <w:rsid w:val="00D744DF"/>
    <w:rsid w:val="00D76739"/>
    <w:rsid w:val="00D775DD"/>
    <w:rsid w:val="00D77660"/>
    <w:rsid w:val="00D777C7"/>
    <w:rsid w:val="00D80619"/>
    <w:rsid w:val="00D8068A"/>
    <w:rsid w:val="00D81B87"/>
    <w:rsid w:val="00D81C30"/>
    <w:rsid w:val="00D828D9"/>
    <w:rsid w:val="00D83067"/>
    <w:rsid w:val="00D83DBE"/>
    <w:rsid w:val="00D86AEC"/>
    <w:rsid w:val="00D902B9"/>
    <w:rsid w:val="00D9072D"/>
    <w:rsid w:val="00D91890"/>
    <w:rsid w:val="00D92247"/>
    <w:rsid w:val="00D923B5"/>
    <w:rsid w:val="00D92CF8"/>
    <w:rsid w:val="00D92DCE"/>
    <w:rsid w:val="00D93D68"/>
    <w:rsid w:val="00D95E01"/>
    <w:rsid w:val="00DA055D"/>
    <w:rsid w:val="00DA06EA"/>
    <w:rsid w:val="00DA4DDC"/>
    <w:rsid w:val="00DA5002"/>
    <w:rsid w:val="00DA5626"/>
    <w:rsid w:val="00DA607F"/>
    <w:rsid w:val="00DB03DE"/>
    <w:rsid w:val="00DB11D0"/>
    <w:rsid w:val="00DB12BD"/>
    <w:rsid w:val="00DB303E"/>
    <w:rsid w:val="00DB323E"/>
    <w:rsid w:val="00DB3422"/>
    <w:rsid w:val="00DB35B5"/>
    <w:rsid w:val="00DB602E"/>
    <w:rsid w:val="00DC0ECC"/>
    <w:rsid w:val="00DC2A73"/>
    <w:rsid w:val="00DC2B8F"/>
    <w:rsid w:val="00DC4E2D"/>
    <w:rsid w:val="00DC5743"/>
    <w:rsid w:val="00DC774A"/>
    <w:rsid w:val="00DD0AC9"/>
    <w:rsid w:val="00DD3092"/>
    <w:rsid w:val="00DD3E25"/>
    <w:rsid w:val="00DD3FC0"/>
    <w:rsid w:val="00DD4831"/>
    <w:rsid w:val="00DD5977"/>
    <w:rsid w:val="00DD5F46"/>
    <w:rsid w:val="00DD62AD"/>
    <w:rsid w:val="00DE04FC"/>
    <w:rsid w:val="00DE0640"/>
    <w:rsid w:val="00DE3C42"/>
    <w:rsid w:val="00DE3DDC"/>
    <w:rsid w:val="00DE577F"/>
    <w:rsid w:val="00DE6038"/>
    <w:rsid w:val="00DE6064"/>
    <w:rsid w:val="00DE699B"/>
    <w:rsid w:val="00DF0554"/>
    <w:rsid w:val="00DF2208"/>
    <w:rsid w:val="00DF4A0C"/>
    <w:rsid w:val="00DF50A9"/>
    <w:rsid w:val="00DF5949"/>
    <w:rsid w:val="00DF5AF8"/>
    <w:rsid w:val="00DF6274"/>
    <w:rsid w:val="00DF76B0"/>
    <w:rsid w:val="00E01F51"/>
    <w:rsid w:val="00E036C7"/>
    <w:rsid w:val="00E038F9"/>
    <w:rsid w:val="00E04994"/>
    <w:rsid w:val="00E049F6"/>
    <w:rsid w:val="00E059FB"/>
    <w:rsid w:val="00E10450"/>
    <w:rsid w:val="00E12892"/>
    <w:rsid w:val="00E13CC3"/>
    <w:rsid w:val="00E14573"/>
    <w:rsid w:val="00E16082"/>
    <w:rsid w:val="00E16CD6"/>
    <w:rsid w:val="00E23D00"/>
    <w:rsid w:val="00E24F6E"/>
    <w:rsid w:val="00E257E0"/>
    <w:rsid w:val="00E319B3"/>
    <w:rsid w:val="00E31F67"/>
    <w:rsid w:val="00E32838"/>
    <w:rsid w:val="00E343F7"/>
    <w:rsid w:val="00E346C4"/>
    <w:rsid w:val="00E35DA8"/>
    <w:rsid w:val="00E37034"/>
    <w:rsid w:val="00E41E51"/>
    <w:rsid w:val="00E420A1"/>
    <w:rsid w:val="00E43F18"/>
    <w:rsid w:val="00E43FC5"/>
    <w:rsid w:val="00E457CB"/>
    <w:rsid w:val="00E4618D"/>
    <w:rsid w:val="00E47AE4"/>
    <w:rsid w:val="00E47D0A"/>
    <w:rsid w:val="00E47E0F"/>
    <w:rsid w:val="00E50514"/>
    <w:rsid w:val="00E5561F"/>
    <w:rsid w:val="00E55698"/>
    <w:rsid w:val="00E55D4A"/>
    <w:rsid w:val="00E56409"/>
    <w:rsid w:val="00E567A3"/>
    <w:rsid w:val="00E569B6"/>
    <w:rsid w:val="00E608D8"/>
    <w:rsid w:val="00E611AC"/>
    <w:rsid w:val="00E63FE7"/>
    <w:rsid w:val="00E669A2"/>
    <w:rsid w:val="00E66CB3"/>
    <w:rsid w:val="00E72EA2"/>
    <w:rsid w:val="00E7353E"/>
    <w:rsid w:val="00E76FBA"/>
    <w:rsid w:val="00E77885"/>
    <w:rsid w:val="00E80D78"/>
    <w:rsid w:val="00E81C7D"/>
    <w:rsid w:val="00E84B6E"/>
    <w:rsid w:val="00E85AFA"/>
    <w:rsid w:val="00E85C1C"/>
    <w:rsid w:val="00E9093E"/>
    <w:rsid w:val="00E92E05"/>
    <w:rsid w:val="00E966C2"/>
    <w:rsid w:val="00E96D09"/>
    <w:rsid w:val="00E9702B"/>
    <w:rsid w:val="00E973C4"/>
    <w:rsid w:val="00EA0F94"/>
    <w:rsid w:val="00EA3121"/>
    <w:rsid w:val="00EA51E6"/>
    <w:rsid w:val="00EA585F"/>
    <w:rsid w:val="00EA6676"/>
    <w:rsid w:val="00EB04A1"/>
    <w:rsid w:val="00EB0754"/>
    <w:rsid w:val="00EB12A1"/>
    <w:rsid w:val="00EB233E"/>
    <w:rsid w:val="00EB2346"/>
    <w:rsid w:val="00EB421B"/>
    <w:rsid w:val="00EB5938"/>
    <w:rsid w:val="00EB6BE8"/>
    <w:rsid w:val="00EB75BD"/>
    <w:rsid w:val="00EC0B07"/>
    <w:rsid w:val="00EC4C6B"/>
    <w:rsid w:val="00EC5A06"/>
    <w:rsid w:val="00EC6456"/>
    <w:rsid w:val="00EC6CAB"/>
    <w:rsid w:val="00EC7C83"/>
    <w:rsid w:val="00EC7F70"/>
    <w:rsid w:val="00ED1B79"/>
    <w:rsid w:val="00ED26A3"/>
    <w:rsid w:val="00ED3935"/>
    <w:rsid w:val="00ED6955"/>
    <w:rsid w:val="00ED6C97"/>
    <w:rsid w:val="00ED6F37"/>
    <w:rsid w:val="00ED7C66"/>
    <w:rsid w:val="00EE073F"/>
    <w:rsid w:val="00EE15E9"/>
    <w:rsid w:val="00EE1ABA"/>
    <w:rsid w:val="00EE26F4"/>
    <w:rsid w:val="00EE2B6A"/>
    <w:rsid w:val="00EE2E77"/>
    <w:rsid w:val="00EE3385"/>
    <w:rsid w:val="00EE4166"/>
    <w:rsid w:val="00EE42DE"/>
    <w:rsid w:val="00EE4B88"/>
    <w:rsid w:val="00EE54C1"/>
    <w:rsid w:val="00EE57A0"/>
    <w:rsid w:val="00EE5BF6"/>
    <w:rsid w:val="00EE6521"/>
    <w:rsid w:val="00EE674B"/>
    <w:rsid w:val="00EE69AD"/>
    <w:rsid w:val="00EE7B99"/>
    <w:rsid w:val="00EE7E2A"/>
    <w:rsid w:val="00EF0CBE"/>
    <w:rsid w:val="00EF666D"/>
    <w:rsid w:val="00F00ED7"/>
    <w:rsid w:val="00F0166E"/>
    <w:rsid w:val="00F0206C"/>
    <w:rsid w:val="00F02FD6"/>
    <w:rsid w:val="00F03B77"/>
    <w:rsid w:val="00F047EA"/>
    <w:rsid w:val="00F050A2"/>
    <w:rsid w:val="00F070A1"/>
    <w:rsid w:val="00F125AF"/>
    <w:rsid w:val="00F12682"/>
    <w:rsid w:val="00F13DAB"/>
    <w:rsid w:val="00F1414B"/>
    <w:rsid w:val="00F1554C"/>
    <w:rsid w:val="00F21FCE"/>
    <w:rsid w:val="00F22082"/>
    <w:rsid w:val="00F22DB8"/>
    <w:rsid w:val="00F2304B"/>
    <w:rsid w:val="00F236EF"/>
    <w:rsid w:val="00F25318"/>
    <w:rsid w:val="00F259C3"/>
    <w:rsid w:val="00F261DB"/>
    <w:rsid w:val="00F266C7"/>
    <w:rsid w:val="00F27204"/>
    <w:rsid w:val="00F27F83"/>
    <w:rsid w:val="00F31804"/>
    <w:rsid w:val="00F33C6F"/>
    <w:rsid w:val="00F36506"/>
    <w:rsid w:val="00F3680A"/>
    <w:rsid w:val="00F36CBE"/>
    <w:rsid w:val="00F37B95"/>
    <w:rsid w:val="00F40F81"/>
    <w:rsid w:val="00F41471"/>
    <w:rsid w:val="00F447C9"/>
    <w:rsid w:val="00F44AEF"/>
    <w:rsid w:val="00F462B1"/>
    <w:rsid w:val="00F463C9"/>
    <w:rsid w:val="00F466DA"/>
    <w:rsid w:val="00F46D10"/>
    <w:rsid w:val="00F509CF"/>
    <w:rsid w:val="00F50CB1"/>
    <w:rsid w:val="00F52C84"/>
    <w:rsid w:val="00F54E0A"/>
    <w:rsid w:val="00F5609C"/>
    <w:rsid w:val="00F5764C"/>
    <w:rsid w:val="00F60814"/>
    <w:rsid w:val="00F6154C"/>
    <w:rsid w:val="00F61D07"/>
    <w:rsid w:val="00F62665"/>
    <w:rsid w:val="00F63D47"/>
    <w:rsid w:val="00F64F99"/>
    <w:rsid w:val="00F661A7"/>
    <w:rsid w:val="00F70F0D"/>
    <w:rsid w:val="00F72CE3"/>
    <w:rsid w:val="00F72E31"/>
    <w:rsid w:val="00F73C09"/>
    <w:rsid w:val="00F742DA"/>
    <w:rsid w:val="00F75D7F"/>
    <w:rsid w:val="00F778EB"/>
    <w:rsid w:val="00F8285D"/>
    <w:rsid w:val="00F83A95"/>
    <w:rsid w:val="00F83DDA"/>
    <w:rsid w:val="00F83F57"/>
    <w:rsid w:val="00F84821"/>
    <w:rsid w:val="00F8485F"/>
    <w:rsid w:val="00F85D9D"/>
    <w:rsid w:val="00F8640A"/>
    <w:rsid w:val="00F86D81"/>
    <w:rsid w:val="00F92ED1"/>
    <w:rsid w:val="00F95654"/>
    <w:rsid w:val="00F95656"/>
    <w:rsid w:val="00F96822"/>
    <w:rsid w:val="00FA1105"/>
    <w:rsid w:val="00FA2317"/>
    <w:rsid w:val="00FA31A6"/>
    <w:rsid w:val="00FA5CF0"/>
    <w:rsid w:val="00FA7570"/>
    <w:rsid w:val="00FA78CB"/>
    <w:rsid w:val="00FB1363"/>
    <w:rsid w:val="00FB15CB"/>
    <w:rsid w:val="00FB449A"/>
    <w:rsid w:val="00FB489D"/>
    <w:rsid w:val="00FB558C"/>
    <w:rsid w:val="00FB5C3A"/>
    <w:rsid w:val="00FB6B00"/>
    <w:rsid w:val="00FB6CE5"/>
    <w:rsid w:val="00FC04B5"/>
    <w:rsid w:val="00FC0C7B"/>
    <w:rsid w:val="00FC1C31"/>
    <w:rsid w:val="00FC2174"/>
    <w:rsid w:val="00FC2367"/>
    <w:rsid w:val="00FC2C86"/>
    <w:rsid w:val="00FC3939"/>
    <w:rsid w:val="00FC427C"/>
    <w:rsid w:val="00FC4FC3"/>
    <w:rsid w:val="00FC7805"/>
    <w:rsid w:val="00FC7870"/>
    <w:rsid w:val="00FD022A"/>
    <w:rsid w:val="00FD2C8A"/>
    <w:rsid w:val="00FD55C7"/>
    <w:rsid w:val="00FD5DDB"/>
    <w:rsid w:val="00FD6E65"/>
    <w:rsid w:val="00FD6F98"/>
    <w:rsid w:val="00FE1DB3"/>
    <w:rsid w:val="00FE1E48"/>
    <w:rsid w:val="00FE3892"/>
    <w:rsid w:val="00FE3E98"/>
    <w:rsid w:val="00FE3ED7"/>
    <w:rsid w:val="00FE5130"/>
    <w:rsid w:val="00FE6EF8"/>
    <w:rsid w:val="00FE73A5"/>
    <w:rsid w:val="00FF19E4"/>
    <w:rsid w:val="00FF2DF7"/>
    <w:rsid w:val="00FF54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765BF11"/>
  <w15:docId w15:val="{4471C0B1-67DC-45CA-A131-0B8431C3F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F50CB1"/>
    <w:pPr>
      <w:spacing w:after="200" w:line="276" w:lineRule="auto"/>
    </w:pPr>
    <w:rPr>
      <w:rFonts w:eastAsia="Times New Roman"/>
      <w:sz w:val="22"/>
      <w:szCs w:val="22"/>
      <w:lang w:eastAsia="en-US"/>
    </w:rPr>
  </w:style>
  <w:style w:type="paragraph" w:styleId="Nagwek1">
    <w:name w:val="heading 1"/>
    <w:basedOn w:val="Normalny"/>
    <w:next w:val="Normalny"/>
    <w:link w:val="Nagwek1Znak"/>
    <w:qFormat/>
    <w:locked/>
    <w:rsid w:val="00BB635C"/>
    <w:pPr>
      <w:keepNext/>
      <w:spacing w:before="240" w:after="60"/>
      <w:outlineLvl w:val="0"/>
    </w:pPr>
    <w:rPr>
      <w:rFonts w:ascii="Cambria" w:hAnsi="Cambria"/>
      <w:b/>
      <w:bCs/>
      <w:kern w:val="32"/>
      <w:sz w:val="32"/>
      <w:szCs w:val="32"/>
      <w:lang w:val="x-none"/>
    </w:rPr>
  </w:style>
  <w:style w:type="paragraph" w:styleId="Nagwek2">
    <w:name w:val="heading 2"/>
    <w:basedOn w:val="Normalny"/>
    <w:next w:val="Normalny"/>
    <w:link w:val="Nagwek2Znak"/>
    <w:qFormat/>
    <w:locked/>
    <w:rsid w:val="00DA06EA"/>
    <w:pPr>
      <w:keepNext/>
      <w:keepLines/>
      <w:spacing w:before="200" w:after="0"/>
      <w:outlineLvl w:val="1"/>
    </w:pPr>
    <w:rPr>
      <w:rFonts w:ascii="Cambria" w:hAnsi="Cambria"/>
      <w:b/>
      <w:bCs/>
      <w:color w:val="4F81BD"/>
      <w:sz w:val="26"/>
      <w:szCs w:val="26"/>
      <w:lang w:val="x-none"/>
    </w:rPr>
  </w:style>
  <w:style w:type="paragraph" w:styleId="Nagwek3">
    <w:name w:val="heading 3"/>
    <w:basedOn w:val="Normalny"/>
    <w:next w:val="Normalny"/>
    <w:link w:val="Nagwek3Znak"/>
    <w:qFormat/>
    <w:locked/>
    <w:rsid w:val="00DA06EA"/>
    <w:pPr>
      <w:keepNext/>
      <w:keepLines/>
      <w:spacing w:before="200" w:after="0"/>
      <w:outlineLvl w:val="2"/>
    </w:pPr>
    <w:rPr>
      <w:rFonts w:ascii="Cambria" w:hAnsi="Cambria"/>
      <w:b/>
      <w:bCs/>
      <w:color w:val="4F81BD"/>
      <w:lang w:val="x-none"/>
    </w:rPr>
  </w:style>
  <w:style w:type="paragraph" w:styleId="Nagwek4">
    <w:name w:val="heading 4"/>
    <w:basedOn w:val="Normalny"/>
    <w:next w:val="Normalny"/>
    <w:link w:val="Nagwek4Znak"/>
    <w:semiHidden/>
    <w:unhideWhenUsed/>
    <w:qFormat/>
    <w:locked/>
    <w:rsid w:val="001655A7"/>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gwek8">
    <w:name w:val="heading 8"/>
    <w:basedOn w:val="Normalny"/>
    <w:next w:val="Normalny"/>
    <w:link w:val="Nagwek8Znak"/>
    <w:semiHidden/>
    <w:unhideWhenUsed/>
    <w:qFormat/>
    <w:locked/>
    <w:rsid w:val="001655A7"/>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link w:val="ListParagraphChar"/>
    <w:qFormat/>
    <w:rsid w:val="00982D87"/>
    <w:pPr>
      <w:ind w:left="720"/>
    </w:pPr>
  </w:style>
  <w:style w:type="paragraph" w:styleId="Tekstprzypisukocowego">
    <w:name w:val="endnote text"/>
    <w:basedOn w:val="Normalny"/>
    <w:link w:val="TekstprzypisukocowegoZnak"/>
    <w:semiHidden/>
    <w:rsid w:val="002E442A"/>
    <w:pPr>
      <w:spacing w:after="0" w:line="240" w:lineRule="auto"/>
    </w:pPr>
    <w:rPr>
      <w:rFonts w:eastAsia="Calibri"/>
      <w:sz w:val="20"/>
      <w:szCs w:val="20"/>
      <w:lang w:val="x-none" w:eastAsia="x-none"/>
    </w:rPr>
  </w:style>
  <w:style w:type="character" w:customStyle="1" w:styleId="TekstprzypisukocowegoZnak">
    <w:name w:val="Tekst przypisu końcowego Znak"/>
    <w:link w:val="Tekstprzypisukocowego"/>
    <w:semiHidden/>
    <w:locked/>
    <w:rsid w:val="002E442A"/>
    <w:rPr>
      <w:rFonts w:cs="Times New Roman"/>
      <w:sz w:val="20"/>
      <w:szCs w:val="20"/>
    </w:rPr>
  </w:style>
  <w:style w:type="character" w:styleId="Odwoanieprzypisukocowego">
    <w:name w:val="endnote reference"/>
    <w:semiHidden/>
    <w:rsid w:val="002E442A"/>
    <w:rPr>
      <w:rFonts w:cs="Times New Roman"/>
      <w:vertAlign w:val="superscript"/>
    </w:rPr>
  </w:style>
  <w:style w:type="paragraph" w:styleId="Tytu">
    <w:name w:val="Title"/>
    <w:basedOn w:val="Normalny"/>
    <w:next w:val="Normalny"/>
    <w:link w:val="TytuZnak"/>
    <w:qFormat/>
    <w:locked/>
    <w:rsid w:val="00BB635C"/>
    <w:pPr>
      <w:spacing w:before="240" w:after="60"/>
      <w:jc w:val="center"/>
      <w:outlineLvl w:val="0"/>
    </w:pPr>
    <w:rPr>
      <w:rFonts w:ascii="Cambria" w:hAnsi="Cambria"/>
      <w:b/>
      <w:bCs/>
      <w:kern w:val="28"/>
      <w:sz w:val="32"/>
      <w:szCs w:val="32"/>
      <w:lang w:val="x-none"/>
    </w:rPr>
  </w:style>
  <w:style w:type="character" w:customStyle="1" w:styleId="TytuZnak">
    <w:name w:val="Tytuł Znak"/>
    <w:link w:val="Tytu"/>
    <w:rsid w:val="00BB635C"/>
    <w:rPr>
      <w:rFonts w:ascii="Cambria" w:eastAsia="Times New Roman" w:hAnsi="Cambria" w:cs="Times New Roman"/>
      <w:b/>
      <w:bCs/>
      <w:kern w:val="28"/>
      <w:sz w:val="32"/>
      <w:szCs w:val="32"/>
      <w:lang w:eastAsia="en-US"/>
    </w:rPr>
  </w:style>
  <w:style w:type="character" w:customStyle="1" w:styleId="Nagwek1Znak">
    <w:name w:val="Nagłówek 1 Znak"/>
    <w:link w:val="Nagwek1"/>
    <w:rsid w:val="00BB635C"/>
    <w:rPr>
      <w:rFonts w:ascii="Cambria" w:eastAsia="Times New Roman" w:hAnsi="Cambria" w:cs="Times New Roman"/>
      <w:b/>
      <w:bCs/>
      <w:kern w:val="32"/>
      <w:sz w:val="32"/>
      <w:szCs w:val="32"/>
      <w:lang w:eastAsia="en-US"/>
    </w:rPr>
  </w:style>
  <w:style w:type="paragraph" w:customStyle="1" w:styleId="BZ-rozdzia">
    <w:name w:val="BZ - rozdział"/>
    <w:basedOn w:val="Nagwek1"/>
    <w:link w:val="BZ-rozdziaZnak"/>
    <w:autoRedefine/>
    <w:uiPriority w:val="99"/>
    <w:qFormat/>
    <w:rsid w:val="00816EA7"/>
    <w:pPr>
      <w:shd w:val="clear" w:color="auto" w:fill="548DD4"/>
      <w:spacing w:before="0"/>
    </w:pPr>
    <w:rPr>
      <w:rFonts w:ascii="Calibri" w:hAnsi="Calibri"/>
      <w:color w:val="FFFFFF"/>
    </w:rPr>
  </w:style>
  <w:style w:type="paragraph" w:customStyle="1" w:styleId="Zadanie">
    <w:name w:val="Zadanie"/>
    <w:basedOn w:val="Normalny"/>
    <w:link w:val="ZadanieZnak"/>
    <w:qFormat/>
    <w:rsid w:val="0031289D"/>
    <w:pPr>
      <w:jc w:val="both"/>
    </w:pPr>
    <w:rPr>
      <w:sz w:val="28"/>
      <w:szCs w:val="28"/>
      <w:lang w:val="x-none"/>
    </w:rPr>
  </w:style>
  <w:style w:type="character" w:customStyle="1" w:styleId="BZ-rozdziaZnak">
    <w:name w:val="BZ - rozdział Znak"/>
    <w:link w:val="BZ-rozdzia"/>
    <w:uiPriority w:val="99"/>
    <w:rsid w:val="00816EA7"/>
    <w:rPr>
      <w:rFonts w:eastAsia="Times New Roman"/>
      <w:b/>
      <w:bCs/>
      <w:color w:val="FFFFFF"/>
      <w:kern w:val="32"/>
      <w:sz w:val="32"/>
      <w:szCs w:val="32"/>
      <w:shd w:val="clear" w:color="auto" w:fill="548DD4"/>
      <w:lang w:val="x-none" w:eastAsia="en-US"/>
    </w:rPr>
  </w:style>
  <w:style w:type="paragraph" w:customStyle="1" w:styleId="Dziaanie">
    <w:name w:val="Działanie"/>
    <w:basedOn w:val="Normalny"/>
    <w:link w:val="DziaanieZnak"/>
    <w:qFormat/>
    <w:rsid w:val="007F03AF"/>
    <w:rPr>
      <w:b/>
      <w:i/>
      <w:sz w:val="26"/>
      <w:lang w:val="x-none"/>
    </w:rPr>
  </w:style>
  <w:style w:type="character" w:customStyle="1" w:styleId="ZadanieZnak">
    <w:name w:val="Zadanie Znak"/>
    <w:link w:val="Zadanie"/>
    <w:rsid w:val="0031289D"/>
    <w:rPr>
      <w:rFonts w:eastAsia="Times New Roman"/>
      <w:sz w:val="28"/>
      <w:szCs w:val="28"/>
      <w:lang w:eastAsia="en-US"/>
    </w:rPr>
  </w:style>
  <w:style w:type="paragraph" w:styleId="Nagwek">
    <w:name w:val="header"/>
    <w:basedOn w:val="Normalny"/>
    <w:link w:val="NagwekZnak"/>
    <w:rsid w:val="00FD2C8A"/>
    <w:pPr>
      <w:tabs>
        <w:tab w:val="center" w:pos="4536"/>
        <w:tab w:val="right" w:pos="9072"/>
      </w:tabs>
    </w:pPr>
    <w:rPr>
      <w:lang w:val="x-none"/>
    </w:rPr>
  </w:style>
  <w:style w:type="character" w:customStyle="1" w:styleId="DziaanieZnak">
    <w:name w:val="Działanie Znak"/>
    <w:link w:val="Dziaanie"/>
    <w:rsid w:val="007F03AF"/>
    <w:rPr>
      <w:rFonts w:eastAsia="Times New Roman"/>
      <w:b/>
      <w:i/>
      <w:sz w:val="26"/>
      <w:szCs w:val="22"/>
      <w:lang w:eastAsia="en-US"/>
    </w:rPr>
  </w:style>
  <w:style w:type="character" w:customStyle="1" w:styleId="NagwekZnak">
    <w:name w:val="Nagłówek Znak"/>
    <w:link w:val="Nagwek"/>
    <w:rsid w:val="00FD2C8A"/>
    <w:rPr>
      <w:rFonts w:eastAsia="Times New Roman"/>
      <w:sz w:val="22"/>
      <w:szCs w:val="22"/>
      <w:lang w:eastAsia="en-US"/>
    </w:rPr>
  </w:style>
  <w:style w:type="paragraph" w:styleId="Stopka">
    <w:name w:val="footer"/>
    <w:basedOn w:val="Normalny"/>
    <w:link w:val="StopkaZnak"/>
    <w:uiPriority w:val="99"/>
    <w:rsid w:val="00FD2C8A"/>
    <w:pPr>
      <w:tabs>
        <w:tab w:val="center" w:pos="4536"/>
        <w:tab w:val="right" w:pos="9072"/>
      </w:tabs>
    </w:pPr>
    <w:rPr>
      <w:lang w:val="x-none"/>
    </w:rPr>
  </w:style>
  <w:style w:type="character" w:customStyle="1" w:styleId="StopkaZnak">
    <w:name w:val="Stopka Znak"/>
    <w:link w:val="Stopka"/>
    <w:uiPriority w:val="99"/>
    <w:rsid w:val="00FD2C8A"/>
    <w:rPr>
      <w:rFonts w:eastAsia="Times New Roman"/>
      <w:sz w:val="22"/>
      <w:szCs w:val="22"/>
      <w:lang w:eastAsia="en-US"/>
    </w:rPr>
  </w:style>
  <w:style w:type="character" w:styleId="Hipercze">
    <w:name w:val="Hyperlink"/>
    <w:uiPriority w:val="99"/>
    <w:rsid w:val="00CF7C52"/>
    <w:rPr>
      <w:color w:val="0000FF"/>
      <w:u w:val="single"/>
    </w:rPr>
  </w:style>
  <w:style w:type="paragraph" w:customStyle="1" w:styleId="msolistparagraph0">
    <w:name w:val="msolistparagraph"/>
    <w:basedOn w:val="Normalny"/>
    <w:rsid w:val="00771B44"/>
    <w:pPr>
      <w:spacing w:after="0" w:line="240" w:lineRule="auto"/>
      <w:ind w:left="720"/>
    </w:pPr>
    <w:rPr>
      <w:lang w:eastAsia="pl-PL"/>
    </w:rPr>
  </w:style>
  <w:style w:type="paragraph" w:styleId="Akapitzlist">
    <w:name w:val="List Paragraph"/>
    <w:basedOn w:val="Normalny"/>
    <w:uiPriority w:val="34"/>
    <w:qFormat/>
    <w:rsid w:val="003C1731"/>
    <w:pPr>
      <w:ind w:left="720"/>
      <w:contextualSpacing/>
    </w:pPr>
    <w:rPr>
      <w:rFonts w:eastAsia="Calibri"/>
    </w:rPr>
  </w:style>
  <w:style w:type="paragraph" w:styleId="Bezodstpw">
    <w:name w:val="No Spacing"/>
    <w:link w:val="BezodstpwZnak"/>
    <w:uiPriority w:val="1"/>
    <w:qFormat/>
    <w:rsid w:val="004E0D59"/>
    <w:rPr>
      <w:rFonts w:eastAsia="Times New Roman"/>
      <w:sz w:val="22"/>
      <w:szCs w:val="22"/>
    </w:rPr>
  </w:style>
  <w:style w:type="character" w:customStyle="1" w:styleId="BezodstpwZnak">
    <w:name w:val="Bez odstępów Znak"/>
    <w:link w:val="Bezodstpw"/>
    <w:uiPriority w:val="1"/>
    <w:rsid w:val="004E0D59"/>
    <w:rPr>
      <w:rFonts w:eastAsia="Times New Roman"/>
      <w:sz w:val="22"/>
      <w:szCs w:val="22"/>
      <w:lang w:bidi="ar-SA"/>
    </w:rPr>
  </w:style>
  <w:style w:type="paragraph" w:styleId="Tekstdymka">
    <w:name w:val="Balloon Text"/>
    <w:basedOn w:val="Normalny"/>
    <w:link w:val="TekstdymkaZnak"/>
    <w:rsid w:val="004E0D59"/>
    <w:pPr>
      <w:spacing w:after="0" w:line="240" w:lineRule="auto"/>
    </w:pPr>
    <w:rPr>
      <w:rFonts w:ascii="Tahoma" w:hAnsi="Tahoma"/>
      <w:sz w:val="16"/>
      <w:szCs w:val="16"/>
      <w:lang w:val="x-none"/>
    </w:rPr>
  </w:style>
  <w:style w:type="character" w:customStyle="1" w:styleId="TekstdymkaZnak">
    <w:name w:val="Tekst dymka Znak"/>
    <w:link w:val="Tekstdymka"/>
    <w:rsid w:val="004E0D59"/>
    <w:rPr>
      <w:rFonts w:ascii="Tahoma" w:eastAsia="Times New Roman" w:hAnsi="Tahoma" w:cs="Tahoma"/>
      <w:sz w:val="16"/>
      <w:szCs w:val="16"/>
      <w:lang w:eastAsia="en-US"/>
    </w:rPr>
  </w:style>
  <w:style w:type="paragraph" w:customStyle="1" w:styleId="BZ-podrozdzia">
    <w:name w:val="BZ - podrozdział"/>
    <w:basedOn w:val="Zadanie"/>
    <w:link w:val="BZ-podrozdziaZnak"/>
    <w:qFormat/>
    <w:rsid w:val="000655EA"/>
    <w:rPr>
      <w:b/>
    </w:rPr>
  </w:style>
  <w:style w:type="paragraph" w:customStyle="1" w:styleId="BZ-podzadania">
    <w:name w:val="BZ - podzadania"/>
    <w:basedOn w:val="Zadanie"/>
    <w:link w:val="BZ-podzadaniaZnak"/>
    <w:qFormat/>
    <w:rsid w:val="000655EA"/>
    <w:pPr>
      <w:shd w:val="clear" w:color="auto" w:fill="C6D9F1"/>
    </w:pPr>
  </w:style>
  <w:style w:type="character" w:customStyle="1" w:styleId="BZ-podrozdziaZnak">
    <w:name w:val="BZ - podrozdział Znak"/>
    <w:link w:val="BZ-podrozdzia"/>
    <w:rsid w:val="000655EA"/>
    <w:rPr>
      <w:rFonts w:eastAsia="Times New Roman"/>
      <w:b/>
      <w:sz w:val="28"/>
      <w:szCs w:val="28"/>
      <w:lang w:eastAsia="en-US"/>
    </w:rPr>
  </w:style>
  <w:style w:type="character" w:customStyle="1" w:styleId="BZ-podzadaniaZnak">
    <w:name w:val="BZ - podzadania Znak"/>
    <w:link w:val="BZ-podzadania"/>
    <w:rsid w:val="000655EA"/>
    <w:rPr>
      <w:rFonts w:eastAsia="Times New Roman"/>
      <w:sz w:val="28"/>
      <w:szCs w:val="28"/>
      <w:shd w:val="clear" w:color="auto" w:fill="C6D9F1"/>
      <w:lang w:eastAsia="en-US"/>
    </w:rPr>
  </w:style>
  <w:style w:type="table" w:styleId="Tabela-Siatka">
    <w:name w:val="Table Grid"/>
    <w:basedOn w:val="Standardowy"/>
    <w:uiPriority w:val="39"/>
    <w:locked/>
    <w:rsid w:val="004F0F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link w:val="Nagwek2"/>
    <w:semiHidden/>
    <w:rsid w:val="00DA06EA"/>
    <w:rPr>
      <w:rFonts w:ascii="Cambria" w:eastAsia="Times New Roman" w:hAnsi="Cambria" w:cs="Times New Roman"/>
      <w:b/>
      <w:bCs/>
      <w:color w:val="4F81BD"/>
      <w:sz w:val="26"/>
      <w:szCs w:val="26"/>
      <w:lang w:eastAsia="en-US"/>
    </w:rPr>
  </w:style>
  <w:style w:type="paragraph" w:styleId="Spistreci1">
    <w:name w:val="toc 1"/>
    <w:basedOn w:val="Normalny"/>
    <w:next w:val="Normalny"/>
    <w:autoRedefine/>
    <w:uiPriority w:val="39"/>
    <w:locked/>
    <w:rsid w:val="00233A1C"/>
    <w:pPr>
      <w:tabs>
        <w:tab w:val="right" w:leader="dot" w:pos="9062"/>
      </w:tabs>
      <w:spacing w:after="100"/>
    </w:pPr>
    <w:rPr>
      <w:b/>
      <w:noProof/>
    </w:rPr>
  </w:style>
  <w:style w:type="character" w:customStyle="1" w:styleId="Nagwek3Znak">
    <w:name w:val="Nagłówek 3 Znak"/>
    <w:link w:val="Nagwek3"/>
    <w:semiHidden/>
    <w:rsid w:val="00DA06EA"/>
    <w:rPr>
      <w:rFonts w:ascii="Cambria" w:eastAsia="Times New Roman" w:hAnsi="Cambria" w:cs="Times New Roman"/>
      <w:b/>
      <w:bCs/>
      <w:color w:val="4F81BD"/>
      <w:sz w:val="22"/>
      <w:szCs w:val="22"/>
      <w:lang w:eastAsia="en-US"/>
    </w:rPr>
  </w:style>
  <w:style w:type="paragraph" w:styleId="Spistreci2">
    <w:name w:val="toc 2"/>
    <w:basedOn w:val="Normalny"/>
    <w:next w:val="Normalny"/>
    <w:autoRedefine/>
    <w:uiPriority w:val="39"/>
    <w:locked/>
    <w:rsid w:val="00DA06EA"/>
    <w:pPr>
      <w:spacing w:after="100"/>
      <w:ind w:left="220"/>
    </w:pPr>
  </w:style>
  <w:style w:type="paragraph" w:styleId="Spistreci3">
    <w:name w:val="toc 3"/>
    <w:basedOn w:val="Normalny"/>
    <w:next w:val="Normalny"/>
    <w:autoRedefine/>
    <w:uiPriority w:val="39"/>
    <w:locked/>
    <w:rsid w:val="00DA06EA"/>
    <w:pPr>
      <w:spacing w:after="100"/>
      <w:ind w:left="440"/>
    </w:pPr>
  </w:style>
  <w:style w:type="paragraph" w:styleId="Spistreci4">
    <w:name w:val="toc 4"/>
    <w:basedOn w:val="Normalny"/>
    <w:next w:val="Normalny"/>
    <w:autoRedefine/>
    <w:uiPriority w:val="39"/>
    <w:locked/>
    <w:rsid w:val="00DA06EA"/>
    <w:pPr>
      <w:spacing w:after="100"/>
      <w:ind w:left="660"/>
    </w:pPr>
  </w:style>
  <w:style w:type="paragraph" w:customStyle="1" w:styleId="Rynki">
    <w:name w:val="Rynki"/>
    <w:basedOn w:val="Dziaanie"/>
    <w:link w:val="RynkiZnak"/>
    <w:autoRedefine/>
    <w:qFormat/>
    <w:rsid w:val="00664815"/>
    <w:pPr>
      <w:spacing w:before="240" w:after="240"/>
    </w:pPr>
    <w:rPr>
      <w:i w:val="0"/>
      <w:smallCaps/>
      <w:sz w:val="24"/>
    </w:rPr>
  </w:style>
  <w:style w:type="paragraph" w:customStyle="1" w:styleId="SFTPodstawowy">
    <w:name w:val="SFT_Podstawowy"/>
    <w:basedOn w:val="Normalny"/>
    <w:qFormat/>
    <w:rsid w:val="00156190"/>
    <w:pPr>
      <w:spacing w:after="120" w:line="360" w:lineRule="auto"/>
      <w:jc w:val="both"/>
    </w:pPr>
    <w:rPr>
      <w:rFonts w:ascii="Tahoma" w:hAnsi="Tahoma"/>
      <w:sz w:val="20"/>
      <w:szCs w:val="24"/>
      <w:lang w:eastAsia="pl-PL"/>
    </w:rPr>
  </w:style>
  <w:style w:type="character" w:customStyle="1" w:styleId="RynkiZnak">
    <w:name w:val="Rynki Znak"/>
    <w:link w:val="Rynki"/>
    <w:rsid w:val="00664815"/>
    <w:rPr>
      <w:rFonts w:eastAsia="Times New Roman"/>
      <w:b/>
      <w:smallCaps/>
      <w:sz w:val="24"/>
      <w:szCs w:val="22"/>
      <w:lang w:val="x-none" w:eastAsia="en-US"/>
    </w:rPr>
  </w:style>
  <w:style w:type="paragraph" w:customStyle="1" w:styleId="Tretekstu2">
    <w:name w:val="Treść tekstu 2"/>
    <w:basedOn w:val="Tekstpodstawowy"/>
    <w:rsid w:val="00156190"/>
    <w:pPr>
      <w:suppressAutoHyphens/>
      <w:spacing w:after="0" w:line="240" w:lineRule="auto"/>
      <w:ind w:left="283"/>
    </w:pPr>
    <w:rPr>
      <w:rFonts w:ascii="Arial" w:hAnsi="Arial" w:cs="Arial"/>
      <w:b/>
      <w:sz w:val="24"/>
      <w:szCs w:val="20"/>
      <w:lang w:eastAsia="zh-CN"/>
    </w:rPr>
  </w:style>
  <w:style w:type="paragraph" w:styleId="Tekstpodstawowy">
    <w:name w:val="Body Text"/>
    <w:basedOn w:val="Normalny"/>
    <w:link w:val="TekstpodstawowyZnak"/>
    <w:rsid w:val="00156190"/>
    <w:pPr>
      <w:spacing w:after="120"/>
    </w:pPr>
    <w:rPr>
      <w:lang w:val="x-none"/>
    </w:rPr>
  </w:style>
  <w:style w:type="character" w:customStyle="1" w:styleId="TekstpodstawowyZnak">
    <w:name w:val="Tekst podstawowy Znak"/>
    <w:link w:val="Tekstpodstawowy"/>
    <w:rsid w:val="00156190"/>
    <w:rPr>
      <w:rFonts w:eastAsia="Times New Roman"/>
      <w:sz w:val="22"/>
      <w:szCs w:val="22"/>
      <w:lang w:eastAsia="en-US"/>
    </w:rPr>
  </w:style>
  <w:style w:type="paragraph" w:customStyle="1" w:styleId="Default">
    <w:name w:val="Default"/>
    <w:rsid w:val="00BA0198"/>
    <w:pPr>
      <w:autoSpaceDE w:val="0"/>
      <w:autoSpaceDN w:val="0"/>
      <w:adjustRightInd w:val="0"/>
    </w:pPr>
    <w:rPr>
      <w:rFonts w:cs="Calibri"/>
      <w:color w:val="000000"/>
      <w:sz w:val="24"/>
      <w:szCs w:val="24"/>
      <w:lang w:eastAsia="en-US"/>
    </w:rPr>
  </w:style>
  <w:style w:type="character" w:customStyle="1" w:styleId="hps">
    <w:name w:val="hps"/>
    <w:basedOn w:val="Domylnaczcionkaakapitu"/>
    <w:rsid w:val="00CE67B8"/>
  </w:style>
  <w:style w:type="paragraph" w:styleId="NormalnyWeb">
    <w:name w:val="Normal (Web)"/>
    <w:basedOn w:val="Normalny"/>
    <w:uiPriority w:val="99"/>
    <w:unhideWhenUsed/>
    <w:rsid w:val="00CE67B8"/>
    <w:pPr>
      <w:spacing w:before="90" w:after="90" w:line="336" w:lineRule="atLeast"/>
    </w:pPr>
    <w:rPr>
      <w:rFonts w:ascii="Times New Roman" w:hAnsi="Times New Roman"/>
      <w:sz w:val="24"/>
      <w:szCs w:val="24"/>
      <w:lang w:eastAsia="pl-PL"/>
    </w:rPr>
  </w:style>
  <w:style w:type="paragraph" w:styleId="Tekstprzypisudolnego">
    <w:name w:val="footnote text"/>
    <w:aliases w:val="Podrozdział,Footnote,Podrozdział Znak,Podrozdzia3"/>
    <w:basedOn w:val="Normalny"/>
    <w:link w:val="TekstprzypisudolnegoZnak"/>
    <w:uiPriority w:val="99"/>
    <w:rsid w:val="00A06A58"/>
    <w:rPr>
      <w:sz w:val="20"/>
      <w:szCs w:val="20"/>
    </w:rPr>
  </w:style>
  <w:style w:type="character" w:customStyle="1" w:styleId="TekstprzypisudolnegoZnak">
    <w:name w:val="Tekst przypisu dolnego Znak"/>
    <w:aliases w:val="Podrozdział Znak1,Footnote Znak,Podrozdział Znak Znak,Podrozdzia3 Znak"/>
    <w:link w:val="Tekstprzypisudolnego"/>
    <w:uiPriority w:val="99"/>
    <w:rsid w:val="00A06A58"/>
    <w:rPr>
      <w:rFonts w:eastAsia="Times New Roman"/>
      <w:lang w:eastAsia="en-US"/>
    </w:rPr>
  </w:style>
  <w:style w:type="character" w:styleId="Odwoanieprzypisudolnego">
    <w:name w:val="footnote reference"/>
    <w:uiPriority w:val="99"/>
    <w:rsid w:val="00A06A58"/>
    <w:rPr>
      <w:vertAlign w:val="superscript"/>
    </w:rPr>
  </w:style>
  <w:style w:type="character" w:customStyle="1" w:styleId="ListParagraphChar">
    <w:name w:val="List Paragraph Char"/>
    <w:link w:val="Akapitzlist1"/>
    <w:locked/>
    <w:rsid w:val="00B36EC8"/>
    <w:rPr>
      <w:rFonts w:eastAsia="Times New Roman"/>
      <w:sz w:val="22"/>
      <w:szCs w:val="22"/>
      <w:lang w:eastAsia="en-US"/>
    </w:rPr>
  </w:style>
  <w:style w:type="paragraph" w:styleId="Podtytu">
    <w:name w:val="Subtitle"/>
    <w:basedOn w:val="Normalny"/>
    <w:next w:val="Normalny"/>
    <w:link w:val="PodtytuZnak"/>
    <w:qFormat/>
    <w:locked/>
    <w:rsid w:val="00D3246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rsid w:val="00D32466"/>
    <w:rPr>
      <w:rFonts w:asciiTheme="majorHAnsi" w:eastAsiaTheme="majorEastAsia" w:hAnsiTheme="majorHAnsi" w:cstheme="majorBidi"/>
      <w:i/>
      <w:iCs/>
      <w:color w:val="4F81BD" w:themeColor="accent1"/>
      <w:spacing w:val="15"/>
      <w:sz w:val="24"/>
      <w:szCs w:val="24"/>
      <w:lang w:eastAsia="en-US"/>
    </w:rPr>
  </w:style>
  <w:style w:type="character" w:styleId="Odwoaniedokomentarza">
    <w:name w:val="annotation reference"/>
    <w:basedOn w:val="Domylnaczcionkaakapitu"/>
    <w:semiHidden/>
    <w:unhideWhenUsed/>
    <w:rsid w:val="0034608E"/>
    <w:rPr>
      <w:sz w:val="16"/>
      <w:szCs w:val="16"/>
    </w:rPr>
  </w:style>
  <w:style w:type="paragraph" w:styleId="Tekstkomentarza">
    <w:name w:val="annotation text"/>
    <w:basedOn w:val="Normalny"/>
    <w:link w:val="TekstkomentarzaZnak"/>
    <w:semiHidden/>
    <w:unhideWhenUsed/>
    <w:rsid w:val="0034608E"/>
    <w:pPr>
      <w:spacing w:line="240" w:lineRule="auto"/>
    </w:pPr>
    <w:rPr>
      <w:sz w:val="20"/>
      <w:szCs w:val="20"/>
    </w:rPr>
  </w:style>
  <w:style w:type="character" w:customStyle="1" w:styleId="TekstkomentarzaZnak">
    <w:name w:val="Tekst komentarza Znak"/>
    <w:basedOn w:val="Domylnaczcionkaakapitu"/>
    <w:link w:val="Tekstkomentarza"/>
    <w:semiHidden/>
    <w:rsid w:val="0034608E"/>
    <w:rPr>
      <w:rFonts w:eastAsia="Times New Roman"/>
      <w:lang w:eastAsia="en-US"/>
    </w:rPr>
  </w:style>
  <w:style w:type="paragraph" w:styleId="Tematkomentarza">
    <w:name w:val="annotation subject"/>
    <w:basedOn w:val="Tekstkomentarza"/>
    <w:next w:val="Tekstkomentarza"/>
    <w:link w:val="TematkomentarzaZnak"/>
    <w:semiHidden/>
    <w:unhideWhenUsed/>
    <w:rsid w:val="0034608E"/>
    <w:rPr>
      <w:b/>
      <w:bCs/>
    </w:rPr>
  </w:style>
  <w:style w:type="character" w:customStyle="1" w:styleId="TematkomentarzaZnak">
    <w:name w:val="Temat komentarza Znak"/>
    <w:basedOn w:val="TekstkomentarzaZnak"/>
    <w:link w:val="Tematkomentarza"/>
    <w:semiHidden/>
    <w:rsid w:val="0034608E"/>
    <w:rPr>
      <w:rFonts w:eastAsia="Times New Roman"/>
      <w:b/>
      <w:bCs/>
      <w:lang w:eastAsia="en-US"/>
    </w:rPr>
  </w:style>
  <w:style w:type="paragraph" w:styleId="Poprawka">
    <w:name w:val="Revision"/>
    <w:hidden/>
    <w:uiPriority w:val="99"/>
    <w:semiHidden/>
    <w:rsid w:val="00F61D07"/>
    <w:rPr>
      <w:rFonts w:eastAsia="Times New Roman"/>
      <w:sz w:val="22"/>
      <w:szCs w:val="22"/>
      <w:lang w:eastAsia="en-US"/>
    </w:rPr>
  </w:style>
  <w:style w:type="paragraph" w:styleId="Tekstpodstawowy3">
    <w:name w:val="Body Text 3"/>
    <w:basedOn w:val="Normalny"/>
    <w:link w:val="Tekstpodstawowy3Znak"/>
    <w:semiHidden/>
    <w:unhideWhenUsed/>
    <w:rsid w:val="001655A7"/>
    <w:pPr>
      <w:spacing w:after="120"/>
    </w:pPr>
    <w:rPr>
      <w:sz w:val="16"/>
      <w:szCs w:val="16"/>
    </w:rPr>
  </w:style>
  <w:style w:type="character" w:customStyle="1" w:styleId="Tekstpodstawowy3Znak">
    <w:name w:val="Tekst podstawowy 3 Znak"/>
    <w:basedOn w:val="Domylnaczcionkaakapitu"/>
    <w:link w:val="Tekstpodstawowy3"/>
    <w:semiHidden/>
    <w:rsid w:val="001655A7"/>
    <w:rPr>
      <w:rFonts w:eastAsia="Times New Roman"/>
      <w:sz w:val="16"/>
      <w:szCs w:val="16"/>
      <w:lang w:eastAsia="en-US"/>
    </w:rPr>
  </w:style>
  <w:style w:type="table" w:customStyle="1" w:styleId="TableGrid1">
    <w:name w:val="Table Grid1"/>
    <w:basedOn w:val="Standardowy"/>
    <w:next w:val="Tabela-Siatka"/>
    <w:rsid w:val="001655A7"/>
    <w:rPr>
      <w:rFonts w:ascii="Times New Roman" w:eastAsia="Times New Roman"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8Znak">
    <w:name w:val="Nagłówek 8 Znak"/>
    <w:basedOn w:val="Domylnaczcionkaakapitu"/>
    <w:link w:val="Nagwek8"/>
    <w:semiHidden/>
    <w:rsid w:val="001655A7"/>
    <w:rPr>
      <w:rFonts w:asciiTheme="majorHAnsi" w:eastAsiaTheme="majorEastAsia" w:hAnsiTheme="majorHAnsi" w:cstheme="majorBidi"/>
      <w:color w:val="272727" w:themeColor="text1" w:themeTint="D8"/>
      <w:sz w:val="21"/>
      <w:szCs w:val="21"/>
      <w:lang w:eastAsia="en-US"/>
    </w:rPr>
  </w:style>
  <w:style w:type="character" w:customStyle="1" w:styleId="Nagwek4Znak">
    <w:name w:val="Nagłówek 4 Znak"/>
    <w:basedOn w:val="Domylnaczcionkaakapitu"/>
    <w:link w:val="Nagwek4"/>
    <w:semiHidden/>
    <w:rsid w:val="001655A7"/>
    <w:rPr>
      <w:rFonts w:asciiTheme="majorHAnsi" w:eastAsiaTheme="majorEastAsia" w:hAnsiTheme="majorHAnsi" w:cstheme="majorBidi"/>
      <w:i/>
      <w:iCs/>
      <w:color w:val="365F91" w:themeColor="accent1" w:themeShade="BF"/>
      <w:sz w:val="22"/>
      <w:szCs w:val="22"/>
      <w:lang w:eastAsia="en-US"/>
    </w:rPr>
  </w:style>
  <w:style w:type="table" w:customStyle="1" w:styleId="TableGrid2">
    <w:name w:val="Table Grid2"/>
    <w:basedOn w:val="Standardowy"/>
    <w:next w:val="Tabela-Siatka"/>
    <w:rsid w:val="001655A7"/>
    <w:rPr>
      <w:rFonts w:ascii="Times New Roman" w:eastAsia="Times New Roman"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1655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95300">
      <w:bodyDiv w:val="1"/>
      <w:marLeft w:val="0"/>
      <w:marRight w:val="0"/>
      <w:marTop w:val="0"/>
      <w:marBottom w:val="0"/>
      <w:divBdr>
        <w:top w:val="none" w:sz="0" w:space="0" w:color="auto"/>
        <w:left w:val="none" w:sz="0" w:space="0" w:color="auto"/>
        <w:bottom w:val="none" w:sz="0" w:space="0" w:color="auto"/>
        <w:right w:val="none" w:sz="0" w:space="0" w:color="auto"/>
      </w:divBdr>
    </w:div>
    <w:div w:id="109201601">
      <w:bodyDiv w:val="1"/>
      <w:marLeft w:val="0"/>
      <w:marRight w:val="0"/>
      <w:marTop w:val="0"/>
      <w:marBottom w:val="0"/>
      <w:divBdr>
        <w:top w:val="none" w:sz="0" w:space="0" w:color="auto"/>
        <w:left w:val="none" w:sz="0" w:space="0" w:color="auto"/>
        <w:bottom w:val="none" w:sz="0" w:space="0" w:color="auto"/>
        <w:right w:val="none" w:sz="0" w:space="0" w:color="auto"/>
      </w:divBdr>
    </w:div>
    <w:div w:id="125703069">
      <w:bodyDiv w:val="1"/>
      <w:marLeft w:val="0"/>
      <w:marRight w:val="0"/>
      <w:marTop w:val="0"/>
      <w:marBottom w:val="0"/>
      <w:divBdr>
        <w:top w:val="none" w:sz="0" w:space="0" w:color="auto"/>
        <w:left w:val="none" w:sz="0" w:space="0" w:color="auto"/>
        <w:bottom w:val="none" w:sz="0" w:space="0" w:color="auto"/>
        <w:right w:val="none" w:sz="0" w:space="0" w:color="auto"/>
      </w:divBdr>
    </w:div>
    <w:div w:id="436220453">
      <w:bodyDiv w:val="1"/>
      <w:marLeft w:val="0"/>
      <w:marRight w:val="0"/>
      <w:marTop w:val="0"/>
      <w:marBottom w:val="0"/>
      <w:divBdr>
        <w:top w:val="none" w:sz="0" w:space="0" w:color="auto"/>
        <w:left w:val="none" w:sz="0" w:space="0" w:color="auto"/>
        <w:bottom w:val="none" w:sz="0" w:space="0" w:color="auto"/>
        <w:right w:val="none" w:sz="0" w:space="0" w:color="auto"/>
      </w:divBdr>
    </w:div>
    <w:div w:id="441190088">
      <w:bodyDiv w:val="1"/>
      <w:marLeft w:val="0"/>
      <w:marRight w:val="0"/>
      <w:marTop w:val="0"/>
      <w:marBottom w:val="0"/>
      <w:divBdr>
        <w:top w:val="none" w:sz="0" w:space="0" w:color="auto"/>
        <w:left w:val="none" w:sz="0" w:space="0" w:color="auto"/>
        <w:bottom w:val="none" w:sz="0" w:space="0" w:color="auto"/>
        <w:right w:val="none" w:sz="0" w:space="0" w:color="auto"/>
      </w:divBdr>
    </w:div>
    <w:div w:id="493230945">
      <w:bodyDiv w:val="1"/>
      <w:marLeft w:val="0"/>
      <w:marRight w:val="0"/>
      <w:marTop w:val="0"/>
      <w:marBottom w:val="0"/>
      <w:divBdr>
        <w:top w:val="none" w:sz="0" w:space="0" w:color="auto"/>
        <w:left w:val="none" w:sz="0" w:space="0" w:color="auto"/>
        <w:bottom w:val="none" w:sz="0" w:space="0" w:color="auto"/>
        <w:right w:val="none" w:sz="0" w:space="0" w:color="auto"/>
      </w:divBdr>
    </w:div>
    <w:div w:id="570894159">
      <w:bodyDiv w:val="1"/>
      <w:marLeft w:val="0"/>
      <w:marRight w:val="0"/>
      <w:marTop w:val="0"/>
      <w:marBottom w:val="0"/>
      <w:divBdr>
        <w:top w:val="none" w:sz="0" w:space="0" w:color="auto"/>
        <w:left w:val="none" w:sz="0" w:space="0" w:color="auto"/>
        <w:bottom w:val="none" w:sz="0" w:space="0" w:color="auto"/>
        <w:right w:val="none" w:sz="0" w:space="0" w:color="auto"/>
      </w:divBdr>
    </w:div>
    <w:div w:id="583732509">
      <w:bodyDiv w:val="1"/>
      <w:marLeft w:val="0"/>
      <w:marRight w:val="0"/>
      <w:marTop w:val="0"/>
      <w:marBottom w:val="0"/>
      <w:divBdr>
        <w:top w:val="none" w:sz="0" w:space="0" w:color="auto"/>
        <w:left w:val="none" w:sz="0" w:space="0" w:color="auto"/>
        <w:bottom w:val="none" w:sz="0" w:space="0" w:color="auto"/>
        <w:right w:val="none" w:sz="0" w:space="0" w:color="auto"/>
      </w:divBdr>
    </w:div>
    <w:div w:id="700932544">
      <w:bodyDiv w:val="1"/>
      <w:marLeft w:val="0"/>
      <w:marRight w:val="0"/>
      <w:marTop w:val="0"/>
      <w:marBottom w:val="0"/>
      <w:divBdr>
        <w:top w:val="none" w:sz="0" w:space="0" w:color="auto"/>
        <w:left w:val="none" w:sz="0" w:space="0" w:color="auto"/>
        <w:bottom w:val="none" w:sz="0" w:space="0" w:color="auto"/>
        <w:right w:val="none" w:sz="0" w:space="0" w:color="auto"/>
      </w:divBdr>
    </w:div>
    <w:div w:id="727997487">
      <w:bodyDiv w:val="1"/>
      <w:marLeft w:val="0"/>
      <w:marRight w:val="0"/>
      <w:marTop w:val="0"/>
      <w:marBottom w:val="0"/>
      <w:divBdr>
        <w:top w:val="none" w:sz="0" w:space="0" w:color="auto"/>
        <w:left w:val="none" w:sz="0" w:space="0" w:color="auto"/>
        <w:bottom w:val="none" w:sz="0" w:space="0" w:color="auto"/>
        <w:right w:val="none" w:sz="0" w:space="0" w:color="auto"/>
      </w:divBdr>
    </w:div>
    <w:div w:id="731462267">
      <w:bodyDiv w:val="1"/>
      <w:marLeft w:val="0"/>
      <w:marRight w:val="0"/>
      <w:marTop w:val="0"/>
      <w:marBottom w:val="0"/>
      <w:divBdr>
        <w:top w:val="none" w:sz="0" w:space="0" w:color="auto"/>
        <w:left w:val="none" w:sz="0" w:space="0" w:color="auto"/>
        <w:bottom w:val="none" w:sz="0" w:space="0" w:color="auto"/>
        <w:right w:val="none" w:sz="0" w:space="0" w:color="auto"/>
      </w:divBdr>
    </w:div>
    <w:div w:id="886650077">
      <w:bodyDiv w:val="1"/>
      <w:marLeft w:val="0"/>
      <w:marRight w:val="0"/>
      <w:marTop w:val="0"/>
      <w:marBottom w:val="0"/>
      <w:divBdr>
        <w:top w:val="none" w:sz="0" w:space="0" w:color="auto"/>
        <w:left w:val="none" w:sz="0" w:space="0" w:color="auto"/>
        <w:bottom w:val="none" w:sz="0" w:space="0" w:color="auto"/>
        <w:right w:val="none" w:sz="0" w:space="0" w:color="auto"/>
      </w:divBdr>
    </w:div>
    <w:div w:id="894390970">
      <w:bodyDiv w:val="1"/>
      <w:marLeft w:val="0"/>
      <w:marRight w:val="0"/>
      <w:marTop w:val="0"/>
      <w:marBottom w:val="0"/>
      <w:divBdr>
        <w:top w:val="none" w:sz="0" w:space="0" w:color="auto"/>
        <w:left w:val="none" w:sz="0" w:space="0" w:color="auto"/>
        <w:bottom w:val="none" w:sz="0" w:space="0" w:color="auto"/>
        <w:right w:val="none" w:sz="0" w:space="0" w:color="auto"/>
      </w:divBdr>
    </w:div>
    <w:div w:id="901208333">
      <w:bodyDiv w:val="1"/>
      <w:marLeft w:val="0"/>
      <w:marRight w:val="0"/>
      <w:marTop w:val="0"/>
      <w:marBottom w:val="0"/>
      <w:divBdr>
        <w:top w:val="none" w:sz="0" w:space="0" w:color="auto"/>
        <w:left w:val="none" w:sz="0" w:space="0" w:color="auto"/>
        <w:bottom w:val="none" w:sz="0" w:space="0" w:color="auto"/>
        <w:right w:val="none" w:sz="0" w:space="0" w:color="auto"/>
      </w:divBdr>
    </w:div>
    <w:div w:id="985822246">
      <w:bodyDiv w:val="1"/>
      <w:marLeft w:val="0"/>
      <w:marRight w:val="0"/>
      <w:marTop w:val="0"/>
      <w:marBottom w:val="0"/>
      <w:divBdr>
        <w:top w:val="none" w:sz="0" w:space="0" w:color="auto"/>
        <w:left w:val="none" w:sz="0" w:space="0" w:color="auto"/>
        <w:bottom w:val="none" w:sz="0" w:space="0" w:color="auto"/>
        <w:right w:val="none" w:sz="0" w:space="0" w:color="auto"/>
      </w:divBdr>
    </w:div>
    <w:div w:id="1102074166">
      <w:bodyDiv w:val="1"/>
      <w:marLeft w:val="0"/>
      <w:marRight w:val="0"/>
      <w:marTop w:val="0"/>
      <w:marBottom w:val="0"/>
      <w:divBdr>
        <w:top w:val="none" w:sz="0" w:space="0" w:color="auto"/>
        <w:left w:val="none" w:sz="0" w:space="0" w:color="auto"/>
        <w:bottom w:val="none" w:sz="0" w:space="0" w:color="auto"/>
        <w:right w:val="none" w:sz="0" w:space="0" w:color="auto"/>
      </w:divBdr>
      <w:divsChild>
        <w:div w:id="1546218598">
          <w:marLeft w:val="0"/>
          <w:marRight w:val="0"/>
          <w:marTop w:val="0"/>
          <w:marBottom w:val="0"/>
          <w:divBdr>
            <w:top w:val="none" w:sz="0" w:space="0" w:color="auto"/>
            <w:left w:val="none" w:sz="0" w:space="0" w:color="auto"/>
            <w:bottom w:val="none" w:sz="0" w:space="0" w:color="auto"/>
            <w:right w:val="none" w:sz="0" w:space="0" w:color="auto"/>
          </w:divBdr>
          <w:divsChild>
            <w:div w:id="1599872671">
              <w:marLeft w:val="0"/>
              <w:marRight w:val="0"/>
              <w:marTop w:val="0"/>
              <w:marBottom w:val="0"/>
              <w:divBdr>
                <w:top w:val="none" w:sz="0" w:space="0" w:color="auto"/>
                <w:left w:val="none" w:sz="0" w:space="0" w:color="auto"/>
                <w:bottom w:val="none" w:sz="0" w:space="0" w:color="auto"/>
                <w:right w:val="none" w:sz="0" w:space="0" w:color="auto"/>
              </w:divBdr>
              <w:divsChild>
                <w:div w:id="1540194302">
                  <w:marLeft w:val="0"/>
                  <w:marRight w:val="0"/>
                  <w:marTop w:val="0"/>
                  <w:marBottom w:val="0"/>
                  <w:divBdr>
                    <w:top w:val="none" w:sz="0" w:space="0" w:color="auto"/>
                    <w:left w:val="none" w:sz="0" w:space="0" w:color="auto"/>
                    <w:bottom w:val="none" w:sz="0" w:space="0" w:color="auto"/>
                    <w:right w:val="none" w:sz="0" w:space="0" w:color="auto"/>
                  </w:divBdr>
                  <w:divsChild>
                    <w:div w:id="896937169">
                      <w:marLeft w:val="0"/>
                      <w:marRight w:val="0"/>
                      <w:marTop w:val="0"/>
                      <w:marBottom w:val="0"/>
                      <w:divBdr>
                        <w:top w:val="none" w:sz="0" w:space="0" w:color="auto"/>
                        <w:left w:val="none" w:sz="0" w:space="0" w:color="auto"/>
                        <w:bottom w:val="none" w:sz="0" w:space="0" w:color="auto"/>
                        <w:right w:val="none" w:sz="0" w:space="0" w:color="auto"/>
                      </w:divBdr>
                      <w:divsChild>
                        <w:div w:id="234318921">
                          <w:marLeft w:val="0"/>
                          <w:marRight w:val="0"/>
                          <w:marTop w:val="0"/>
                          <w:marBottom w:val="0"/>
                          <w:divBdr>
                            <w:top w:val="none" w:sz="0" w:space="0" w:color="auto"/>
                            <w:left w:val="none" w:sz="0" w:space="0" w:color="auto"/>
                            <w:bottom w:val="none" w:sz="0" w:space="0" w:color="auto"/>
                            <w:right w:val="none" w:sz="0" w:space="0" w:color="auto"/>
                          </w:divBdr>
                        </w:div>
                        <w:div w:id="1368798193">
                          <w:marLeft w:val="0"/>
                          <w:marRight w:val="0"/>
                          <w:marTop w:val="0"/>
                          <w:marBottom w:val="0"/>
                          <w:divBdr>
                            <w:top w:val="none" w:sz="0" w:space="0" w:color="auto"/>
                            <w:left w:val="none" w:sz="0" w:space="0" w:color="auto"/>
                            <w:bottom w:val="none" w:sz="0" w:space="0" w:color="auto"/>
                            <w:right w:val="none" w:sz="0" w:space="0" w:color="auto"/>
                          </w:divBdr>
                        </w:div>
                        <w:div w:id="1027565085">
                          <w:marLeft w:val="0"/>
                          <w:marRight w:val="0"/>
                          <w:marTop w:val="0"/>
                          <w:marBottom w:val="0"/>
                          <w:divBdr>
                            <w:top w:val="none" w:sz="0" w:space="0" w:color="auto"/>
                            <w:left w:val="none" w:sz="0" w:space="0" w:color="auto"/>
                            <w:bottom w:val="none" w:sz="0" w:space="0" w:color="auto"/>
                            <w:right w:val="none" w:sz="0" w:space="0" w:color="auto"/>
                          </w:divBdr>
                        </w:div>
                        <w:div w:id="220023516">
                          <w:marLeft w:val="0"/>
                          <w:marRight w:val="0"/>
                          <w:marTop w:val="0"/>
                          <w:marBottom w:val="0"/>
                          <w:divBdr>
                            <w:top w:val="none" w:sz="0" w:space="0" w:color="auto"/>
                            <w:left w:val="none" w:sz="0" w:space="0" w:color="auto"/>
                            <w:bottom w:val="none" w:sz="0" w:space="0" w:color="auto"/>
                            <w:right w:val="none" w:sz="0" w:space="0" w:color="auto"/>
                          </w:divBdr>
                        </w:div>
                        <w:div w:id="1778139812">
                          <w:marLeft w:val="0"/>
                          <w:marRight w:val="0"/>
                          <w:marTop w:val="0"/>
                          <w:marBottom w:val="0"/>
                          <w:divBdr>
                            <w:top w:val="none" w:sz="0" w:space="0" w:color="auto"/>
                            <w:left w:val="none" w:sz="0" w:space="0" w:color="auto"/>
                            <w:bottom w:val="none" w:sz="0" w:space="0" w:color="auto"/>
                            <w:right w:val="none" w:sz="0" w:space="0" w:color="auto"/>
                          </w:divBdr>
                        </w:div>
                        <w:div w:id="441153319">
                          <w:marLeft w:val="0"/>
                          <w:marRight w:val="0"/>
                          <w:marTop w:val="0"/>
                          <w:marBottom w:val="0"/>
                          <w:divBdr>
                            <w:top w:val="none" w:sz="0" w:space="0" w:color="auto"/>
                            <w:left w:val="none" w:sz="0" w:space="0" w:color="auto"/>
                            <w:bottom w:val="none" w:sz="0" w:space="0" w:color="auto"/>
                            <w:right w:val="none" w:sz="0" w:space="0" w:color="auto"/>
                          </w:divBdr>
                        </w:div>
                        <w:div w:id="1015153533">
                          <w:marLeft w:val="0"/>
                          <w:marRight w:val="0"/>
                          <w:marTop w:val="0"/>
                          <w:marBottom w:val="0"/>
                          <w:divBdr>
                            <w:top w:val="none" w:sz="0" w:space="0" w:color="auto"/>
                            <w:left w:val="none" w:sz="0" w:space="0" w:color="auto"/>
                            <w:bottom w:val="none" w:sz="0" w:space="0" w:color="auto"/>
                            <w:right w:val="none" w:sz="0" w:space="0" w:color="auto"/>
                          </w:divBdr>
                        </w:div>
                        <w:div w:id="1549026005">
                          <w:marLeft w:val="0"/>
                          <w:marRight w:val="0"/>
                          <w:marTop w:val="0"/>
                          <w:marBottom w:val="0"/>
                          <w:divBdr>
                            <w:top w:val="none" w:sz="0" w:space="0" w:color="auto"/>
                            <w:left w:val="none" w:sz="0" w:space="0" w:color="auto"/>
                            <w:bottom w:val="none" w:sz="0" w:space="0" w:color="auto"/>
                            <w:right w:val="none" w:sz="0" w:space="0" w:color="auto"/>
                          </w:divBdr>
                        </w:div>
                        <w:div w:id="2010911032">
                          <w:marLeft w:val="0"/>
                          <w:marRight w:val="0"/>
                          <w:marTop w:val="0"/>
                          <w:marBottom w:val="0"/>
                          <w:divBdr>
                            <w:top w:val="none" w:sz="0" w:space="0" w:color="auto"/>
                            <w:left w:val="none" w:sz="0" w:space="0" w:color="auto"/>
                            <w:bottom w:val="none" w:sz="0" w:space="0" w:color="auto"/>
                            <w:right w:val="none" w:sz="0" w:space="0" w:color="auto"/>
                          </w:divBdr>
                        </w:div>
                        <w:div w:id="613631982">
                          <w:marLeft w:val="0"/>
                          <w:marRight w:val="0"/>
                          <w:marTop w:val="0"/>
                          <w:marBottom w:val="0"/>
                          <w:divBdr>
                            <w:top w:val="none" w:sz="0" w:space="0" w:color="auto"/>
                            <w:left w:val="none" w:sz="0" w:space="0" w:color="auto"/>
                            <w:bottom w:val="none" w:sz="0" w:space="0" w:color="auto"/>
                            <w:right w:val="none" w:sz="0" w:space="0" w:color="auto"/>
                          </w:divBdr>
                        </w:div>
                        <w:div w:id="450246785">
                          <w:marLeft w:val="0"/>
                          <w:marRight w:val="0"/>
                          <w:marTop w:val="0"/>
                          <w:marBottom w:val="0"/>
                          <w:divBdr>
                            <w:top w:val="none" w:sz="0" w:space="0" w:color="auto"/>
                            <w:left w:val="none" w:sz="0" w:space="0" w:color="auto"/>
                            <w:bottom w:val="none" w:sz="0" w:space="0" w:color="auto"/>
                            <w:right w:val="none" w:sz="0" w:space="0" w:color="auto"/>
                          </w:divBdr>
                        </w:div>
                        <w:div w:id="1464226304">
                          <w:marLeft w:val="0"/>
                          <w:marRight w:val="0"/>
                          <w:marTop w:val="0"/>
                          <w:marBottom w:val="0"/>
                          <w:divBdr>
                            <w:top w:val="none" w:sz="0" w:space="0" w:color="auto"/>
                            <w:left w:val="none" w:sz="0" w:space="0" w:color="auto"/>
                            <w:bottom w:val="none" w:sz="0" w:space="0" w:color="auto"/>
                            <w:right w:val="none" w:sz="0" w:space="0" w:color="auto"/>
                          </w:divBdr>
                        </w:div>
                        <w:div w:id="1776514842">
                          <w:marLeft w:val="0"/>
                          <w:marRight w:val="0"/>
                          <w:marTop w:val="0"/>
                          <w:marBottom w:val="0"/>
                          <w:divBdr>
                            <w:top w:val="none" w:sz="0" w:space="0" w:color="auto"/>
                            <w:left w:val="none" w:sz="0" w:space="0" w:color="auto"/>
                            <w:bottom w:val="none" w:sz="0" w:space="0" w:color="auto"/>
                            <w:right w:val="none" w:sz="0" w:space="0" w:color="auto"/>
                          </w:divBdr>
                        </w:div>
                        <w:div w:id="1515998841">
                          <w:marLeft w:val="0"/>
                          <w:marRight w:val="0"/>
                          <w:marTop w:val="0"/>
                          <w:marBottom w:val="0"/>
                          <w:divBdr>
                            <w:top w:val="none" w:sz="0" w:space="0" w:color="auto"/>
                            <w:left w:val="none" w:sz="0" w:space="0" w:color="auto"/>
                            <w:bottom w:val="none" w:sz="0" w:space="0" w:color="auto"/>
                            <w:right w:val="none" w:sz="0" w:space="0" w:color="auto"/>
                          </w:divBdr>
                        </w:div>
                        <w:div w:id="321928330">
                          <w:marLeft w:val="0"/>
                          <w:marRight w:val="0"/>
                          <w:marTop w:val="0"/>
                          <w:marBottom w:val="0"/>
                          <w:divBdr>
                            <w:top w:val="none" w:sz="0" w:space="0" w:color="auto"/>
                            <w:left w:val="none" w:sz="0" w:space="0" w:color="auto"/>
                            <w:bottom w:val="none" w:sz="0" w:space="0" w:color="auto"/>
                            <w:right w:val="none" w:sz="0" w:space="0" w:color="auto"/>
                          </w:divBdr>
                        </w:div>
                        <w:div w:id="313491201">
                          <w:marLeft w:val="0"/>
                          <w:marRight w:val="0"/>
                          <w:marTop w:val="0"/>
                          <w:marBottom w:val="0"/>
                          <w:divBdr>
                            <w:top w:val="none" w:sz="0" w:space="0" w:color="auto"/>
                            <w:left w:val="none" w:sz="0" w:space="0" w:color="auto"/>
                            <w:bottom w:val="none" w:sz="0" w:space="0" w:color="auto"/>
                            <w:right w:val="none" w:sz="0" w:space="0" w:color="auto"/>
                          </w:divBdr>
                        </w:div>
                        <w:div w:id="2114550515">
                          <w:marLeft w:val="0"/>
                          <w:marRight w:val="0"/>
                          <w:marTop w:val="0"/>
                          <w:marBottom w:val="0"/>
                          <w:divBdr>
                            <w:top w:val="none" w:sz="0" w:space="0" w:color="auto"/>
                            <w:left w:val="none" w:sz="0" w:space="0" w:color="auto"/>
                            <w:bottom w:val="none" w:sz="0" w:space="0" w:color="auto"/>
                            <w:right w:val="none" w:sz="0" w:space="0" w:color="auto"/>
                          </w:divBdr>
                        </w:div>
                        <w:div w:id="1804500842">
                          <w:marLeft w:val="0"/>
                          <w:marRight w:val="0"/>
                          <w:marTop w:val="0"/>
                          <w:marBottom w:val="0"/>
                          <w:divBdr>
                            <w:top w:val="none" w:sz="0" w:space="0" w:color="auto"/>
                            <w:left w:val="none" w:sz="0" w:space="0" w:color="auto"/>
                            <w:bottom w:val="none" w:sz="0" w:space="0" w:color="auto"/>
                            <w:right w:val="none" w:sz="0" w:space="0" w:color="auto"/>
                          </w:divBdr>
                        </w:div>
                        <w:div w:id="951598077">
                          <w:marLeft w:val="0"/>
                          <w:marRight w:val="0"/>
                          <w:marTop w:val="0"/>
                          <w:marBottom w:val="0"/>
                          <w:divBdr>
                            <w:top w:val="none" w:sz="0" w:space="0" w:color="auto"/>
                            <w:left w:val="none" w:sz="0" w:space="0" w:color="auto"/>
                            <w:bottom w:val="none" w:sz="0" w:space="0" w:color="auto"/>
                            <w:right w:val="none" w:sz="0" w:space="0" w:color="auto"/>
                          </w:divBdr>
                        </w:div>
                        <w:div w:id="1880050665">
                          <w:marLeft w:val="0"/>
                          <w:marRight w:val="0"/>
                          <w:marTop w:val="0"/>
                          <w:marBottom w:val="0"/>
                          <w:divBdr>
                            <w:top w:val="none" w:sz="0" w:space="0" w:color="auto"/>
                            <w:left w:val="none" w:sz="0" w:space="0" w:color="auto"/>
                            <w:bottom w:val="none" w:sz="0" w:space="0" w:color="auto"/>
                            <w:right w:val="none" w:sz="0" w:space="0" w:color="auto"/>
                          </w:divBdr>
                        </w:div>
                        <w:div w:id="1193881548">
                          <w:marLeft w:val="0"/>
                          <w:marRight w:val="0"/>
                          <w:marTop w:val="0"/>
                          <w:marBottom w:val="0"/>
                          <w:divBdr>
                            <w:top w:val="none" w:sz="0" w:space="0" w:color="auto"/>
                            <w:left w:val="none" w:sz="0" w:space="0" w:color="auto"/>
                            <w:bottom w:val="none" w:sz="0" w:space="0" w:color="auto"/>
                            <w:right w:val="none" w:sz="0" w:space="0" w:color="auto"/>
                          </w:divBdr>
                        </w:div>
                        <w:div w:id="820193250">
                          <w:marLeft w:val="0"/>
                          <w:marRight w:val="0"/>
                          <w:marTop w:val="0"/>
                          <w:marBottom w:val="0"/>
                          <w:divBdr>
                            <w:top w:val="none" w:sz="0" w:space="0" w:color="auto"/>
                            <w:left w:val="none" w:sz="0" w:space="0" w:color="auto"/>
                            <w:bottom w:val="none" w:sz="0" w:space="0" w:color="auto"/>
                            <w:right w:val="none" w:sz="0" w:space="0" w:color="auto"/>
                          </w:divBdr>
                        </w:div>
                        <w:div w:id="386609630">
                          <w:marLeft w:val="0"/>
                          <w:marRight w:val="0"/>
                          <w:marTop w:val="0"/>
                          <w:marBottom w:val="0"/>
                          <w:divBdr>
                            <w:top w:val="none" w:sz="0" w:space="0" w:color="auto"/>
                            <w:left w:val="none" w:sz="0" w:space="0" w:color="auto"/>
                            <w:bottom w:val="none" w:sz="0" w:space="0" w:color="auto"/>
                            <w:right w:val="none" w:sz="0" w:space="0" w:color="auto"/>
                          </w:divBdr>
                        </w:div>
                        <w:div w:id="956788907">
                          <w:marLeft w:val="0"/>
                          <w:marRight w:val="0"/>
                          <w:marTop w:val="0"/>
                          <w:marBottom w:val="0"/>
                          <w:divBdr>
                            <w:top w:val="none" w:sz="0" w:space="0" w:color="auto"/>
                            <w:left w:val="none" w:sz="0" w:space="0" w:color="auto"/>
                            <w:bottom w:val="none" w:sz="0" w:space="0" w:color="auto"/>
                            <w:right w:val="none" w:sz="0" w:space="0" w:color="auto"/>
                          </w:divBdr>
                        </w:div>
                        <w:div w:id="2099477970">
                          <w:marLeft w:val="0"/>
                          <w:marRight w:val="0"/>
                          <w:marTop w:val="0"/>
                          <w:marBottom w:val="0"/>
                          <w:divBdr>
                            <w:top w:val="none" w:sz="0" w:space="0" w:color="auto"/>
                            <w:left w:val="none" w:sz="0" w:space="0" w:color="auto"/>
                            <w:bottom w:val="none" w:sz="0" w:space="0" w:color="auto"/>
                            <w:right w:val="none" w:sz="0" w:space="0" w:color="auto"/>
                          </w:divBdr>
                        </w:div>
                        <w:div w:id="487984755">
                          <w:marLeft w:val="0"/>
                          <w:marRight w:val="0"/>
                          <w:marTop w:val="0"/>
                          <w:marBottom w:val="0"/>
                          <w:divBdr>
                            <w:top w:val="none" w:sz="0" w:space="0" w:color="auto"/>
                            <w:left w:val="none" w:sz="0" w:space="0" w:color="auto"/>
                            <w:bottom w:val="none" w:sz="0" w:space="0" w:color="auto"/>
                            <w:right w:val="none" w:sz="0" w:space="0" w:color="auto"/>
                          </w:divBdr>
                        </w:div>
                        <w:div w:id="1810592969">
                          <w:marLeft w:val="0"/>
                          <w:marRight w:val="0"/>
                          <w:marTop w:val="0"/>
                          <w:marBottom w:val="0"/>
                          <w:divBdr>
                            <w:top w:val="none" w:sz="0" w:space="0" w:color="auto"/>
                            <w:left w:val="none" w:sz="0" w:space="0" w:color="auto"/>
                            <w:bottom w:val="none" w:sz="0" w:space="0" w:color="auto"/>
                            <w:right w:val="none" w:sz="0" w:space="0" w:color="auto"/>
                          </w:divBdr>
                        </w:div>
                        <w:div w:id="1973292322">
                          <w:marLeft w:val="0"/>
                          <w:marRight w:val="0"/>
                          <w:marTop w:val="0"/>
                          <w:marBottom w:val="0"/>
                          <w:divBdr>
                            <w:top w:val="none" w:sz="0" w:space="0" w:color="auto"/>
                            <w:left w:val="none" w:sz="0" w:space="0" w:color="auto"/>
                            <w:bottom w:val="none" w:sz="0" w:space="0" w:color="auto"/>
                            <w:right w:val="none" w:sz="0" w:space="0" w:color="auto"/>
                          </w:divBdr>
                        </w:div>
                        <w:div w:id="1669484082">
                          <w:marLeft w:val="0"/>
                          <w:marRight w:val="0"/>
                          <w:marTop w:val="0"/>
                          <w:marBottom w:val="0"/>
                          <w:divBdr>
                            <w:top w:val="none" w:sz="0" w:space="0" w:color="auto"/>
                            <w:left w:val="none" w:sz="0" w:space="0" w:color="auto"/>
                            <w:bottom w:val="none" w:sz="0" w:space="0" w:color="auto"/>
                            <w:right w:val="none" w:sz="0" w:space="0" w:color="auto"/>
                          </w:divBdr>
                        </w:div>
                        <w:div w:id="2048220369">
                          <w:marLeft w:val="0"/>
                          <w:marRight w:val="0"/>
                          <w:marTop w:val="0"/>
                          <w:marBottom w:val="0"/>
                          <w:divBdr>
                            <w:top w:val="none" w:sz="0" w:space="0" w:color="auto"/>
                            <w:left w:val="none" w:sz="0" w:space="0" w:color="auto"/>
                            <w:bottom w:val="none" w:sz="0" w:space="0" w:color="auto"/>
                            <w:right w:val="none" w:sz="0" w:space="0" w:color="auto"/>
                          </w:divBdr>
                        </w:div>
                        <w:div w:id="1369452140">
                          <w:marLeft w:val="0"/>
                          <w:marRight w:val="0"/>
                          <w:marTop w:val="0"/>
                          <w:marBottom w:val="0"/>
                          <w:divBdr>
                            <w:top w:val="none" w:sz="0" w:space="0" w:color="auto"/>
                            <w:left w:val="none" w:sz="0" w:space="0" w:color="auto"/>
                            <w:bottom w:val="none" w:sz="0" w:space="0" w:color="auto"/>
                            <w:right w:val="none" w:sz="0" w:space="0" w:color="auto"/>
                          </w:divBdr>
                        </w:div>
                        <w:div w:id="2117023797">
                          <w:marLeft w:val="0"/>
                          <w:marRight w:val="0"/>
                          <w:marTop w:val="0"/>
                          <w:marBottom w:val="0"/>
                          <w:divBdr>
                            <w:top w:val="none" w:sz="0" w:space="0" w:color="auto"/>
                            <w:left w:val="none" w:sz="0" w:space="0" w:color="auto"/>
                            <w:bottom w:val="none" w:sz="0" w:space="0" w:color="auto"/>
                            <w:right w:val="none" w:sz="0" w:space="0" w:color="auto"/>
                          </w:divBdr>
                        </w:div>
                        <w:div w:id="1377319681">
                          <w:marLeft w:val="0"/>
                          <w:marRight w:val="0"/>
                          <w:marTop w:val="0"/>
                          <w:marBottom w:val="0"/>
                          <w:divBdr>
                            <w:top w:val="none" w:sz="0" w:space="0" w:color="auto"/>
                            <w:left w:val="none" w:sz="0" w:space="0" w:color="auto"/>
                            <w:bottom w:val="none" w:sz="0" w:space="0" w:color="auto"/>
                            <w:right w:val="none" w:sz="0" w:space="0" w:color="auto"/>
                          </w:divBdr>
                        </w:div>
                        <w:div w:id="778765588">
                          <w:marLeft w:val="0"/>
                          <w:marRight w:val="0"/>
                          <w:marTop w:val="0"/>
                          <w:marBottom w:val="0"/>
                          <w:divBdr>
                            <w:top w:val="none" w:sz="0" w:space="0" w:color="auto"/>
                            <w:left w:val="none" w:sz="0" w:space="0" w:color="auto"/>
                            <w:bottom w:val="none" w:sz="0" w:space="0" w:color="auto"/>
                            <w:right w:val="none" w:sz="0" w:space="0" w:color="auto"/>
                          </w:divBdr>
                        </w:div>
                        <w:div w:id="1739202724">
                          <w:marLeft w:val="0"/>
                          <w:marRight w:val="0"/>
                          <w:marTop w:val="0"/>
                          <w:marBottom w:val="0"/>
                          <w:divBdr>
                            <w:top w:val="none" w:sz="0" w:space="0" w:color="auto"/>
                            <w:left w:val="none" w:sz="0" w:space="0" w:color="auto"/>
                            <w:bottom w:val="none" w:sz="0" w:space="0" w:color="auto"/>
                            <w:right w:val="none" w:sz="0" w:space="0" w:color="auto"/>
                          </w:divBdr>
                        </w:div>
                        <w:div w:id="1281379752">
                          <w:marLeft w:val="0"/>
                          <w:marRight w:val="0"/>
                          <w:marTop w:val="0"/>
                          <w:marBottom w:val="0"/>
                          <w:divBdr>
                            <w:top w:val="none" w:sz="0" w:space="0" w:color="auto"/>
                            <w:left w:val="none" w:sz="0" w:space="0" w:color="auto"/>
                            <w:bottom w:val="none" w:sz="0" w:space="0" w:color="auto"/>
                            <w:right w:val="none" w:sz="0" w:space="0" w:color="auto"/>
                          </w:divBdr>
                        </w:div>
                        <w:div w:id="1049914208">
                          <w:marLeft w:val="0"/>
                          <w:marRight w:val="0"/>
                          <w:marTop w:val="0"/>
                          <w:marBottom w:val="0"/>
                          <w:divBdr>
                            <w:top w:val="none" w:sz="0" w:space="0" w:color="auto"/>
                            <w:left w:val="none" w:sz="0" w:space="0" w:color="auto"/>
                            <w:bottom w:val="none" w:sz="0" w:space="0" w:color="auto"/>
                            <w:right w:val="none" w:sz="0" w:space="0" w:color="auto"/>
                          </w:divBdr>
                        </w:div>
                        <w:div w:id="1681858429">
                          <w:marLeft w:val="0"/>
                          <w:marRight w:val="0"/>
                          <w:marTop w:val="0"/>
                          <w:marBottom w:val="0"/>
                          <w:divBdr>
                            <w:top w:val="none" w:sz="0" w:space="0" w:color="auto"/>
                            <w:left w:val="none" w:sz="0" w:space="0" w:color="auto"/>
                            <w:bottom w:val="none" w:sz="0" w:space="0" w:color="auto"/>
                            <w:right w:val="none" w:sz="0" w:space="0" w:color="auto"/>
                          </w:divBdr>
                        </w:div>
                        <w:div w:id="98113612">
                          <w:marLeft w:val="0"/>
                          <w:marRight w:val="0"/>
                          <w:marTop w:val="0"/>
                          <w:marBottom w:val="0"/>
                          <w:divBdr>
                            <w:top w:val="none" w:sz="0" w:space="0" w:color="auto"/>
                            <w:left w:val="none" w:sz="0" w:space="0" w:color="auto"/>
                            <w:bottom w:val="none" w:sz="0" w:space="0" w:color="auto"/>
                            <w:right w:val="none" w:sz="0" w:space="0" w:color="auto"/>
                          </w:divBdr>
                        </w:div>
                        <w:div w:id="554779288">
                          <w:marLeft w:val="0"/>
                          <w:marRight w:val="0"/>
                          <w:marTop w:val="0"/>
                          <w:marBottom w:val="0"/>
                          <w:divBdr>
                            <w:top w:val="none" w:sz="0" w:space="0" w:color="auto"/>
                            <w:left w:val="none" w:sz="0" w:space="0" w:color="auto"/>
                            <w:bottom w:val="none" w:sz="0" w:space="0" w:color="auto"/>
                            <w:right w:val="none" w:sz="0" w:space="0" w:color="auto"/>
                          </w:divBdr>
                        </w:div>
                        <w:div w:id="133800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251594">
          <w:marLeft w:val="-120"/>
          <w:marRight w:val="-300"/>
          <w:marTop w:val="0"/>
          <w:marBottom w:val="0"/>
          <w:divBdr>
            <w:top w:val="none" w:sz="0" w:space="0" w:color="auto"/>
            <w:left w:val="none" w:sz="0" w:space="0" w:color="auto"/>
            <w:bottom w:val="none" w:sz="0" w:space="0" w:color="auto"/>
            <w:right w:val="none" w:sz="0" w:space="0" w:color="auto"/>
          </w:divBdr>
          <w:divsChild>
            <w:div w:id="1747727771">
              <w:marLeft w:val="0"/>
              <w:marRight w:val="0"/>
              <w:marTop w:val="0"/>
              <w:marBottom w:val="0"/>
              <w:divBdr>
                <w:top w:val="none" w:sz="0" w:space="0" w:color="auto"/>
                <w:left w:val="none" w:sz="0" w:space="0" w:color="auto"/>
                <w:bottom w:val="none" w:sz="0" w:space="0" w:color="auto"/>
                <w:right w:val="none" w:sz="0" w:space="0" w:color="auto"/>
              </w:divBdr>
              <w:divsChild>
                <w:div w:id="1386949981">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102215610">
      <w:bodyDiv w:val="1"/>
      <w:marLeft w:val="0"/>
      <w:marRight w:val="0"/>
      <w:marTop w:val="0"/>
      <w:marBottom w:val="0"/>
      <w:divBdr>
        <w:top w:val="none" w:sz="0" w:space="0" w:color="auto"/>
        <w:left w:val="none" w:sz="0" w:space="0" w:color="auto"/>
        <w:bottom w:val="none" w:sz="0" w:space="0" w:color="auto"/>
        <w:right w:val="none" w:sz="0" w:space="0" w:color="auto"/>
      </w:divBdr>
    </w:div>
    <w:div w:id="1111898865">
      <w:bodyDiv w:val="1"/>
      <w:marLeft w:val="0"/>
      <w:marRight w:val="0"/>
      <w:marTop w:val="0"/>
      <w:marBottom w:val="0"/>
      <w:divBdr>
        <w:top w:val="none" w:sz="0" w:space="0" w:color="auto"/>
        <w:left w:val="none" w:sz="0" w:space="0" w:color="auto"/>
        <w:bottom w:val="none" w:sz="0" w:space="0" w:color="auto"/>
        <w:right w:val="none" w:sz="0" w:space="0" w:color="auto"/>
      </w:divBdr>
    </w:div>
    <w:div w:id="1276980354">
      <w:bodyDiv w:val="1"/>
      <w:marLeft w:val="0"/>
      <w:marRight w:val="0"/>
      <w:marTop w:val="0"/>
      <w:marBottom w:val="0"/>
      <w:divBdr>
        <w:top w:val="none" w:sz="0" w:space="0" w:color="auto"/>
        <w:left w:val="none" w:sz="0" w:space="0" w:color="auto"/>
        <w:bottom w:val="none" w:sz="0" w:space="0" w:color="auto"/>
        <w:right w:val="none" w:sz="0" w:space="0" w:color="auto"/>
      </w:divBdr>
    </w:div>
    <w:div w:id="1287855089">
      <w:bodyDiv w:val="1"/>
      <w:marLeft w:val="0"/>
      <w:marRight w:val="0"/>
      <w:marTop w:val="0"/>
      <w:marBottom w:val="0"/>
      <w:divBdr>
        <w:top w:val="none" w:sz="0" w:space="0" w:color="auto"/>
        <w:left w:val="none" w:sz="0" w:space="0" w:color="auto"/>
        <w:bottom w:val="none" w:sz="0" w:space="0" w:color="auto"/>
        <w:right w:val="none" w:sz="0" w:space="0" w:color="auto"/>
      </w:divBdr>
    </w:div>
    <w:div w:id="1481383618">
      <w:bodyDiv w:val="1"/>
      <w:marLeft w:val="0"/>
      <w:marRight w:val="0"/>
      <w:marTop w:val="0"/>
      <w:marBottom w:val="0"/>
      <w:divBdr>
        <w:top w:val="none" w:sz="0" w:space="0" w:color="auto"/>
        <w:left w:val="none" w:sz="0" w:space="0" w:color="auto"/>
        <w:bottom w:val="none" w:sz="0" w:space="0" w:color="auto"/>
        <w:right w:val="none" w:sz="0" w:space="0" w:color="auto"/>
      </w:divBdr>
    </w:div>
    <w:div w:id="1487473469">
      <w:bodyDiv w:val="1"/>
      <w:marLeft w:val="0"/>
      <w:marRight w:val="0"/>
      <w:marTop w:val="0"/>
      <w:marBottom w:val="0"/>
      <w:divBdr>
        <w:top w:val="none" w:sz="0" w:space="0" w:color="auto"/>
        <w:left w:val="none" w:sz="0" w:space="0" w:color="auto"/>
        <w:bottom w:val="none" w:sz="0" w:space="0" w:color="auto"/>
        <w:right w:val="none" w:sz="0" w:space="0" w:color="auto"/>
      </w:divBdr>
    </w:div>
    <w:div w:id="1487866805">
      <w:bodyDiv w:val="1"/>
      <w:marLeft w:val="0"/>
      <w:marRight w:val="0"/>
      <w:marTop w:val="0"/>
      <w:marBottom w:val="0"/>
      <w:divBdr>
        <w:top w:val="none" w:sz="0" w:space="0" w:color="auto"/>
        <w:left w:val="none" w:sz="0" w:space="0" w:color="auto"/>
        <w:bottom w:val="none" w:sz="0" w:space="0" w:color="auto"/>
        <w:right w:val="none" w:sz="0" w:space="0" w:color="auto"/>
      </w:divBdr>
      <w:divsChild>
        <w:div w:id="924415260">
          <w:marLeft w:val="0"/>
          <w:marRight w:val="0"/>
          <w:marTop w:val="0"/>
          <w:marBottom w:val="0"/>
          <w:divBdr>
            <w:top w:val="none" w:sz="0" w:space="0" w:color="auto"/>
            <w:left w:val="none" w:sz="0" w:space="0" w:color="auto"/>
            <w:bottom w:val="none" w:sz="0" w:space="0" w:color="auto"/>
            <w:right w:val="none" w:sz="0" w:space="0" w:color="auto"/>
          </w:divBdr>
          <w:divsChild>
            <w:div w:id="1115635835">
              <w:marLeft w:val="0"/>
              <w:marRight w:val="0"/>
              <w:marTop w:val="0"/>
              <w:marBottom w:val="0"/>
              <w:divBdr>
                <w:top w:val="none" w:sz="0" w:space="0" w:color="auto"/>
                <w:left w:val="none" w:sz="0" w:space="0" w:color="auto"/>
                <w:bottom w:val="none" w:sz="0" w:space="0" w:color="auto"/>
                <w:right w:val="none" w:sz="0" w:space="0" w:color="auto"/>
              </w:divBdr>
              <w:divsChild>
                <w:div w:id="1011567793">
                  <w:marLeft w:val="0"/>
                  <w:marRight w:val="0"/>
                  <w:marTop w:val="0"/>
                  <w:marBottom w:val="0"/>
                  <w:divBdr>
                    <w:top w:val="none" w:sz="0" w:space="0" w:color="auto"/>
                    <w:left w:val="none" w:sz="0" w:space="0" w:color="auto"/>
                    <w:bottom w:val="none" w:sz="0" w:space="0" w:color="auto"/>
                    <w:right w:val="none" w:sz="0" w:space="0" w:color="auto"/>
                  </w:divBdr>
                  <w:divsChild>
                    <w:div w:id="643891228">
                      <w:marLeft w:val="0"/>
                      <w:marRight w:val="0"/>
                      <w:marTop w:val="0"/>
                      <w:marBottom w:val="0"/>
                      <w:divBdr>
                        <w:top w:val="none" w:sz="0" w:space="0" w:color="auto"/>
                        <w:left w:val="none" w:sz="0" w:space="0" w:color="auto"/>
                        <w:bottom w:val="none" w:sz="0" w:space="0" w:color="auto"/>
                        <w:right w:val="none" w:sz="0" w:space="0" w:color="auto"/>
                      </w:divBdr>
                      <w:divsChild>
                        <w:div w:id="13005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573540">
      <w:bodyDiv w:val="1"/>
      <w:marLeft w:val="0"/>
      <w:marRight w:val="0"/>
      <w:marTop w:val="0"/>
      <w:marBottom w:val="0"/>
      <w:divBdr>
        <w:top w:val="none" w:sz="0" w:space="0" w:color="auto"/>
        <w:left w:val="none" w:sz="0" w:space="0" w:color="auto"/>
        <w:bottom w:val="none" w:sz="0" w:space="0" w:color="auto"/>
        <w:right w:val="none" w:sz="0" w:space="0" w:color="auto"/>
      </w:divBdr>
    </w:div>
    <w:div w:id="1520007065">
      <w:bodyDiv w:val="1"/>
      <w:marLeft w:val="0"/>
      <w:marRight w:val="0"/>
      <w:marTop w:val="0"/>
      <w:marBottom w:val="0"/>
      <w:divBdr>
        <w:top w:val="none" w:sz="0" w:space="0" w:color="auto"/>
        <w:left w:val="none" w:sz="0" w:space="0" w:color="auto"/>
        <w:bottom w:val="none" w:sz="0" w:space="0" w:color="auto"/>
        <w:right w:val="none" w:sz="0" w:space="0" w:color="auto"/>
      </w:divBdr>
    </w:div>
    <w:div w:id="1673411238">
      <w:bodyDiv w:val="1"/>
      <w:marLeft w:val="0"/>
      <w:marRight w:val="0"/>
      <w:marTop w:val="0"/>
      <w:marBottom w:val="0"/>
      <w:divBdr>
        <w:top w:val="none" w:sz="0" w:space="0" w:color="auto"/>
        <w:left w:val="none" w:sz="0" w:space="0" w:color="auto"/>
        <w:bottom w:val="none" w:sz="0" w:space="0" w:color="auto"/>
        <w:right w:val="none" w:sz="0" w:space="0" w:color="auto"/>
      </w:divBdr>
    </w:div>
    <w:div w:id="1749501797">
      <w:bodyDiv w:val="1"/>
      <w:marLeft w:val="0"/>
      <w:marRight w:val="0"/>
      <w:marTop w:val="0"/>
      <w:marBottom w:val="0"/>
      <w:divBdr>
        <w:top w:val="none" w:sz="0" w:space="0" w:color="auto"/>
        <w:left w:val="none" w:sz="0" w:space="0" w:color="auto"/>
        <w:bottom w:val="none" w:sz="0" w:space="0" w:color="auto"/>
        <w:right w:val="none" w:sz="0" w:space="0" w:color="auto"/>
      </w:divBdr>
    </w:div>
    <w:div w:id="1874803435">
      <w:bodyDiv w:val="1"/>
      <w:marLeft w:val="0"/>
      <w:marRight w:val="0"/>
      <w:marTop w:val="0"/>
      <w:marBottom w:val="0"/>
      <w:divBdr>
        <w:top w:val="none" w:sz="0" w:space="0" w:color="auto"/>
        <w:left w:val="none" w:sz="0" w:space="0" w:color="auto"/>
        <w:bottom w:val="none" w:sz="0" w:space="0" w:color="auto"/>
        <w:right w:val="none" w:sz="0" w:space="0" w:color="auto"/>
      </w:divBdr>
    </w:div>
    <w:div w:id="1916746517">
      <w:bodyDiv w:val="1"/>
      <w:marLeft w:val="0"/>
      <w:marRight w:val="0"/>
      <w:marTop w:val="0"/>
      <w:marBottom w:val="0"/>
      <w:divBdr>
        <w:top w:val="none" w:sz="0" w:space="0" w:color="auto"/>
        <w:left w:val="none" w:sz="0" w:space="0" w:color="auto"/>
        <w:bottom w:val="none" w:sz="0" w:space="0" w:color="auto"/>
        <w:right w:val="none" w:sz="0" w:space="0" w:color="auto"/>
      </w:divBdr>
    </w:div>
    <w:div w:id="1955742845">
      <w:bodyDiv w:val="1"/>
      <w:marLeft w:val="0"/>
      <w:marRight w:val="0"/>
      <w:marTop w:val="0"/>
      <w:marBottom w:val="0"/>
      <w:divBdr>
        <w:top w:val="none" w:sz="0" w:space="0" w:color="auto"/>
        <w:left w:val="none" w:sz="0" w:space="0" w:color="auto"/>
        <w:bottom w:val="none" w:sz="0" w:space="0" w:color="auto"/>
        <w:right w:val="none" w:sz="0" w:space="0" w:color="auto"/>
      </w:divBdr>
    </w:div>
    <w:div w:id="1973435359">
      <w:bodyDiv w:val="1"/>
      <w:marLeft w:val="0"/>
      <w:marRight w:val="0"/>
      <w:marTop w:val="0"/>
      <w:marBottom w:val="0"/>
      <w:divBdr>
        <w:top w:val="none" w:sz="0" w:space="0" w:color="auto"/>
        <w:left w:val="none" w:sz="0" w:space="0" w:color="auto"/>
        <w:bottom w:val="none" w:sz="0" w:space="0" w:color="auto"/>
        <w:right w:val="none" w:sz="0" w:space="0" w:color="auto"/>
      </w:divBdr>
    </w:div>
    <w:div w:id="2008049189">
      <w:bodyDiv w:val="1"/>
      <w:marLeft w:val="0"/>
      <w:marRight w:val="0"/>
      <w:marTop w:val="0"/>
      <w:marBottom w:val="0"/>
      <w:divBdr>
        <w:top w:val="none" w:sz="0" w:space="0" w:color="auto"/>
        <w:left w:val="none" w:sz="0" w:space="0" w:color="auto"/>
        <w:bottom w:val="none" w:sz="0" w:space="0" w:color="auto"/>
        <w:right w:val="none" w:sz="0" w:space="0" w:color="auto"/>
      </w:divBdr>
    </w:div>
    <w:div w:id="2029678615">
      <w:bodyDiv w:val="1"/>
      <w:marLeft w:val="0"/>
      <w:marRight w:val="0"/>
      <w:marTop w:val="0"/>
      <w:marBottom w:val="0"/>
      <w:divBdr>
        <w:top w:val="none" w:sz="0" w:space="0" w:color="auto"/>
        <w:left w:val="none" w:sz="0" w:space="0" w:color="auto"/>
        <w:bottom w:val="none" w:sz="0" w:space="0" w:color="auto"/>
        <w:right w:val="none" w:sz="0" w:space="0" w:color="auto"/>
      </w:divBdr>
    </w:div>
    <w:div w:id="2062751388">
      <w:bodyDiv w:val="1"/>
      <w:marLeft w:val="0"/>
      <w:marRight w:val="0"/>
      <w:marTop w:val="0"/>
      <w:marBottom w:val="0"/>
      <w:divBdr>
        <w:top w:val="none" w:sz="0" w:space="0" w:color="auto"/>
        <w:left w:val="none" w:sz="0" w:space="0" w:color="auto"/>
        <w:bottom w:val="none" w:sz="0" w:space="0" w:color="auto"/>
        <w:right w:val="none" w:sz="0" w:space="0" w:color="auto"/>
      </w:divBdr>
    </w:div>
    <w:div w:id="2075082048">
      <w:bodyDiv w:val="1"/>
      <w:marLeft w:val="0"/>
      <w:marRight w:val="0"/>
      <w:marTop w:val="0"/>
      <w:marBottom w:val="0"/>
      <w:divBdr>
        <w:top w:val="none" w:sz="0" w:space="0" w:color="auto"/>
        <w:left w:val="none" w:sz="0" w:space="0" w:color="auto"/>
        <w:bottom w:val="none" w:sz="0" w:space="0" w:color="auto"/>
        <w:right w:val="none" w:sz="0" w:space="0" w:color="auto"/>
      </w:divBdr>
    </w:div>
    <w:div w:id="212245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about:blank"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about:blank" TargetMode="External"/><Relationship Id="rId25"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og.chapkadirect.fr/tourisme-stat-2023/" TargetMode="External"/><Relationship Id="rId24"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about:blank" TargetMode="External"/><Relationship Id="rId22" Type="http://schemas.openxmlformats.org/officeDocument/2006/relationships/hyperlink" Target="http://www.logitravel.fr" TargetMode="Externa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DEE02-0E19-41F2-B8E2-709DC3AD8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21</Pages>
  <Words>6750</Words>
  <Characters>43359</Characters>
  <Application>Microsoft Office Word</Application>
  <DocSecurity>0</DocSecurity>
  <Lines>361</Lines>
  <Paragraphs>100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1</vt:lpstr>
      <vt:lpstr>1</vt:lpstr>
    </vt:vector>
  </TitlesOfParts>
  <Company>Microsoft</Company>
  <LinksUpToDate>false</LinksUpToDate>
  <CharactersWithSpaces>50009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Anna</dc:creator>
  <cp:lastModifiedBy>Maciąga Anna</cp:lastModifiedBy>
  <cp:revision>4</cp:revision>
  <cp:lastPrinted>2024-04-25T13:27:00Z</cp:lastPrinted>
  <dcterms:created xsi:type="dcterms:W3CDTF">2025-02-27T13:22:00Z</dcterms:created>
  <dcterms:modified xsi:type="dcterms:W3CDTF">2025-02-27T14:32:00Z</dcterms:modified>
</cp:coreProperties>
</file>