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FE38" w14:textId="16C6E22F" w:rsidR="009977C7" w:rsidRPr="002552B0" w:rsidRDefault="009977C7" w:rsidP="00DF0DFC">
      <w:pPr>
        <w:jc w:val="center"/>
        <w:rPr>
          <w:rFonts w:ascii="Aptos" w:hAnsi="Aptos"/>
          <w:b/>
          <w:bCs/>
          <w:sz w:val="22"/>
          <w:szCs w:val="22"/>
        </w:rPr>
      </w:pPr>
      <w:r w:rsidRPr="002552B0">
        <w:rPr>
          <w:rFonts w:ascii="Aptos" w:hAnsi="Aptos"/>
          <w:b/>
          <w:bCs/>
          <w:sz w:val="22"/>
          <w:szCs w:val="22"/>
        </w:rPr>
        <w:t xml:space="preserve">ZAŁĄCZNIK NR </w:t>
      </w:r>
      <w:r w:rsidR="00E62730">
        <w:rPr>
          <w:rFonts w:ascii="Aptos" w:hAnsi="Aptos"/>
          <w:b/>
          <w:bCs/>
          <w:sz w:val="22"/>
          <w:szCs w:val="22"/>
        </w:rPr>
        <w:t>8</w:t>
      </w:r>
    </w:p>
    <w:p w14:paraId="454A3184" w14:textId="77777777" w:rsidR="007E59C4" w:rsidRPr="002552B0" w:rsidRDefault="007E59C4" w:rsidP="00DF0DFC">
      <w:pPr>
        <w:jc w:val="center"/>
        <w:rPr>
          <w:rFonts w:ascii="Aptos" w:hAnsi="Aptos"/>
          <w:b/>
          <w:bCs/>
          <w:sz w:val="22"/>
          <w:szCs w:val="22"/>
        </w:rPr>
      </w:pPr>
      <w:r w:rsidRPr="002552B0">
        <w:rPr>
          <w:rFonts w:ascii="Aptos" w:hAnsi="Aptos"/>
          <w:b/>
          <w:bCs/>
          <w:sz w:val="22"/>
          <w:szCs w:val="22"/>
        </w:rPr>
        <w:t>DO PROMOCYJNEGO PROGRAMU WSPARCIA DLA INCENTIVE TRAVEL 2026</w:t>
      </w:r>
    </w:p>
    <w:p w14:paraId="55EB33A7" w14:textId="20717D16" w:rsidR="004E4D95" w:rsidRPr="002552B0" w:rsidRDefault="007E59C4" w:rsidP="00DF0DFC">
      <w:pPr>
        <w:jc w:val="center"/>
        <w:rPr>
          <w:rFonts w:ascii="Aptos" w:hAnsi="Aptos"/>
          <w:b/>
          <w:bCs/>
          <w:sz w:val="22"/>
          <w:szCs w:val="22"/>
        </w:rPr>
      </w:pPr>
      <w:r w:rsidRPr="002552B0">
        <w:rPr>
          <w:rFonts w:ascii="Aptos" w:hAnsi="Aptos"/>
          <w:b/>
          <w:bCs/>
          <w:sz w:val="22"/>
          <w:szCs w:val="22"/>
        </w:rPr>
        <w:t xml:space="preserve"> </w:t>
      </w:r>
      <w:r w:rsidR="004E4D95" w:rsidRPr="002552B0">
        <w:rPr>
          <w:rFonts w:ascii="Aptos" w:hAnsi="Aptos"/>
          <w:b/>
          <w:bCs/>
          <w:sz w:val="22"/>
          <w:szCs w:val="22"/>
        </w:rPr>
        <w:t>REALIZACJA DZIAŁAŃ PROMOCYJNYCH NA RYNKACH ZAGRANICZNYCH</w:t>
      </w:r>
      <w:r w:rsidRPr="002552B0">
        <w:rPr>
          <w:rFonts w:ascii="Aptos" w:hAnsi="Aptos"/>
          <w:b/>
          <w:bCs/>
          <w:sz w:val="22"/>
          <w:szCs w:val="22"/>
        </w:rPr>
        <w:t xml:space="preserve"> PRZEZ ORGANIZATORÓW TURYSTYKI </w:t>
      </w:r>
      <w:r w:rsidR="00D41846" w:rsidRPr="002552B0">
        <w:rPr>
          <w:rFonts w:ascii="Aptos" w:hAnsi="Aptos"/>
          <w:b/>
          <w:bCs/>
          <w:sz w:val="22"/>
          <w:szCs w:val="22"/>
        </w:rPr>
        <w:t>WYSPECJALIZOWANYCH W PLANOWANIU I ORGANIZACJI PODRÓŻY MOTYWACYJNYCH (INCENTIVE).</w:t>
      </w:r>
      <w:r w:rsidRPr="002552B0">
        <w:rPr>
          <w:rFonts w:ascii="Aptos" w:hAnsi="Aptos"/>
          <w:b/>
          <w:bCs/>
          <w:sz w:val="22"/>
          <w:szCs w:val="22"/>
        </w:rPr>
        <w:t xml:space="preserve"> </w:t>
      </w:r>
    </w:p>
    <w:p w14:paraId="6D71D4B2" w14:textId="0F256FA0" w:rsidR="00814458" w:rsidRPr="002552B0" w:rsidRDefault="00814458" w:rsidP="00DF0DFC">
      <w:pPr>
        <w:pStyle w:val="Akapitzlist"/>
        <w:numPr>
          <w:ilvl w:val="0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2552B0">
        <w:rPr>
          <w:rFonts w:ascii="Aptos" w:hAnsi="Aptos"/>
          <w:b/>
          <w:bCs/>
          <w:sz w:val="22"/>
          <w:szCs w:val="22"/>
          <w:u w:val="single"/>
        </w:rPr>
        <w:t>Postanowienia ogólne</w:t>
      </w:r>
      <w:r w:rsidR="00DF0DFC" w:rsidRPr="002552B0">
        <w:rPr>
          <w:rFonts w:ascii="Aptos" w:hAnsi="Aptos"/>
          <w:b/>
          <w:bCs/>
          <w:sz w:val="22"/>
          <w:szCs w:val="22"/>
          <w:u w:val="single"/>
        </w:rPr>
        <w:t>:</w:t>
      </w:r>
    </w:p>
    <w:p w14:paraId="65B2FB21" w14:textId="58CB9025" w:rsidR="00E32C0E" w:rsidRPr="002552B0" w:rsidRDefault="00E32C0E" w:rsidP="00E32C0E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 xml:space="preserve">Program obejmuje możliwość </w:t>
      </w:r>
      <w:r w:rsidR="0061042E" w:rsidRPr="002552B0">
        <w:rPr>
          <w:rFonts w:ascii="Aptos" w:hAnsi="Aptos"/>
          <w:sz w:val="22"/>
          <w:szCs w:val="22"/>
        </w:rPr>
        <w:t xml:space="preserve">nabywania przez </w:t>
      </w:r>
      <w:r w:rsidRPr="002552B0">
        <w:rPr>
          <w:rFonts w:ascii="Aptos" w:hAnsi="Aptos"/>
          <w:sz w:val="22"/>
          <w:szCs w:val="22"/>
        </w:rPr>
        <w:t>Polsk</w:t>
      </w:r>
      <w:r w:rsidR="0061042E" w:rsidRPr="002552B0">
        <w:rPr>
          <w:rFonts w:ascii="Aptos" w:hAnsi="Aptos"/>
          <w:sz w:val="22"/>
          <w:szCs w:val="22"/>
        </w:rPr>
        <w:t>ą</w:t>
      </w:r>
      <w:r w:rsidRPr="002552B0">
        <w:rPr>
          <w:rFonts w:ascii="Aptos" w:hAnsi="Aptos"/>
          <w:sz w:val="22"/>
          <w:szCs w:val="22"/>
        </w:rPr>
        <w:t xml:space="preserve"> Organizacj</w:t>
      </w:r>
      <w:r w:rsidR="0061042E" w:rsidRPr="002552B0">
        <w:rPr>
          <w:rFonts w:ascii="Aptos" w:hAnsi="Aptos"/>
          <w:sz w:val="22"/>
          <w:szCs w:val="22"/>
        </w:rPr>
        <w:t>ę</w:t>
      </w:r>
      <w:r w:rsidRPr="002552B0">
        <w:rPr>
          <w:rFonts w:ascii="Aptos" w:hAnsi="Aptos"/>
          <w:sz w:val="22"/>
          <w:szCs w:val="22"/>
        </w:rPr>
        <w:t xml:space="preserve"> </w:t>
      </w:r>
      <w:r w:rsidR="0061042E" w:rsidRPr="002552B0">
        <w:rPr>
          <w:rFonts w:ascii="Aptos" w:hAnsi="Aptos"/>
          <w:sz w:val="22"/>
          <w:szCs w:val="22"/>
        </w:rPr>
        <w:t>Turystyczną</w:t>
      </w:r>
      <w:r w:rsidR="00AE5D5C" w:rsidRPr="002552B0">
        <w:rPr>
          <w:rFonts w:ascii="Aptos" w:hAnsi="Aptos"/>
          <w:sz w:val="22"/>
          <w:szCs w:val="22"/>
        </w:rPr>
        <w:t xml:space="preserve"> </w:t>
      </w:r>
      <w:r w:rsidR="0061042E" w:rsidRPr="002552B0">
        <w:rPr>
          <w:rFonts w:ascii="Aptos" w:hAnsi="Aptos"/>
          <w:sz w:val="22"/>
          <w:szCs w:val="22"/>
        </w:rPr>
        <w:t>usług</w:t>
      </w:r>
      <w:r w:rsidR="00AE5D5C" w:rsidRPr="002552B0">
        <w:rPr>
          <w:rFonts w:ascii="Aptos" w:hAnsi="Aptos"/>
          <w:sz w:val="22"/>
          <w:szCs w:val="22"/>
        </w:rPr>
        <w:t xml:space="preserve"> </w:t>
      </w:r>
      <w:r w:rsidRPr="002552B0">
        <w:rPr>
          <w:rFonts w:ascii="Aptos" w:hAnsi="Aptos"/>
          <w:sz w:val="22"/>
          <w:szCs w:val="22"/>
        </w:rPr>
        <w:t>prowadzonych na rynkach zagranicznych, zgodnie z zapisami Regulaminu</w:t>
      </w:r>
      <w:r w:rsidRPr="002552B0">
        <w:rPr>
          <w:sz w:val="22"/>
          <w:szCs w:val="22"/>
        </w:rPr>
        <w:t xml:space="preserve"> </w:t>
      </w:r>
      <w:r w:rsidR="007E59C4" w:rsidRPr="002552B0">
        <w:rPr>
          <w:rFonts w:ascii="Aptos" w:hAnsi="Aptos"/>
          <w:sz w:val="22"/>
          <w:szCs w:val="22"/>
        </w:rPr>
        <w:t>Promocyjnego</w:t>
      </w:r>
      <w:r w:rsidR="007E59C4" w:rsidRPr="002552B0">
        <w:rPr>
          <w:sz w:val="22"/>
          <w:szCs w:val="22"/>
        </w:rPr>
        <w:t xml:space="preserve"> </w:t>
      </w:r>
      <w:r w:rsidR="007E59C4" w:rsidRPr="002552B0">
        <w:rPr>
          <w:rFonts w:ascii="Aptos" w:hAnsi="Aptos"/>
          <w:sz w:val="22"/>
          <w:szCs w:val="22"/>
        </w:rPr>
        <w:t>Programu Wsparcia dla Incentive Travel 2026.</w:t>
      </w:r>
    </w:p>
    <w:p w14:paraId="582C17D9" w14:textId="59719569" w:rsidR="00814458" w:rsidRPr="002552B0" w:rsidRDefault="00814458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Koszty</w:t>
      </w:r>
      <w:r w:rsidR="0061042E" w:rsidRPr="002552B0">
        <w:rPr>
          <w:rFonts w:ascii="Aptos" w:hAnsi="Aptos"/>
          <w:sz w:val="22"/>
          <w:szCs w:val="22"/>
        </w:rPr>
        <w:t xml:space="preserve">, które zostaną uwzględnione w ramach składanych Ofert </w:t>
      </w:r>
      <w:r w:rsidRPr="002552B0">
        <w:rPr>
          <w:rFonts w:ascii="Aptos" w:hAnsi="Aptos"/>
          <w:sz w:val="22"/>
          <w:szCs w:val="22"/>
        </w:rPr>
        <w:t xml:space="preserve">obejmują wyłącznie wydatki: </w:t>
      </w:r>
    </w:p>
    <w:p w14:paraId="6D277726" w14:textId="4D2AC577" w:rsidR="00814458" w:rsidRPr="002552B0" w:rsidRDefault="00814458" w:rsidP="00DF0DFC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 xml:space="preserve">bezpośrednio związane z realizacją </w:t>
      </w:r>
      <w:r w:rsidR="0061042E" w:rsidRPr="002552B0">
        <w:rPr>
          <w:rFonts w:ascii="Aptos" w:hAnsi="Aptos"/>
          <w:sz w:val="22"/>
          <w:szCs w:val="22"/>
        </w:rPr>
        <w:t>Programu</w:t>
      </w:r>
      <w:r w:rsidR="001A7E6F" w:rsidRPr="002552B0">
        <w:rPr>
          <w:rFonts w:ascii="Aptos" w:hAnsi="Aptos"/>
          <w:sz w:val="22"/>
          <w:szCs w:val="22"/>
        </w:rPr>
        <w:t>;</w:t>
      </w:r>
    </w:p>
    <w:p w14:paraId="2A0C063F" w14:textId="274FE602" w:rsidR="00814458" w:rsidRPr="002552B0" w:rsidRDefault="00814458" w:rsidP="00DF0DFC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 xml:space="preserve">racjonalne i niezbędne do osiągnięcia celu </w:t>
      </w:r>
      <w:r w:rsidR="0061042E" w:rsidRPr="002552B0">
        <w:rPr>
          <w:rFonts w:ascii="Aptos" w:hAnsi="Aptos"/>
          <w:sz w:val="22"/>
          <w:szCs w:val="22"/>
        </w:rPr>
        <w:t>Programu</w:t>
      </w:r>
      <w:r w:rsidR="001A7E6F" w:rsidRPr="002552B0">
        <w:rPr>
          <w:rFonts w:ascii="Aptos" w:hAnsi="Aptos"/>
          <w:sz w:val="22"/>
          <w:szCs w:val="22"/>
        </w:rPr>
        <w:t>;</w:t>
      </w:r>
    </w:p>
    <w:p w14:paraId="46CDDD0F" w14:textId="69A79220" w:rsidR="00814458" w:rsidRPr="002552B0" w:rsidRDefault="00814458" w:rsidP="00DF0DFC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poniesione w okresie wskazanym w umowie</w:t>
      </w:r>
      <w:r w:rsidR="001A7E6F" w:rsidRPr="002552B0">
        <w:rPr>
          <w:rFonts w:ascii="Aptos" w:hAnsi="Aptos"/>
          <w:sz w:val="22"/>
          <w:szCs w:val="22"/>
        </w:rPr>
        <w:t>;</w:t>
      </w:r>
    </w:p>
    <w:p w14:paraId="45040B41" w14:textId="16333D93" w:rsidR="00814458" w:rsidRPr="002552B0" w:rsidRDefault="00814458" w:rsidP="00DF0DFC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 xml:space="preserve">udokumentowane zgodnie z obowiązującymi przepisami. </w:t>
      </w:r>
    </w:p>
    <w:p w14:paraId="7D818E3A" w14:textId="18E907A6" w:rsidR="004E4D95" w:rsidRPr="002552B0" w:rsidRDefault="00814458" w:rsidP="007E59C4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 xml:space="preserve">Polska Organizacja Turystyczna zastrzega sobie prawo do weryfikacji zasadności, rynkowości oraz wysokości przedstawionych kosztów. </w:t>
      </w:r>
    </w:p>
    <w:p w14:paraId="61CF81C5" w14:textId="77777777" w:rsidR="007E59C4" w:rsidRPr="002552B0" w:rsidRDefault="007E59C4" w:rsidP="007E59C4">
      <w:pPr>
        <w:pStyle w:val="Akapitzlist"/>
        <w:ind w:left="1080"/>
        <w:jc w:val="both"/>
        <w:rPr>
          <w:rFonts w:ascii="Aptos" w:hAnsi="Aptos"/>
          <w:sz w:val="22"/>
          <w:szCs w:val="22"/>
        </w:rPr>
      </w:pPr>
    </w:p>
    <w:p w14:paraId="4DE6CD81" w14:textId="214A12FA" w:rsidR="004E4D95" w:rsidRPr="002552B0" w:rsidRDefault="004E4D95" w:rsidP="004E4D95">
      <w:pPr>
        <w:pStyle w:val="Akapitzlist"/>
        <w:numPr>
          <w:ilvl w:val="0"/>
          <w:numId w:val="6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b/>
          <w:bCs/>
          <w:sz w:val="22"/>
          <w:szCs w:val="22"/>
          <w:u w:val="single"/>
        </w:rPr>
        <w:t>Realizacja działań promocyjnych na rynkach zagranicznych:</w:t>
      </w:r>
    </w:p>
    <w:p w14:paraId="1BA2F5D7" w14:textId="77777777" w:rsidR="003451F7" w:rsidRPr="002552B0" w:rsidRDefault="00814458" w:rsidP="003451F7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  <w:u w:val="single"/>
        </w:rPr>
      </w:pPr>
      <w:r w:rsidRPr="002552B0">
        <w:rPr>
          <w:rFonts w:ascii="Aptos" w:hAnsi="Aptos"/>
          <w:sz w:val="22"/>
          <w:szCs w:val="22"/>
          <w:u w:val="single"/>
        </w:rPr>
        <w:t>Na czym polega działanie:</w:t>
      </w:r>
    </w:p>
    <w:p w14:paraId="78CEBC8C" w14:textId="0CFC0DBD" w:rsidR="004E4D95" w:rsidRPr="002552B0" w:rsidRDefault="004E4D95" w:rsidP="003451F7">
      <w:pPr>
        <w:pStyle w:val="Akapitzlist"/>
        <w:numPr>
          <w:ilvl w:val="0"/>
          <w:numId w:val="33"/>
        </w:numPr>
        <w:jc w:val="both"/>
        <w:rPr>
          <w:rFonts w:ascii="Aptos" w:hAnsi="Aptos"/>
          <w:sz w:val="22"/>
          <w:szCs w:val="22"/>
          <w:u w:val="single"/>
        </w:rPr>
      </w:pPr>
      <w:r w:rsidRPr="002552B0">
        <w:rPr>
          <w:rFonts w:ascii="Aptos" w:hAnsi="Aptos"/>
          <w:sz w:val="22"/>
          <w:szCs w:val="22"/>
        </w:rPr>
        <w:t xml:space="preserve">Realizacja kampanii promocyjnych oraz działań sprzedażowych na rynkach zagranicznych, samodzielnie lub we współpracy z partnerami branżowymi, w celu zwiększenia sprzedaży </w:t>
      </w:r>
      <w:r w:rsidR="007E59C4" w:rsidRPr="002552B0">
        <w:rPr>
          <w:rFonts w:ascii="Aptos" w:hAnsi="Aptos"/>
          <w:sz w:val="22"/>
          <w:szCs w:val="22"/>
        </w:rPr>
        <w:t>oferty incentive</w:t>
      </w:r>
      <w:r w:rsidRPr="002552B0">
        <w:rPr>
          <w:rFonts w:ascii="Aptos" w:hAnsi="Aptos"/>
          <w:sz w:val="22"/>
          <w:szCs w:val="22"/>
        </w:rPr>
        <w:t xml:space="preserve"> </w:t>
      </w:r>
      <w:r w:rsidR="007E59C4" w:rsidRPr="002552B0">
        <w:rPr>
          <w:rFonts w:ascii="Aptos" w:hAnsi="Aptos"/>
          <w:sz w:val="22"/>
          <w:szCs w:val="22"/>
        </w:rPr>
        <w:t xml:space="preserve"> </w:t>
      </w:r>
      <w:r w:rsidRPr="002552B0">
        <w:rPr>
          <w:rFonts w:ascii="Aptos" w:hAnsi="Aptos"/>
          <w:sz w:val="22"/>
          <w:szCs w:val="22"/>
        </w:rPr>
        <w:t>do Polski.</w:t>
      </w:r>
    </w:p>
    <w:p w14:paraId="518C5A55" w14:textId="77777777" w:rsidR="00D4729C" w:rsidRPr="002552B0" w:rsidRDefault="00D4729C" w:rsidP="00D4729C">
      <w:pPr>
        <w:pStyle w:val="Akapitzlist"/>
        <w:ind w:left="1800"/>
        <w:jc w:val="both"/>
        <w:rPr>
          <w:rFonts w:ascii="Aptos" w:hAnsi="Aptos"/>
          <w:sz w:val="22"/>
          <w:szCs w:val="22"/>
        </w:rPr>
      </w:pPr>
    </w:p>
    <w:p w14:paraId="2476A166" w14:textId="4CF415D7" w:rsidR="004E4D95" w:rsidRPr="002552B0" w:rsidRDefault="00814458" w:rsidP="007E59C4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  <w:u w:val="single"/>
        </w:rPr>
      </w:pPr>
      <w:r w:rsidRPr="002552B0">
        <w:rPr>
          <w:rFonts w:ascii="Aptos" w:hAnsi="Aptos"/>
          <w:sz w:val="22"/>
          <w:szCs w:val="22"/>
          <w:u w:val="single"/>
        </w:rPr>
        <w:t>Koszty kwalifikowane:</w:t>
      </w:r>
    </w:p>
    <w:p w14:paraId="746DA41A" w14:textId="4E761F7B" w:rsidR="004E4D95" w:rsidRPr="002552B0" w:rsidRDefault="004E4D95" w:rsidP="004E4D95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Kampanie w mediach:</w:t>
      </w:r>
    </w:p>
    <w:p w14:paraId="51F7131C" w14:textId="64A19DC8" w:rsidR="004E4D95" w:rsidRPr="002552B0" w:rsidRDefault="001A7E6F" w:rsidP="004E4D95">
      <w:pPr>
        <w:pStyle w:val="Akapitzlist"/>
        <w:numPr>
          <w:ilvl w:val="0"/>
          <w:numId w:val="30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P</w:t>
      </w:r>
      <w:r w:rsidR="004E4D95" w:rsidRPr="002552B0">
        <w:rPr>
          <w:rFonts w:ascii="Aptos" w:hAnsi="Aptos"/>
          <w:sz w:val="22"/>
          <w:szCs w:val="22"/>
        </w:rPr>
        <w:t>rasa</w:t>
      </w:r>
      <w:r w:rsidR="007E59C4" w:rsidRPr="002552B0">
        <w:rPr>
          <w:rFonts w:ascii="Aptos" w:hAnsi="Aptos"/>
          <w:sz w:val="22"/>
          <w:szCs w:val="22"/>
        </w:rPr>
        <w:t xml:space="preserve"> i portale</w:t>
      </w:r>
      <w:r w:rsidR="004E4D95" w:rsidRPr="002552B0">
        <w:rPr>
          <w:rFonts w:ascii="Aptos" w:hAnsi="Aptos"/>
          <w:sz w:val="22"/>
          <w:szCs w:val="22"/>
        </w:rPr>
        <w:t xml:space="preserve"> branżow</w:t>
      </w:r>
      <w:r w:rsidR="007E59C4" w:rsidRPr="002552B0">
        <w:rPr>
          <w:rFonts w:ascii="Aptos" w:hAnsi="Aptos"/>
          <w:sz w:val="22"/>
          <w:szCs w:val="22"/>
        </w:rPr>
        <w:t>e</w:t>
      </w:r>
      <w:r w:rsidR="004E4D95" w:rsidRPr="002552B0">
        <w:rPr>
          <w:rFonts w:ascii="Aptos" w:hAnsi="Aptos"/>
          <w:sz w:val="22"/>
          <w:szCs w:val="22"/>
        </w:rPr>
        <w:t>;</w:t>
      </w:r>
    </w:p>
    <w:p w14:paraId="0A370C36" w14:textId="16AACB3F" w:rsidR="007E59C4" w:rsidRPr="002552B0" w:rsidRDefault="007E59C4" w:rsidP="004E4D95">
      <w:pPr>
        <w:pStyle w:val="Akapitzlist"/>
        <w:numPr>
          <w:ilvl w:val="0"/>
          <w:numId w:val="30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Social media;</w:t>
      </w:r>
    </w:p>
    <w:p w14:paraId="2A0351AD" w14:textId="3143EF5A" w:rsidR="007E59C4" w:rsidRPr="002552B0" w:rsidRDefault="007E59C4" w:rsidP="004E4D95">
      <w:pPr>
        <w:pStyle w:val="Akapitzlist"/>
        <w:numPr>
          <w:ilvl w:val="0"/>
          <w:numId w:val="30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Dodatkowe działania podczas branżowych wydarzeń promocyjnych.</w:t>
      </w:r>
    </w:p>
    <w:p w14:paraId="2C8AAF66" w14:textId="77777777" w:rsidR="004E4D95" w:rsidRPr="002552B0" w:rsidRDefault="004E4D95" w:rsidP="004E4D95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Produkcja materiałów promocyjnych:</w:t>
      </w:r>
    </w:p>
    <w:p w14:paraId="05100C6B" w14:textId="544ADE11" w:rsidR="004E4D95" w:rsidRPr="002552B0" w:rsidRDefault="007E59C4" w:rsidP="004E4D95">
      <w:pPr>
        <w:pStyle w:val="Akapitzlist"/>
        <w:numPr>
          <w:ilvl w:val="0"/>
          <w:numId w:val="31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krótkie formaty wideo przeznaczone do mediów społecznościowych (shorts, reels, stories)</w:t>
      </w:r>
      <w:r w:rsidR="004E4D95" w:rsidRPr="002552B0">
        <w:rPr>
          <w:rFonts w:ascii="Aptos" w:hAnsi="Aptos"/>
          <w:sz w:val="22"/>
          <w:szCs w:val="22"/>
        </w:rPr>
        <w:t>;</w:t>
      </w:r>
    </w:p>
    <w:p w14:paraId="04C01F03" w14:textId="1758E58E" w:rsidR="004E4D95" w:rsidRPr="002552B0" w:rsidRDefault="007E59C4" w:rsidP="007E59C4">
      <w:pPr>
        <w:pStyle w:val="Akapitzlist"/>
        <w:numPr>
          <w:ilvl w:val="0"/>
          <w:numId w:val="31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materiały graficzne prezentujące unikalne doświadczenia, atrakcje i możliwości organizacji podróży motywacyjnych w Polsce.</w:t>
      </w:r>
    </w:p>
    <w:p w14:paraId="29B985A6" w14:textId="77777777" w:rsidR="004E4D95" w:rsidRPr="002552B0" w:rsidRDefault="004E4D95" w:rsidP="004E4D95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Wspólne kampanie z partnerami zagranicznymi.</w:t>
      </w:r>
    </w:p>
    <w:p w14:paraId="6A5DF7DF" w14:textId="77777777" w:rsidR="004E4D95" w:rsidRPr="002552B0" w:rsidRDefault="004E4D95" w:rsidP="004E4D95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Monitoring i analiza efektów działań promocyjnych.</w:t>
      </w:r>
    </w:p>
    <w:p w14:paraId="620149BD" w14:textId="4078839D" w:rsidR="004E4D95" w:rsidRPr="002552B0" w:rsidRDefault="004E4D95" w:rsidP="004E4D95">
      <w:pPr>
        <w:pStyle w:val="Akapitzlist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Tłumaczenia materiałów na języki rynków docelowych.</w:t>
      </w:r>
    </w:p>
    <w:p w14:paraId="09BC8BC1" w14:textId="77777777" w:rsidR="004E4D95" w:rsidRPr="002552B0" w:rsidRDefault="004E4D95" w:rsidP="004E4D95">
      <w:pPr>
        <w:pStyle w:val="Akapitzlist"/>
        <w:ind w:left="1440"/>
        <w:jc w:val="both"/>
        <w:rPr>
          <w:rFonts w:ascii="Aptos" w:hAnsi="Aptos"/>
          <w:sz w:val="22"/>
          <w:szCs w:val="22"/>
        </w:rPr>
      </w:pPr>
    </w:p>
    <w:p w14:paraId="263D48C0" w14:textId="77777777" w:rsidR="00965DCC" w:rsidRPr="002552B0" w:rsidRDefault="00965DCC" w:rsidP="00DF0DFC">
      <w:pPr>
        <w:pStyle w:val="Akapitzlist"/>
        <w:numPr>
          <w:ilvl w:val="0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2552B0">
        <w:rPr>
          <w:rFonts w:ascii="Aptos" w:hAnsi="Aptos"/>
          <w:b/>
          <w:bCs/>
          <w:sz w:val="22"/>
          <w:szCs w:val="22"/>
          <w:u w:val="single"/>
        </w:rPr>
        <w:t>Postanowienia końcowe</w:t>
      </w:r>
    </w:p>
    <w:p w14:paraId="0F732015" w14:textId="7F565D4F" w:rsidR="00D4632D" w:rsidRPr="002552B0" w:rsidRDefault="00D4632D" w:rsidP="007E59C4">
      <w:pPr>
        <w:pStyle w:val="Akapitzlist"/>
        <w:numPr>
          <w:ilvl w:val="1"/>
          <w:numId w:val="6"/>
        </w:numPr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 xml:space="preserve">Ostateczna kwalifikowalność kosztów, zasadność ich poniesienia oraz wysokość </w:t>
      </w:r>
      <w:r w:rsidR="0061042E" w:rsidRPr="002552B0">
        <w:rPr>
          <w:rFonts w:ascii="Aptos" w:hAnsi="Aptos"/>
          <w:sz w:val="22"/>
          <w:szCs w:val="22"/>
        </w:rPr>
        <w:t>zamówionych usług,</w:t>
      </w:r>
      <w:r w:rsidRPr="002552B0">
        <w:rPr>
          <w:rFonts w:ascii="Aptos" w:hAnsi="Aptos"/>
          <w:sz w:val="22"/>
          <w:szCs w:val="22"/>
        </w:rPr>
        <w:t xml:space="preserve"> każdorazowo podlegają ocenie Polskiej Organizacji</w:t>
      </w:r>
      <w:r w:rsidR="007E59C4" w:rsidRPr="002552B0">
        <w:rPr>
          <w:rFonts w:ascii="Aptos" w:hAnsi="Aptos"/>
          <w:sz w:val="22"/>
          <w:szCs w:val="22"/>
        </w:rPr>
        <w:t xml:space="preserve"> </w:t>
      </w:r>
      <w:r w:rsidRPr="002552B0">
        <w:rPr>
          <w:rFonts w:ascii="Aptos" w:hAnsi="Aptos"/>
          <w:sz w:val="22"/>
          <w:szCs w:val="22"/>
        </w:rPr>
        <w:t xml:space="preserve">Turystycznej, </w:t>
      </w:r>
      <w:r w:rsidRPr="002552B0">
        <w:rPr>
          <w:rFonts w:ascii="Aptos" w:hAnsi="Aptos"/>
          <w:sz w:val="22"/>
          <w:szCs w:val="22"/>
        </w:rPr>
        <w:br/>
        <w:t xml:space="preserve">z uwzględnieniem zasad określonych w niniejszym Załączniku nr </w:t>
      </w:r>
      <w:r w:rsidR="00022F81">
        <w:rPr>
          <w:rFonts w:ascii="Aptos" w:hAnsi="Aptos"/>
          <w:sz w:val="22"/>
          <w:szCs w:val="22"/>
        </w:rPr>
        <w:t>8</w:t>
      </w:r>
      <w:r w:rsidRPr="002552B0">
        <w:rPr>
          <w:rFonts w:ascii="Aptos" w:hAnsi="Aptos"/>
          <w:sz w:val="22"/>
          <w:szCs w:val="22"/>
        </w:rPr>
        <w:t xml:space="preserve"> oraz limitów </w:t>
      </w:r>
      <w:r w:rsidRPr="002552B0">
        <w:rPr>
          <w:rFonts w:ascii="Aptos" w:hAnsi="Aptos"/>
          <w:sz w:val="22"/>
          <w:szCs w:val="22"/>
        </w:rPr>
        <w:lastRenderedPageBreak/>
        <w:t xml:space="preserve">finansowania, o których mowa w </w:t>
      </w:r>
      <w:r w:rsidR="000C5B50" w:rsidRPr="000C5B50">
        <w:rPr>
          <w:rFonts w:ascii="Aptos" w:hAnsi="Aptos"/>
          <w:sz w:val="22"/>
          <w:szCs w:val="22"/>
        </w:rPr>
        <w:t>§</w:t>
      </w:r>
      <w:r w:rsidR="000C5B50">
        <w:rPr>
          <w:rFonts w:ascii="Aptos" w:hAnsi="Aptos"/>
          <w:sz w:val="22"/>
          <w:szCs w:val="22"/>
        </w:rPr>
        <w:t xml:space="preserve"> </w:t>
      </w:r>
      <w:r w:rsidR="000C5B50" w:rsidRPr="000C5B50">
        <w:rPr>
          <w:rFonts w:ascii="Aptos" w:hAnsi="Aptos"/>
          <w:sz w:val="22"/>
          <w:szCs w:val="22"/>
        </w:rPr>
        <w:t>4</w:t>
      </w:r>
      <w:r w:rsidR="00116264">
        <w:rPr>
          <w:rFonts w:ascii="Aptos" w:hAnsi="Aptos"/>
          <w:sz w:val="22"/>
          <w:szCs w:val="22"/>
        </w:rPr>
        <w:t xml:space="preserve"> </w:t>
      </w:r>
      <w:r w:rsidRPr="002552B0">
        <w:rPr>
          <w:rFonts w:ascii="Aptos" w:hAnsi="Aptos"/>
          <w:sz w:val="22"/>
          <w:szCs w:val="22"/>
        </w:rPr>
        <w:t xml:space="preserve">Regulaminu </w:t>
      </w:r>
      <w:r w:rsidR="007E59C4" w:rsidRPr="002552B0">
        <w:rPr>
          <w:rFonts w:ascii="Aptos" w:hAnsi="Aptos"/>
          <w:sz w:val="22"/>
          <w:szCs w:val="22"/>
        </w:rPr>
        <w:t>Promocyjnego</w:t>
      </w:r>
      <w:r w:rsidR="007E59C4" w:rsidRPr="002552B0">
        <w:rPr>
          <w:sz w:val="22"/>
          <w:szCs w:val="22"/>
        </w:rPr>
        <w:t xml:space="preserve"> </w:t>
      </w:r>
      <w:r w:rsidR="007E59C4" w:rsidRPr="002552B0">
        <w:rPr>
          <w:rFonts w:ascii="Aptos" w:hAnsi="Aptos"/>
          <w:sz w:val="22"/>
          <w:szCs w:val="22"/>
        </w:rPr>
        <w:t>Programu Wsparcia dla Incentive Travel 2026</w:t>
      </w:r>
      <w:r w:rsidRPr="002552B0">
        <w:rPr>
          <w:rFonts w:ascii="Aptos" w:hAnsi="Aptos"/>
          <w:sz w:val="22"/>
          <w:szCs w:val="22"/>
        </w:rPr>
        <w:t>.</w:t>
      </w:r>
    </w:p>
    <w:p w14:paraId="4EA2DA24" w14:textId="766263EE" w:rsidR="00D4632D" w:rsidRPr="002552B0" w:rsidRDefault="0061042E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>Nabywanie usług</w:t>
      </w:r>
      <w:r w:rsidR="00D4632D" w:rsidRPr="002552B0">
        <w:rPr>
          <w:rFonts w:ascii="Aptos" w:hAnsi="Aptos"/>
          <w:sz w:val="22"/>
          <w:szCs w:val="22"/>
        </w:rPr>
        <w:t xml:space="preserve"> uzależnion</w:t>
      </w:r>
      <w:r w:rsidRPr="002552B0">
        <w:rPr>
          <w:rFonts w:ascii="Aptos" w:hAnsi="Aptos"/>
          <w:sz w:val="22"/>
          <w:szCs w:val="22"/>
        </w:rPr>
        <w:t>e</w:t>
      </w:r>
      <w:r w:rsidR="00D4632D" w:rsidRPr="002552B0">
        <w:rPr>
          <w:rFonts w:ascii="Aptos" w:hAnsi="Aptos"/>
          <w:sz w:val="22"/>
          <w:szCs w:val="22"/>
        </w:rPr>
        <w:t xml:space="preserve"> jest od dostępności środków finansowych przeznaczonych na realizację </w:t>
      </w:r>
      <w:r w:rsidRPr="002552B0">
        <w:rPr>
          <w:rFonts w:ascii="Aptos" w:hAnsi="Aptos"/>
          <w:sz w:val="22"/>
          <w:szCs w:val="22"/>
        </w:rPr>
        <w:t>P</w:t>
      </w:r>
      <w:r w:rsidR="00D4632D" w:rsidRPr="002552B0">
        <w:rPr>
          <w:rFonts w:ascii="Aptos" w:hAnsi="Aptos"/>
          <w:sz w:val="22"/>
          <w:szCs w:val="22"/>
        </w:rPr>
        <w:t xml:space="preserve">rogramu, w szczególności w ramach limitów </w:t>
      </w:r>
      <w:r w:rsidR="00D4632D" w:rsidRPr="007A6458">
        <w:rPr>
          <w:rFonts w:ascii="Aptos" w:hAnsi="Aptos"/>
          <w:color w:val="000000" w:themeColor="text1"/>
          <w:sz w:val="22"/>
          <w:szCs w:val="22"/>
        </w:rPr>
        <w:t xml:space="preserve">budżetowych określonych w </w:t>
      </w:r>
      <w:r w:rsidR="000C5B50" w:rsidRPr="000C5B50">
        <w:rPr>
          <w:rFonts w:ascii="Aptos" w:hAnsi="Aptos"/>
          <w:sz w:val="22"/>
          <w:szCs w:val="22"/>
        </w:rPr>
        <w:t>§</w:t>
      </w:r>
      <w:r w:rsidR="000C5B50">
        <w:rPr>
          <w:rFonts w:ascii="Aptos" w:hAnsi="Aptos"/>
          <w:sz w:val="22"/>
          <w:szCs w:val="22"/>
        </w:rPr>
        <w:t xml:space="preserve"> </w:t>
      </w:r>
      <w:r w:rsidR="000C5B50" w:rsidRPr="000C5B50">
        <w:rPr>
          <w:rFonts w:ascii="Aptos" w:hAnsi="Aptos"/>
          <w:sz w:val="22"/>
          <w:szCs w:val="22"/>
        </w:rPr>
        <w:t>4</w:t>
      </w:r>
      <w:r w:rsidR="00116264">
        <w:rPr>
          <w:rFonts w:ascii="Aptos" w:hAnsi="Aptos"/>
          <w:sz w:val="22"/>
          <w:szCs w:val="22"/>
        </w:rPr>
        <w:t xml:space="preserve"> </w:t>
      </w:r>
      <w:r w:rsidR="00D4632D" w:rsidRPr="002552B0">
        <w:rPr>
          <w:rFonts w:ascii="Aptos" w:hAnsi="Aptos"/>
          <w:sz w:val="22"/>
          <w:szCs w:val="22"/>
        </w:rPr>
        <w:t xml:space="preserve">Regulaminu </w:t>
      </w:r>
      <w:r w:rsidR="007E59C4" w:rsidRPr="002552B0">
        <w:rPr>
          <w:rFonts w:ascii="Aptos" w:hAnsi="Aptos"/>
          <w:sz w:val="22"/>
          <w:szCs w:val="22"/>
        </w:rPr>
        <w:t>Promocyjnego</w:t>
      </w:r>
      <w:r w:rsidR="007E59C4" w:rsidRPr="002552B0">
        <w:rPr>
          <w:sz w:val="22"/>
          <w:szCs w:val="22"/>
        </w:rPr>
        <w:t xml:space="preserve"> </w:t>
      </w:r>
      <w:r w:rsidR="007E59C4" w:rsidRPr="002552B0">
        <w:rPr>
          <w:rFonts w:ascii="Aptos" w:hAnsi="Aptos"/>
          <w:sz w:val="22"/>
          <w:szCs w:val="22"/>
        </w:rPr>
        <w:t>Programu Wsparcia dla Incentive Travel 2026</w:t>
      </w:r>
      <w:r w:rsidR="00D4632D" w:rsidRPr="002552B0">
        <w:rPr>
          <w:rFonts w:ascii="Aptos" w:hAnsi="Aptos"/>
          <w:sz w:val="22"/>
          <w:szCs w:val="22"/>
        </w:rPr>
        <w:t>.</w:t>
      </w:r>
    </w:p>
    <w:p w14:paraId="528C602F" w14:textId="5D626541" w:rsidR="004815DD" w:rsidRPr="002552B0" w:rsidRDefault="004815DD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2552B0">
        <w:rPr>
          <w:rFonts w:ascii="Aptos" w:hAnsi="Aptos"/>
          <w:sz w:val="22"/>
          <w:szCs w:val="22"/>
        </w:rPr>
        <w:t xml:space="preserve">Polska Organizacja Turystyczna zastrzega sobie prawo do wezwania Oferenta do przedstawienia dodatkowych wyjaśnień, dokumentów lub kalkulacji dotyczących planowanego działania, w szczególności w celu weryfikacji zgodności kosztów z limitami, o których mowa w </w:t>
      </w:r>
      <w:r w:rsidR="000C5B50" w:rsidRPr="000C5B50">
        <w:rPr>
          <w:rFonts w:ascii="Aptos" w:hAnsi="Aptos"/>
          <w:sz w:val="22"/>
          <w:szCs w:val="22"/>
        </w:rPr>
        <w:t>§</w:t>
      </w:r>
      <w:r w:rsidR="000C5B50">
        <w:rPr>
          <w:rFonts w:ascii="Aptos" w:hAnsi="Aptos"/>
          <w:sz w:val="22"/>
          <w:szCs w:val="22"/>
        </w:rPr>
        <w:t xml:space="preserve"> </w:t>
      </w:r>
      <w:r w:rsidR="000C5B50" w:rsidRPr="000C5B50">
        <w:rPr>
          <w:rFonts w:ascii="Aptos" w:hAnsi="Aptos"/>
          <w:sz w:val="22"/>
          <w:szCs w:val="22"/>
        </w:rPr>
        <w:t>4</w:t>
      </w:r>
      <w:r w:rsidR="0061042E" w:rsidRPr="002552B0">
        <w:rPr>
          <w:rFonts w:ascii="Aptos" w:hAnsi="Aptos"/>
          <w:sz w:val="22"/>
          <w:szCs w:val="22"/>
        </w:rPr>
        <w:t xml:space="preserve"> </w:t>
      </w:r>
      <w:r w:rsidRPr="002552B0">
        <w:rPr>
          <w:rFonts w:ascii="Aptos" w:hAnsi="Aptos"/>
          <w:sz w:val="22"/>
          <w:szCs w:val="22"/>
        </w:rPr>
        <w:t xml:space="preserve">oraz w </w:t>
      </w:r>
      <w:r w:rsidRPr="007A6458">
        <w:rPr>
          <w:rFonts w:ascii="Aptos" w:hAnsi="Aptos"/>
          <w:color w:val="000000" w:themeColor="text1"/>
          <w:sz w:val="22"/>
          <w:szCs w:val="22"/>
        </w:rPr>
        <w:t xml:space="preserve">Załącznikach nr </w:t>
      </w:r>
      <w:r w:rsidR="007A6458" w:rsidRPr="007A6458">
        <w:rPr>
          <w:rFonts w:ascii="Aptos" w:hAnsi="Aptos"/>
          <w:color w:val="000000" w:themeColor="text1"/>
          <w:sz w:val="22"/>
          <w:szCs w:val="22"/>
        </w:rPr>
        <w:t>5</w:t>
      </w:r>
      <w:r w:rsidRPr="007A6458">
        <w:rPr>
          <w:rFonts w:ascii="Aptos" w:hAnsi="Aptos"/>
          <w:color w:val="000000" w:themeColor="text1"/>
          <w:sz w:val="22"/>
          <w:szCs w:val="22"/>
        </w:rPr>
        <w:t xml:space="preserve"> - </w:t>
      </w:r>
      <w:r w:rsidR="007A6458" w:rsidRPr="007A6458">
        <w:rPr>
          <w:rFonts w:ascii="Aptos" w:hAnsi="Aptos"/>
          <w:color w:val="000000" w:themeColor="text1"/>
          <w:sz w:val="22"/>
          <w:szCs w:val="22"/>
        </w:rPr>
        <w:t>8</w:t>
      </w:r>
      <w:r w:rsidRPr="007A6458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Pr="002552B0">
        <w:rPr>
          <w:rFonts w:ascii="Aptos" w:hAnsi="Aptos"/>
          <w:sz w:val="22"/>
          <w:szCs w:val="22"/>
        </w:rPr>
        <w:t xml:space="preserve">do Regulaminu </w:t>
      </w:r>
      <w:r w:rsidR="007E59C4" w:rsidRPr="002552B0">
        <w:rPr>
          <w:rFonts w:ascii="Aptos" w:hAnsi="Aptos"/>
          <w:sz w:val="22"/>
          <w:szCs w:val="22"/>
        </w:rPr>
        <w:t>Promocyjnego</w:t>
      </w:r>
      <w:r w:rsidR="007E59C4" w:rsidRPr="002552B0">
        <w:rPr>
          <w:sz w:val="22"/>
          <w:szCs w:val="22"/>
        </w:rPr>
        <w:t xml:space="preserve"> </w:t>
      </w:r>
      <w:r w:rsidR="007E59C4" w:rsidRPr="002552B0">
        <w:rPr>
          <w:rFonts w:ascii="Aptos" w:hAnsi="Aptos"/>
          <w:sz w:val="22"/>
          <w:szCs w:val="22"/>
        </w:rPr>
        <w:t>Programu Wsparcia dla Incentive Travel 2026</w:t>
      </w:r>
      <w:r w:rsidRPr="002552B0">
        <w:rPr>
          <w:rFonts w:ascii="Aptos" w:hAnsi="Aptos"/>
          <w:sz w:val="22"/>
          <w:szCs w:val="22"/>
        </w:rPr>
        <w:t>.</w:t>
      </w:r>
    </w:p>
    <w:p w14:paraId="784B57D5" w14:textId="0E7B1D9D" w:rsidR="00965DCC" w:rsidRPr="002552B0" w:rsidRDefault="00965DCC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2552B0">
        <w:rPr>
          <w:rFonts w:ascii="Aptos" w:hAnsi="Aptos"/>
          <w:sz w:val="22"/>
          <w:szCs w:val="22"/>
        </w:rPr>
        <w:t xml:space="preserve">Koszty nieuwzględnione w niniejszym załączniku mogą zostać uznane za kwalifikowane wyłącznie za zgodą Polskiej Organizacji Turystycznej, jeżeli są bezpośrednio związane z realizacją </w:t>
      </w:r>
      <w:r w:rsidR="0061042E" w:rsidRPr="002552B0">
        <w:rPr>
          <w:rFonts w:ascii="Aptos" w:hAnsi="Aptos"/>
          <w:sz w:val="22"/>
          <w:szCs w:val="22"/>
        </w:rPr>
        <w:t xml:space="preserve">umowy </w:t>
      </w:r>
      <w:r w:rsidRPr="002552B0">
        <w:rPr>
          <w:rFonts w:ascii="Aptos" w:hAnsi="Aptos"/>
          <w:sz w:val="22"/>
          <w:szCs w:val="22"/>
        </w:rPr>
        <w:t xml:space="preserve">i niezbędne do osiągnięcia </w:t>
      </w:r>
      <w:r w:rsidR="0061042E" w:rsidRPr="002552B0">
        <w:rPr>
          <w:rFonts w:ascii="Aptos" w:hAnsi="Aptos"/>
          <w:sz w:val="22"/>
          <w:szCs w:val="22"/>
        </w:rPr>
        <w:t xml:space="preserve">jej </w:t>
      </w:r>
      <w:r w:rsidRPr="002552B0">
        <w:rPr>
          <w:rFonts w:ascii="Aptos" w:hAnsi="Aptos"/>
          <w:sz w:val="22"/>
          <w:szCs w:val="22"/>
        </w:rPr>
        <w:t>celu.</w:t>
      </w:r>
    </w:p>
    <w:p w14:paraId="65B32605" w14:textId="68B4B9DE" w:rsidR="00814458" w:rsidRPr="002552B0" w:rsidRDefault="00965DCC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2552B0">
        <w:rPr>
          <w:rFonts w:ascii="Aptos" w:hAnsi="Aptos"/>
          <w:sz w:val="22"/>
          <w:szCs w:val="22"/>
        </w:rPr>
        <w:t>Interpretacja postanowień niniejszego załącznika należy do Polskiej Organizacji Turystycznej.</w:t>
      </w:r>
    </w:p>
    <w:sectPr w:rsidR="00814458" w:rsidRPr="002552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8F883" w14:textId="77777777" w:rsidR="00D158EE" w:rsidRDefault="00D158EE" w:rsidP="002552B0">
      <w:pPr>
        <w:spacing w:after="0" w:line="240" w:lineRule="auto"/>
      </w:pPr>
      <w:r>
        <w:separator/>
      </w:r>
    </w:p>
  </w:endnote>
  <w:endnote w:type="continuationSeparator" w:id="0">
    <w:p w14:paraId="13D58C7E" w14:textId="77777777" w:rsidR="00D158EE" w:rsidRDefault="00D158EE" w:rsidP="0025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2FF0" w14:textId="77777777" w:rsidR="002552B0" w:rsidRDefault="002552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6873891"/>
      <w:docPartObj>
        <w:docPartGallery w:val="Page Numbers (Bottom of Page)"/>
        <w:docPartUnique/>
      </w:docPartObj>
    </w:sdtPr>
    <w:sdtEndPr/>
    <w:sdtContent>
      <w:p w14:paraId="3F019F1B" w14:textId="6D7A7D06" w:rsidR="002552B0" w:rsidRDefault="002552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B718C0" w14:textId="77777777" w:rsidR="002552B0" w:rsidRDefault="002552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BB42" w14:textId="77777777" w:rsidR="002552B0" w:rsidRDefault="00255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29294" w14:textId="77777777" w:rsidR="00D158EE" w:rsidRDefault="00D158EE" w:rsidP="002552B0">
      <w:pPr>
        <w:spacing w:after="0" w:line="240" w:lineRule="auto"/>
      </w:pPr>
      <w:r>
        <w:separator/>
      </w:r>
    </w:p>
  </w:footnote>
  <w:footnote w:type="continuationSeparator" w:id="0">
    <w:p w14:paraId="7F4DBEE0" w14:textId="77777777" w:rsidR="00D158EE" w:rsidRDefault="00D158EE" w:rsidP="00255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CB9E" w14:textId="77777777" w:rsidR="002552B0" w:rsidRDefault="002552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3831113"/>
      <w:docPartObj>
        <w:docPartGallery w:val="Page Numbers (Margins)"/>
        <w:docPartUnique/>
      </w:docPartObj>
    </w:sdtPr>
    <w:sdtEndPr/>
    <w:sdtContent>
      <w:p w14:paraId="12C8C408" w14:textId="2B5F2845" w:rsidR="002552B0" w:rsidRDefault="002552B0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06AA749" wp14:editId="1CF88CD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620987465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07450" w14:textId="77777777" w:rsidR="002552B0" w:rsidRDefault="002552B0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06AA749"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6A07450" w14:textId="77777777" w:rsidR="002552B0" w:rsidRDefault="002552B0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5CB64" w14:textId="77777777" w:rsidR="002552B0" w:rsidRDefault="002552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76CB"/>
    <w:multiLevelType w:val="multilevel"/>
    <w:tmpl w:val="479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31975"/>
    <w:multiLevelType w:val="hybridMultilevel"/>
    <w:tmpl w:val="F1643B0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4227280"/>
    <w:multiLevelType w:val="hybridMultilevel"/>
    <w:tmpl w:val="2F14774C"/>
    <w:lvl w:ilvl="0" w:tplc="BE9861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084FCF"/>
    <w:multiLevelType w:val="hybridMultilevel"/>
    <w:tmpl w:val="F9B06E9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9C47969"/>
    <w:multiLevelType w:val="hybridMultilevel"/>
    <w:tmpl w:val="19A41D4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0FD205D"/>
    <w:multiLevelType w:val="hybridMultilevel"/>
    <w:tmpl w:val="9738D3C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3B26F23"/>
    <w:multiLevelType w:val="hybridMultilevel"/>
    <w:tmpl w:val="CE287C0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AAA4C46"/>
    <w:multiLevelType w:val="hybridMultilevel"/>
    <w:tmpl w:val="C3D66F60"/>
    <w:lvl w:ilvl="0" w:tplc="33F8F9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0280918"/>
    <w:multiLevelType w:val="multilevel"/>
    <w:tmpl w:val="23027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625FB2"/>
    <w:multiLevelType w:val="hybridMultilevel"/>
    <w:tmpl w:val="600624E4"/>
    <w:lvl w:ilvl="0" w:tplc="7FF20A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05016"/>
    <w:multiLevelType w:val="hybridMultilevel"/>
    <w:tmpl w:val="0504C4B4"/>
    <w:lvl w:ilvl="0" w:tplc="AA502BF8">
      <w:start w:val="1"/>
      <w:numFmt w:val="upp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E60D60"/>
    <w:multiLevelType w:val="multilevel"/>
    <w:tmpl w:val="307EC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C2C706E"/>
    <w:multiLevelType w:val="hybridMultilevel"/>
    <w:tmpl w:val="986E411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52B6E"/>
    <w:multiLevelType w:val="hybridMultilevel"/>
    <w:tmpl w:val="9D0A1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A7E95"/>
    <w:multiLevelType w:val="hybridMultilevel"/>
    <w:tmpl w:val="EEFE2D5E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53565C95"/>
    <w:multiLevelType w:val="hybridMultilevel"/>
    <w:tmpl w:val="1F8211D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0D3383"/>
    <w:multiLevelType w:val="hybridMultilevel"/>
    <w:tmpl w:val="E52C783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533479D"/>
    <w:multiLevelType w:val="hybridMultilevel"/>
    <w:tmpl w:val="145C8B12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6610B36"/>
    <w:multiLevelType w:val="hybridMultilevel"/>
    <w:tmpl w:val="FCD66422"/>
    <w:lvl w:ilvl="0" w:tplc="BDE227E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6860F1A"/>
    <w:multiLevelType w:val="hybridMultilevel"/>
    <w:tmpl w:val="FD6A65C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A386CBC"/>
    <w:multiLevelType w:val="hybridMultilevel"/>
    <w:tmpl w:val="09F2CAB6"/>
    <w:lvl w:ilvl="0" w:tplc="5DDAF7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A4149BD"/>
    <w:multiLevelType w:val="hybridMultilevel"/>
    <w:tmpl w:val="B07E7A30"/>
    <w:lvl w:ilvl="0" w:tplc="A358F23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30C093D"/>
    <w:multiLevelType w:val="hybridMultilevel"/>
    <w:tmpl w:val="588E9BDA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31E4B43"/>
    <w:multiLevelType w:val="hybridMultilevel"/>
    <w:tmpl w:val="0EE23D9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657740B5"/>
    <w:multiLevelType w:val="hybridMultilevel"/>
    <w:tmpl w:val="CBB45432"/>
    <w:lvl w:ilvl="0" w:tplc="86B8B87A">
      <w:start w:val="1"/>
      <w:numFmt w:val="lowerLetter"/>
      <w:lvlText w:val="%1)"/>
      <w:lvlJc w:val="left"/>
      <w:pPr>
        <w:ind w:left="144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F68430D"/>
    <w:multiLevelType w:val="hybridMultilevel"/>
    <w:tmpl w:val="F4FCFBC4"/>
    <w:lvl w:ilvl="0" w:tplc="B2D080E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372ADD"/>
    <w:multiLevelType w:val="hybridMultilevel"/>
    <w:tmpl w:val="33BAE14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70640395"/>
    <w:multiLevelType w:val="multilevel"/>
    <w:tmpl w:val="2A0C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7043FC"/>
    <w:multiLevelType w:val="hybridMultilevel"/>
    <w:tmpl w:val="AA82E05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78CA263D"/>
    <w:multiLevelType w:val="multilevel"/>
    <w:tmpl w:val="4008E2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4036F3"/>
    <w:multiLevelType w:val="hybridMultilevel"/>
    <w:tmpl w:val="90BA9AB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D5028CB"/>
    <w:multiLevelType w:val="hybridMultilevel"/>
    <w:tmpl w:val="757A37D8"/>
    <w:lvl w:ilvl="0" w:tplc="3AC031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D8B04DD"/>
    <w:multiLevelType w:val="hybridMultilevel"/>
    <w:tmpl w:val="97F666B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934628469">
    <w:abstractNumId w:val="13"/>
  </w:num>
  <w:num w:numId="2" w16cid:durableId="2019118995">
    <w:abstractNumId w:val="8"/>
  </w:num>
  <w:num w:numId="3" w16cid:durableId="202861872">
    <w:abstractNumId w:val="27"/>
  </w:num>
  <w:num w:numId="4" w16cid:durableId="259878511">
    <w:abstractNumId w:val="0"/>
  </w:num>
  <w:num w:numId="5" w16cid:durableId="1222329944">
    <w:abstractNumId w:val="29"/>
  </w:num>
  <w:num w:numId="6" w16cid:durableId="1641037810">
    <w:abstractNumId w:val="11"/>
  </w:num>
  <w:num w:numId="7" w16cid:durableId="1658917994">
    <w:abstractNumId w:val="15"/>
  </w:num>
  <w:num w:numId="8" w16cid:durableId="896166490">
    <w:abstractNumId w:val="10"/>
  </w:num>
  <w:num w:numId="9" w16cid:durableId="341783129">
    <w:abstractNumId w:val="20"/>
  </w:num>
  <w:num w:numId="10" w16cid:durableId="457184611">
    <w:abstractNumId w:val="3"/>
  </w:num>
  <w:num w:numId="11" w16cid:durableId="1264336484">
    <w:abstractNumId w:val="17"/>
  </w:num>
  <w:num w:numId="12" w16cid:durableId="1994865795">
    <w:abstractNumId w:val="5"/>
  </w:num>
  <w:num w:numId="13" w16cid:durableId="663162379">
    <w:abstractNumId w:val="23"/>
  </w:num>
  <w:num w:numId="14" w16cid:durableId="2074354088">
    <w:abstractNumId w:val="19"/>
  </w:num>
  <w:num w:numId="15" w16cid:durableId="1527864234">
    <w:abstractNumId w:val="21"/>
  </w:num>
  <w:num w:numId="16" w16cid:durableId="1520775657">
    <w:abstractNumId w:val="22"/>
  </w:num>
  <w:num w:numId="17" w16cid:durableId="565262846">
    <w:abstractNumId w:val="32"/>
  </w:num>
  <w:num w:numId="18" w16cid:durableId="323896941">
    <w:abstractNumId w:val="1"/>
  </w:num>
  <w:num w:numId="19" w16cid:durableId="768161108">
    <w:abstractNumId w:val="7"/>
  </w:num>
  <w:num w:numId="20" w16cid:durableId="1835756172">
    <w:abstractNumId w:val="12"/>
  </w:num>
  <w:num w:numId="21" w16cid:durableId="1892690585">
    <w:abstractNumId w:val="25"/>
  </w:num>
  <w:num w:numId="22" w16cid:durableId="332607659">
    <w:abstractNumId w:val="18"/>
  </w:num>
  <w:num w:numId="23" w16cid:durableId="1154293669">
    <w:abstractNumId w:val="6"/>
  </w:num>
  <w:num w:numId="24" w16cid:durableId="912861518">
    <w:abstractNumId w:val="14"/>
  </w:num>
  <w:num w:numId="25" w16cid:durableId="999426142">
    <w:abstractNumId w:val="31"/>
  </w:num>
  <w:num w:numId="26" w16cid:durableId="1628202480">
    <w:abstractNumId w:val="28"/>
  </w:num>
  <w:num w:numId="27" w16cid:durableId="1605840494">
    <w:abstractNumId w:val="26"/>
  </w:num>
  <w:num w:numId="28" w16cid:durableId="1976107159">
    <w:abstractNumId w:val="2"/>
  </w:num>
  <w:num w:numId="29" w16cid:durableId="772629014">
    <w:abstractNumId w:val="4"/>
  </w:num>
  <w:num w:numId="30" w16cid:durableId="387385093">
    <w:abstractNumId w:val="30"/>
  </w:num>
  <w:num w:numId="31" w16cid:durableId="1094591952">
    <w:abstractNumId w:val="16"/>
  </w:num>
  <w:num w:numId="32" w16cid:durableId="583301269">
    <w:abstractNumId w:val="9"/>
  </w:num>
  <w:num w:numId="33" w16cid:durableId="652443094">
    <w:abstractNumId w:val="24"/>
  </w:num>
  <w:num w:numId="34" w16cid:durableId="8145713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4A"/>
    <w:rsid w:val="00022F81"/>
    <w:rsid w:val="00032415"/>
    <w:rsid w:val="000C5B50"/>
    <w:rsid w:val="000C7E93"/>
    <w:rsid w:val="000F0821"/>
    <w:rsid w:val="00116264"/>
    <w:rsid w:val="001A7E6F"/>
    <w:rsid w:val="001E7EF8"/>
    <w:rsid w:val="001F2C1E"/>
    <w:rsid w:val="00205CBB"/>
    <w:rsid w:val="00205DCB"/>
    <w:rsid w:val="002552B0"/>
    <w:rsid w:val="002706FE"/>
    <w:rsid w:val="003451F7"/>
    <w:rsid w:val="00354212"/>
    <w:rsid w:val="003779EC"/>
    <w:rsid w:val="00386921"/>
    <w:rsid w:val="0043592F"/>
    <w:rsid w:val="004815DD"/>
    <w:rsid w:val="004B699F"/>
    <w:rsid w:val="004E4D95"/>
    <w:rsid w:val="0051641A"/>
    <w:rsid w:val="005532CF"/>
    <w:rsid w:val="00584788"/>
    <w:rsid w:val="00590A3B"/>
    <w:rsid w:val="005E10FA"/>
    <w:rsid w:val="006024FE"/>
    <w:rsid w:val="00604ADC"/>
    <w:rsid w:val="0061042E"/>
    <w:rsid w:val="007302D4"/>
    <w:rsid w:val="007418E9"/>
    <w:rsid w:val="00786A4A"/>
    <w:rsid w:val="007A6458"/>
    <w:rsid w:val="007C2B16"/>
    <w:rsid w:val="007D2938"/>
    <w:rsid w:val="007E59C4"/>
    <w:rsid w:val="00814458"/>
    <w:rsid w:val="00841E33"/>
    <w:rsid w:val="00913D3C"/>
    <w:rsid w:val="00955F39"/>
    <w:rsid w:val="00965DCC"/>
    <w:rsid w:val="009977C7"/>
    <w:rsid w:val="009B3E47"/>
    <w:rsid w:val="009C7270"/>
    <w:rsid w:val="00A41FFC"/>
    <w:rsid w:val="00A740C9"/>
    <w:rsid w:val="00AE5D5C"/>
    <w:rsid w:val="00B21B81"/>
    <w:rsid w:val="00B41D3D"/>
    <w:rsid w:val="00B53B60"/>
    <w:rsid w:val="00BE5EBE"/>
    <w:rsid w:val="00C03DD1"/>
    <w:rsid w:val="00C62D4F"/>
    <w:rsid w:val="00D10FE4"/>
    <w:rsid w:val="00D158EE"/>
    <w:rsid w:val="00D212C7"/>
    <w:rsid w:val="00D220D5"/>
    <w:rsid w:val="00D35754"/>
    <w:rsid w:val="00D41846"/>
    <w:rsid w:val="00D4632D"/>
    <w:rsid w:val="00D4729C"/>
    <w:rsid w:val="00DF0DFC"/>
    <w:rsid w:val="00E055EA"/>
    <w:rsid w:val="00E32C0E"/>
    <w:rsid w:val="00E62730"/>
    <w:rsid w:val="00F418DE"/>
    <w:rsid w:val="00F654A6"/>
    <w:rsid w:val="00FD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0A7A1"/>
  <w15:chartTrackingRefBased/>
  <w15:docId w15:val="{A6C7BA19-81ED-4635-B99B-98F4B824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7C7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6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6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6A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6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6A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6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6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6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6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6A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6A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6A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6A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6A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6A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6A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6A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6A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6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6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6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6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6A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6A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6A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A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6A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6A4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4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0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02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02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2D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302D4"/>
    <w:pPr>
      <w:spacing w:after="0" w:line="240" w:lineRule="auto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5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2B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55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2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Stańczyk Zuzanna</dc:creator>
  <cp:keywords/>
  <dc:description/>
  <cp:lastModifiedBy>Norkowski Wojciech</cp:lastModifiedBy>
  <cp:revision>10</cp:revision>
  <dcterms:created xsi:type="dcterms:W3CDTF">2026-07-09T11:05:00Z</dcterms:created>
  <dcterms:modified xsi:type="dcterms:W3CDTF">2026-07-10T12:52:00Z</dcterms:modified>
</cp:coreProperties>
</file>