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2FE38" w14:textId="60FA3F5A" w:rsidR="009977C7" w:rsidRPr="00745EA0" w:rsidRDefault="009977C7" w:rsidP="004D346D">
      <w:pPr>
        <w:jc w:val="center"/>
        <w:rPr>
          <w:rFonts w:ascii="Aptos" w:hAnsi="Aptos"/>
          <w:b/>
          <w:bCs/>
          <w:sz w:val="22"/>
          <w:szCs w:val="22"/>
        </w:rPr>
      </w:pPr>
      <w:r w:rsidRPr="00745EA0">
        <w:rPr>
          <w:rFonts w:ascii="Aptos" w:hAnsi="Aptos"/>
          <w:b/>
          <w:bCs/>
          <w:sz w:val="22"/>
          <w:szCs w:val="22"/>
        </w:rPr>
        <w:t xml:space="preserve">ZAŁĄCZNIK NR </w:t>
      </w:r>
      <w:r w:rsidR="0098350A" w:rsidRPr="00745EA0">
        <w:rPr>
          <w:rFonts w:ascii="Aptos" w:hAnsi="Aptos"/>
          <w:b/>
          <w:bCs/>
          <w:sz w:val="22"/>
          <w:szCs w:val="22"/>
        </w:rPr>
        <w:t xml:space="preserve"> </w:t>
      </w:r>
      <w:r w:rsidR="005B4B0E">
        <w:rPr>
          <w:rFonts w:ascii="Aptos" w:hAnsi="Aptos"/>
          <w:b/>
          <w:bCs/>
          <w:sz w:val="22"/>
          <w:szCs w:val="22"/>
        </w:rPr>
        <w:t>6</w:t>
      </w:r>
    </w:p>
    <w:p w14:paraId="7E9E25A0" w14:textId="52724F9B" w:rsidR="00814458" w:rsidRPr="00745EA0" w:rsidRDefault="00AD6D85" w:rsidP="004D346D">
      <w:pPr>
        <w:jc w:val="center"/>
        <w:rPr>
          <w:rFonts w:ascii="Aptos" w:hAnsi="Aptos"/>
          <w:b/>
          <w:bCs/>
          <w:sz w:val="22"/>
          <w:szCs w:val="22"/>
        </w:rPr>
      </w:pPr>
      <w:r w:rsidRPr="00745EA0">
        <w:rPr>
          <w:rFonts w:ascii="Aptos" w:hAnsi="Aptos"/>
          <w:b/>
          <w:bCs/>
          <w:sz w:val="22"/>
          <w:szCs w:val="22"/>
        </w:rPr>
        <w:t>DO</w:t>
      </w:r>
      <w:r w:rsidR="00F47B1A" w:rsidRPr="00745EA0">
        <w:rPr>
          <w:rFonts w:ascii="Aptos" w:hAnsi="Aptos"/>
          <w:b/>
          <w:bCs/>
          <w:sz w:val="22"/>
          <w:szCs w:val="22"/>
        </w:rPr>
        <w:t xml:space="preserve"> </w:t>
      </w:r>
      <w:r w:rsidRPr="00745EA0">
        <w:rPr>
          <w:rFonts w:ascii="Aptos" w:hAnsi="Aptos"/>
          <w:b/>
          <w:bCs/>
          <w:sz w:val="22"/>
          <w:szCs w:val="22"/>
        </w:rPr>
        <w:t>PROMOCYJNEGO PROGRAMU WSPARCIA DLA INCENTIVE TRAVEL 2026</w:t>
      </w:r>
    </w:p>
    <w:p w14:paraId="7CCA020F" w14:textId="34DCA92A" w:rsidR="007418E9" w:rsidRPr="00745EA0" w:rsidRDefault="007418E9" w:rsidP="004D346D">
      <w:pPr>
        <w:jc w:val="center"/>
        <w:rPr>
          <w:rFonts w:ascii="Aptos" w:hAnsi="Aptos"/>
          <w:b/>
          <w:bCs/>
          <w:sz w:val="22"/>
          <w:szCs w:val="22"/>
        </w:rPr>
      </w:pPr>
      <w:r w:rsidRPr="00745EA0">
        <w:rPr>
          <w:rFonts w:ascii="Aptos" w:hAnsi="Aptos"/>
          <w:b/>
          <w:bCs/>
          <w:sz w:val="22"/>
          <w:szCs w:val="22"/>
        </w:rPr>
        <w:t xml:space="preserve">ORGANIZACJA WIZYT STUDYJNYCH </w:t>
      </w:r>
      <w:r w:rsidR="00AD6D85" w:rsidRPr="00745EA0">
        <w:rPr>
          <w:rFonts w:ascii="Aptos" w:hAnsi="Aptos"/>
          <w:b/>
          <w:bCs/>
          <w:sz w:val="22"/>
          <w:szCs w:val="22"/>
        </w:rPr>
        <w:t xml:space="preserve">(FAM TRIPS) DLA PRZEDSTAWICIELI ZAGRANICZNYCH ORGANIZATORÓW SPOTKAŃ I WYDARZEŃ </w:t>
      </w:r>
    </w:p>
    <w:p w14:paraId="6D71D4B2" w14:textId="6E0E84FA" w:rsidR="00814458" w:rsidRPr="00745EA0" w:rsidRDefault="00814458" w:rsidP="004D346D">
      <w:pPr>
        <w:pStyle w:val="Akapitzlist"/>
        <w:numPr>
          <w:ilvl w:val="0"/>
          <w:numId w:val="6"/>
        </w:numPr>
        <w:jc w:val="both"/>
        <w:rPr>
          <w:rFonts w:ascii="Aptos" w:hAnsi="Aptos"/>
          <w:b/>
          <w:bCs/>
          <w:sz w:val="22"/>
          <w:szCs w:val="22"/>
          <w:u w:val="single"/>
        </w:rPr>
      </w:pPr>
      <w:r w:rsidRPr="00745EA0">
        <w:rPr>
          <w:rFonts w:ascii="Aptos" w:hAnsi="Aptos"/>
          <w:b/>
          <w:bCs/>
          <w:sz w:val="22"/>
          <w:szCs w:val="22"/>
          <w:u w:val="single"/>
        </w:rPr>
        <w:t>Postanowienia ogólne</w:t>
      </w:r>
    </w:p>
    <w:p w14:paraId="153D255F" w14:textId="4BAD3876" w:rsidR="00501851" w:rsidRPr="00745EA0" w:rsidRDefault="00501851" w:rsidP="00501851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 xml:space="preserve">Program obejmuje możliwość </w:t>
      </w:r>
      <w:r w:rsidR="0059786F" w:rsidRPr="00745EA0">
        <w:rPr>
          <w:rFonts w:ascii="Aptos" w:hAnsi="Aptos"/>
          <w:sz w:val="22"/>
          <w:szCs w:val="22"/>
        </w:rPr>
        <w:t xml:space="preserve">nabywania przez </w:t>
      </w:r>
      <w:r w:rsidRPr="00745EA0">
        <w:rPr>
          <w:rFonts w:ascii="Aptos" w:hAnsi="Aptos"/>
          <w:sz w:val="22"/>
          <w:szCs w:val="22"/>
        </w:rPr>
        <w:t>Polsk</w:t>
      </w:r>
      <w:r w:rsidR="0059786F" w:rsidRPr="00745EA0">
        <w:rPr>
          <w:rFonts w:ascii="Aptos" w:hAnsi="Aptos"/>
          <w:sz w:val="22"/>
          <w:szCs w:val="22"/>
        </w:rPr>
        <w:t>ą</w:t>
      </w:r>
      <w:r w:rsidRPr="00745EA0">
        <w:rPr>
          <w:rFonts w:ascii="Aptos" w:hAnsi="Aptos"/>
          <w:sz w:val="22"/>
          <w:szCs w:val="22"/>
        </w:rPr>
        <w:t xml:space="preserve"> Organizacj</w:t>
      </w:r>
      <w:r w:rsidR="0059786F" w:rsidRPr="00745EA0">
        <w:rPr>
          <w:rFonts w:ascii="Aptos" w:hAnsi="Aptos"/>
          <w:sz w:val="22"/>
          <w:szCs w:val="22"/>
        </w:rPr>
        <w:t>ę</w:t>
      </w:r>
      <w:r w:rsidRPr="00745EA0">
        <w:rPr>
          <w:rFonts w:ascii="Aptos" w:hAnsi="Aptos"/>
          <w:sz w:val="22"/>
          <w:szCs w:val="22"/>
        </w:rPr>
        <w:t xml:space="preserve"> Turystyczn</w:t>
      </w:r>
      <w:r w:rsidR="0059786F" w:rsidRPr="00745EA0">
        <w:rPr>
          <w:rFonts w:ascii="Aptos" w:hAnsi="Aptos"/>
          <w:sz w:val="22"/>
          <w:szCs w:val="22"/>
        </w:rPr>
        <w:t>ą</w:t>
      </w:r>
      <w:r w:rsidRPr="00745EA0">
        <w:rPr>
          <w:rFonts w:ascii="Aptos" w:hAnsi="Aptos"/>
          <w:sz w:val="22"/>
          <w:szCs w:val="22"/>
        </w:rPr>
        <w:t xml:space="preserve"> </w:t>
      </w:r>
      <w:r w:rsidR="0059786F" w:rsidRPr="00745EA0">
        <w:rPr>
          <w:rFonts w:ascii="Aptos" w:hAnsi="Aptos"/>
          <w:sz w:val="22"/>
          <w:szCs w:val="22"/>
        </w:rPr>
        <w:t xml:space="preserve">usług </w:t>
      </w:r>
      <w:r w:rsidR="0071408E" w:rsidRPr="0071408E">
        <w:rPr>
          <w:rFonts w:ascii="Aptos" w:hAnsi="Aptos"/>
          <w:sz w:val="22"/>
          <w:szCs w:val="22"/>
        </w:rPr>
        <w:t>związanych z organizacją wizyt studyjnych (fam trips) na terytorium Rzeczypospolitej Polskiej,</w:t>
      </w:r>
      <w:r w:rsidRPr="00745EA0">
        <w:rPr>
          <w:rFonts w:ascii="Aptos" w:hAnsi="Aptos"/>
          <w:sz w:val="22"/>
          <w:szCs w:val="22"/>
        </w:rPr>
        <w:t>, zgodnie z zapisami Regulaminu</w:t>
      </w:r>
      <w:r w:rsidR="00AD6D85" w:rsidRPr="00745EA0">
        <w:rPr>
          <w:rFonts w:ascii="Aptos" w:hAnsi="Aptos"/>
          <w:sz w:val="22"/>
          <w:szCs w:val="22"/>
        </w:rPr>
        <w:t xml:space="preserve"> Promocyjnego</w:t>
      </w:r>
      <w:r w:rsidRPr="00745EA0">
        <w:rPr>
          <w:rFonts w:ascii="Aptos" w:hAnsi="Aptos"/>
          <w:sz w:val="22"/>
          <w:szCs w:val="22"/>
        </w:rPr>
        <w:t xml:space="preserve"> Programu </w:t>
      </w:r>
      <w:r w:rsidR="00AD6D85" w:rsidRPr="00745EA0">
        <w:rPr>
          <w:rFonts w:ascii="Aptos" w:hAnsi="Aptos"/>
          <w:sz w:val="22"/>
          <w:szCs w:val="22"/>
        </w:rPr>
        <w:t>Wsparcia dla Incentive Travel 2026</w:t>
      </w:r>
      <w:r w:rsidRPr="00745EA0">
        <w:rPr>
          <w:rFonts w:ascii="Aptos" w:hAnsi="Aptos"/>
          <w:sz w:val="22"/>
          <w:szCs w:val="22"/>
        </w:rPr>
        <w:t xml:space="preserve">. </w:t>
      </w:r>
    </w:p>
    <w:p w14:paraId="582C17D9" w14:textId="09676F35" w:rsidR="00814458" w:rsidRPr="00745EA0" w:rsidRDefault="00814458" w:rsidP="004D346D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Koszty</w:t>
      </w:r>
      <w:r w:rsidR="0059786F" w:rsidRPr="00745EA0">
        <w:rPr>
          <w:rFonts w:ascii="Aptos" w:hAnsi="Aptos"/>
          <w:sz w:val="22"/>
          <w:szCs w:val="22"/>
        </w:rPr>
        <w:t xml:space="preserve"> uwzględniane w ramach składanych Ofert,</w:t>
      </w:r>
      <w:r w:rsidR="00200116" w:rsidRPr="00745EA0">
        <w:rPr>
          <w:rFonts w:ascii="Aptos" w:hAnsi="Aptos"/>
          <w:sz w:val="22"/>
          <w:szCs w:val="22"/>
        </w:rPr>
        <w:t xml:space="preserve"> </w:t>
      </w:r>
      <w:r w:rsidRPr="00745EA0">
        <w:rPr>
          <w:rFonts w:ascii="Aptos" w:hAnsi="Aptos"/>
          <w:sz w:val="22"/>
          <w:szCs w:val="22"/>
        </w:rPr>
        <w:t xml:space="preserve">obejmują wyłącznie wydatki: </w:t>
      </w:r>
    </w:p>
    <w:p w14:paraId="6D277726" w14:textId="36CAC0EC" w:rsidR="00814458" w:rsidRPr="00745EA0" w:rsidRDefault="00814458" w:rsidP="004D346D">
      <w:pPr>
        <w:pStyle w:val="Akapitzlist"/>
        <w:numPr>
          <w:ilvl w:val="0"/>
          <w:numId w:val="7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 xml:space="preserve">bezpośrednio związane z </w:t>
      </w:r>
      <w:r w:rsidR="0059786F" w:rsidRPr="00745EA0">
        <w:rPr>
          <w:rFonts w:ascii="Aptos" w:hAnsi="Aptos"/>
          <w:sz w:val="22"/>
          <w:szCs w:val="22"/>
        </w:rPr>
        <w:t>wykonaniem Oferty</w:t>
      </w:r>
      <w:r w:rsidR="00D82AC2" w:rsidRPr="00745EA0">
        <w:rPr>
          <w:rFonts w:ascii="Aptos" w:hAnsi="Aptos"/>
          <w:sz w:val="22"/>
          <w:szCs w:val="22"/>
        </w:rPr>
        <w:t>;</w:t>
      </w:r>
    </w:p>
    <w:p w14:paraId="2A0C063F" w14:textId="026E2C07" w:rsidR="00814458" w:rsidRPr="00745EA0" w:rsidRDefault="00814458" w:rsidP="004D346D">
      <w:pPr>
        <w:pStyle w:val="Akapitzlist"/>
        <w:numPr>
          <w:ilvl w:val="0"/>
          <w:numId w:val="7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 xml:space="preserve">racjonalne i niezbędne do osiągnięcia celu </w:t>
      </w:r>
      <w:r w:rsidR="0059786F" w:rsidRPr="00745EA0">
        <w:rPr>
          <w:rFonts w:ascii="Aptos" w:hAnsi="Aptos"/>
          <w:sz w:val="22"/>
          <w:szCs w:val="22"/>
        </w:rPr>
        <w:t>Programu</w:t>
      </w:r>
      <w:r w:rsidR="00D82AC2" w:rsidRPr="00745EA0">
        <w:rPr>
          <w:rFonts w:ascii="Aptos" w:hAnsi="Aptos"/>
          <w:sz w:val="22"/>
          <w:szCs w:val="22"/>
        </w:rPr>
        <w:t>;</w:t>
      </w:r>
    </w:p>
    <w:p w14:paraId="46CDDD0F" w14:textId="3F2E89E4" w:rsidR="00814458" w:rsidRPr="00745EA0" w:rsidRDefault="00814458" w:rsidP="004D346D">
      <w:pPr>
        <w:pStyle w:val="Akapitzlist"/>
        <w:numPr>
          <w:ilvl w:val="0"/>
          <w:numId w:val="7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poniesione w okresie wskazanym w umowie</w:t>
      </w:r>
      <w:r w:rsidR="00D82AC2" w:rsidRPr="00745EA0">
        <w:rPr>
          <w:rFonts w:ascii="Aptos" w:hAnsi="Aptos"/>
          <w:sz w:val="22"/>
          <w:szCs w:val="22"/>
        </w:rPr>
        <w:t>;</w:t>
      </w:r>
    </w:p>
    <w:p w14:paraId="45040B41" w14:textId="16333D93" w:rsidR="00814458" w:rsidRPr="00745EA0" w:rsidRDefault="00814458" w:rsidP="004D346D">
      <w:pPr>
        <w:pStyle w:val="Akapitzlist"/>
        <w:numPr>
          <w:ilvl w:val="0"/>
          <w:numId w:val="7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 xml:space="preserve">udokumentowane zgodnie z obowiązującymi przepisami. </w:t>
      </w:r>
    </w:p>
    <w:p w14:paraId="719EDF49" w14:textId="77777777" w:rsidR="00814458" w:rsidRPr="00745EA0" w:rsidRDefault="00814458" w:rsidP="004D346D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 xml:space="preserve">Polska Organizacja Turystyczna zastrzega sobie prawo do weryfikacji zasadności, rynkowości oraz wysokości przedstawionych kosztów. </w:t>
      </w:r>
    </w:p>
    <w:p w14:paraId="2576827C" w14:textId="77777777" w:rsidR="00965DCC" w:rsidRPr="00745EA0" w:rsidRDefault="00965DCC" w:rsidP="004D346D">
      <w:pPr>
        <w:pStyle w:val="Akapitzlist"/>
        <w:ind w:left="1080"/>
        <w:jc w:val="both"/>
        <w:rPr>
          <w:rFonts w:ascii="Aptos" w:hAnsi="Aptos"/>
          <w:sz w:val="22"/>
          <w:szCs w:val="22"/>
        </w:rPr>
      </w:pPr>
    </w:p>
    <w:p w14:paraId="0D9FBEF0" w14:textId="10CB8852" w:rsidR="004D346D" w:rsidRPr="00745EA0" w:rsidRDefault="007418E9" w:rsidP="004D346D">
      <w:pPr>
        <w:pStyle w:val="Akapitzlist"/>
        <w:numPr>
          <w:ilvl w:val="0"/>
          <w:numId w:val="6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b/>
          <w:bCs/>
          <w:sz w:val="22"/>
          <w:szCs w:val="22"/>
          <w:u w:val="single"/>
        </w:rPr>
        <w:t xml:space="preserve">Organizacja wizyt studyjnych dla </w:t>
      </w:r>
      <w:r w:rsidR="00AD6D85" w:rsidRPr="00745EA0">
        <w:rPr>
          <w:rFonts w:ascii="Aptos" w:hAnsi="Aptos"/>
          <w:b/>
          <w:bCs/>
          <w:sz w:val="22"/>
          <w:szCs w:val="22"/>
          <w:u w:val="single"/>
        </w:rPr>
        <w:t>przedstawicieli zagranicznych organizatorów spotkań i wydarzeń</w:t>
      </w:r>
      <w:r w:rsidR="00D82AC2" w:rsidRPr="00745EA0">
        <w:rPr>
          <w:rFonts w:ascii="Aptos" w:hAnsi="Aptos"/>
          <w:b/>
          <w:bCs/>
          <w:sz w:val="22"/>
          <w:szCs w:val="22"/>
          <w:u w:val="single"/>
        </w:rPr>
        <w:t>:</w:t>
      </w:r>
    </w:p>
    <w:p w14:paraId="5A944347" w14:textId="19A42903" w:rsidR="00814458" w:rsidRPr="00745EA0" w:rsidRDefault="00814458" w:rsidP="004D346D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  <w:u w:val="single"/>
        </w:rPr>
      </w:pPr>
      <w:r w:rsidRPr="00745EA0">
        <w:rPr>
          <w:rFonts w:ascii="Aptos" w:hAnsi="Aptos"/>
          <w:sz w:val="22"/>
          <w:szCs w:val="22"/>
          <w:u w:val="single"/>
        </w:rPr>
        <w:t>Na czym polega</w:t>
      </w:r>
      <w:r w:rsidR="0059786F" w:rsidRPr="00745EA0">
        <w:rPr>
          <w:rFonts w:ascii="Aptos" w:hAnsi="Aptos"/>
          <w:sz w:val="22"/>
          <w:szCs w:val="22"/>
          <w:u w:val="single"/>
        </w:rPr>
        <w:t>ją</w:t>
      </w:r>
      <w:r w:rsidRPr="00745EA0">
        <w:rPr>
          <w:rFonts w:ascii="Aptos" w:hAnsi="Aptos"/>
          <w:sz w:val="22"/>
          <w:szCs w:val="22"/>
          <w:u w:val="single"/>
        </w:rPr>
        <w:t xml:space="preserve"> </w:t>
      </w:r>
      <w:r w:rsidR="0059786F" w:rsidRPr="00745EA0">
        <w:rPr>
          <w:rFonts w:ascii="Aptos" w:hAnsi="Aptos"/>
          <w:sz w:val="22"/>
          <w:szCs w:val="22"/>
          <w:u w:val="single"/>
        </w:rPr>
        <w:t>usługi</w:t>
      </w:r>
      <w:r w:rsidRPr="00745EA0">
        <w:rPr>
          <w:rFonts w:ascii="Aptos" w:hAnsi="Aptos"/>
          <w:sz w:val="22"/>
          <w:szCs w:val="22"/>
          <w:u w:val="single"/>
        </w:rPr>
        <w:t>:</w:t>
      </w:r>
    </w:p>
    <w:p w14:paraId="052B22CC" w14:textId="6B396556" w:rsidR="007418E9" w:rsidRPr="00745EA0" w:rsidRDefault="007418E9" w:rsidP="008B1320">
      <w:p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 xml:space="preserve">Organizacja wizyt studyjnych na terytorium Rzeczypospolitej Polskiej </w:t>
      </w:r>
      <w:r w:rsidR="00AD6D85" w:rsidRPr="00745EA0">
        <w:rPr>
          <w:rFonts w:ascii="Aptos" w:hAnsi="Aptos"/>
          <w:sz w:val="22"/>
          <w:szCs w:val="22"/>
        </w:rPr>
        <w:t>dla przedstawicieli zagranicznych organizatorów spotkań i wydarzeń</w:t>
      </w:r>
      <w:r w:rsidR="0071408E">
        <w:rPr>
          <w:rFonts w:ascii="Aptos" w:hAnsi="Aptos"/>
          <w:sz w:val="22"/>
          <w:szCs w:val="22"/>
        </w:rPr>
        <w:t xml:space="preserve">, </w:t>
      </w:r>
      <w:r w:rsidR="0071408E" w:rsidRPr="0071408E">
        <w:rPr>
          <w:rFonts w:ascii="Aptos" w:hAnsi="Aptos"/>
          <w:sz w:val="22"/>
          <w:szCs w:val="22"/>
        </w:rPr>
        <w:t>w szczególności przedstawicieli agencji incentive, hosted buyers, corporate meeting planners oraz innych podmiotów odpowiedzialnych za wybór destynacji dla podróży motywacyjnych</w:t>
      </w:r>
      <w:r w:rsidR="0071408E">
        <w:rPr>
          <w:rFonts w:ascii="Aptos" w:hAnsi="Aptos"/>
          <w:sz w:val="22"/>
          <w:szCs w:val="22"/>
        </w:rPr>
        <w:t>.</w:t>
      </w:r>
      <w:r w:rsidRPr="00745EA0">
        <w:rPr>
          <w:rFonts w:ascii="Aptos" w:hAnsi="Aptos"/>
          <w:sz w:val="22"/>
          <w:szCs w:val="22"/>
        </w:rPr>
        <w:t xml:space="preserve"> Celem </w:t>
      </w:r>
      <w:r w:rsidR="0059786F" w:rsidRPr="00745EA0">
        <w:rPr>
          <w:rFonts w:ascii="Aptos" w:hAnsi="Aptos"/>
          <w:sz w:val="22"/>
          <w:szCs w:val="22"/>
        </w:rPr>
        <w:t xml:space="preserve">świadczeń </w:t>
      </w:r>
      <w:r w:rsidRPr="00745EA0">
        <w:rPr>
          <w:rFonts w:ascii="Aptos" w:hAnsi="Aptos"/>
          <w:sz w:val="22"/>
          <w:szCs w:val="22"/>
        </w:rPr>
        <w:t xml:space="preserve">jest bezpośrednie zapoznanie uczestników z ofertą turystyczną Polski, standardem usług oraz infrastrukturą turystyczną, co ma na celu zwiększenie sprzedaży kierunku Polska. </w:t>
      </w:r>
    </w:p>
    <w:p w14:paraId="507AAFC2" w14:textId="77777777" w:rsidR="004D346D" w:rsidRPr="00745EA0" w:rsidRDefault="004D346D" w:rsidP="004D346D">
      <w:pPr>
        <w:pStyle w:val="Akapitzlist"/>
        <w:ind w:left="1440"/>
        <w:jc w:val="both"/>
        <w:rPr>
          <w:rFonts w:ascii="Aptos" w:hAnsi="Aptos"/>
          <w:sz w:val="22"/>
          <w:szCs w:val="22"/>
        </w:rPr>
      </w:pPr>
    </w:p>
    <w:p w14:paraId="01A837B0" w14:textId="178A5209" w:rsidR="007418E9" w:rsidRPr="00745EA0" w:rsidRDefault="007418E9" w:rsidP="008B1320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  <w:u w:val="single"/>
        </w:rPr>
      </w:pPr>
      <w:r w:rsidRPr="00745EA0">
        <w:rPr>
          <w:rFonts w:ascii="Aptos" w:hAnsi="Aptos"/>
          <w:sz w:val="22"/>
          <w:szCs w:val="22"/>
          <w:u w:val="single"/>
        </w:rPr>
        <w:t>Parametry wizyty studyjnej:</w:t>
      </w:r>
    </w:p>
    <w:p w14:paraId="712CA281" w14:textId="60AE058C" w:rsidR="007418E9" w:rsidRPr="00745EA0" w:rsidRDefault="004D346D" w:rsidP="004D346D">
      <w:pPr>
        <w:pStyle w:val="Akapitzlist"/>
        <w:numPr>
          <w:ilvl w:val="0"/>
          <w:numId w:val="19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W</w:t>
      </w:r>
      <w:r w:rsidR="007418E9" w:rsidRPr="00745EA0">
        <w:rPr>
          <w:rFonts w:ascii="Aptos" w:hAnsi="Aptos"/>
          <w:sz w:val="22"/>
          <w:szCs w:val="22"/>
        </w:rPr>
        <w:t xml:space="preserve">izyty studyjne realizowane są dla </w:t>
      </w:r>
      <w:r w:rsidR="00AD6D85" w:rsidRPr="00745EA0">
        <w:rPr>
          <w:rFonts w:ascii="Aptos" w:hAnsi="Aptos"/>
          <w:sz w:val="22"/>
          <w:szCs w:val="22"/>
        </w:rPr>
        <w:t>przedstawicieli zagranicznych organizatorów spotkań i wydarzeń</w:t>
      </w:r>
      <w:r w:rsidR="007418E9" w:rsidRPr="00745EA0">
        <w:rPr>
          <w:rFonts w:ascii="Aptos" w:hAnsi="Aptos"/>
          <w:sz w:val="22"/>
          <w:szCs w:val="22"/>
        </w:rPr>
        <w:t>,</w:t>
      </w:r>
    </w:p>
    <w:p w14:paraId="05DBD05F" w14:textId="7D77341C" w:rsidR="00501851" w:rsidRPr="00745EA0" w:rsidRDefault="00501851" w:rsidP="004D346D">
      <w:pPr>
        <w:pStyle w:val="Akapitzlist"/>
        <w:numPr>
          <w:ilvl w:val="0"/>
          <w:numId w:val="19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 xml:space="preserve">Za standardowy okres kwalifikowalności kosztów pobytu uczestników przyjmuje się pobyt trwający maksymalnie </w:t>
      </w:r>
      <w:r w:rsidR="00AD6D85" w:rsidRPr="00745EA0">
        <w:rPr>
          <w:rFonts w:ascii="Aptos" w:hAnsi="Aptos"/>
          <w:sz w:val="22"/>
          <w:szCs w:val="22"/>
        </w:rPr>
        <w:t>5</w:t>
      </w:r>
      <w:r w:rsidRPr="00745EA0">
        <w:rPr>
          <w:rFonts w:ascii="Aptos" w:hAnsi="Aptos"/>
          <w:sz w:val="22"/>
          <w:szCs w:val="22"/>
        </w:rPr>
        <w:t xml:space="preserve"> dni / </w:t>
      </w:r>
      <w:r w:rsidR="00AD6D85" w:rsidRPr="00745EA0">
        <w:rPr>
          <w:rFonts w:ascii="Aptos" w:hAnsi="Aptos"/>
          <w:sz w:val="22"/>
          <w:szCs w:val="22"/>
        </w:rPr>
        <w:t>4</w:t>
      </w:r>
      <w:r w:rsidRPr="00745EA0">
        <w:rPr>
          <w:rFonts w:ascii="Aptos" w:hAnsi="Aptos"/>
          <w:sz w:val="22"/>
          <w:szCs w:val="22"/>
        </w:rPr>
        <w:t xml:space="preserve"> nocy w przypadku grup z rynków dalekich oraz maksymalnie </w:t>
      </w:r>
      <w:r w:rsidR="00AD6D85" w:rsidRPr="00745EA0">
        <w:rPr>
          <w:rFonts w:ascii="Aptos" w:hAnsi="Aptos"/>
          <w:sz w:val="22"/>
          <w:szCs w:val="22"/>
        </w:rPr>
        <w:t>4</w:t>
      </w:r>
      <w:r w:rsidRPr="00745EA0">
        <w:rPr>
          <w:rFonts w:ascii="Aptos" w:hAnsi="Aptos"/>
          <w:sz w:val="22"/>
          <w:szCs w:val="22"/>
        </w:rPr>
        <w:t xml:space="preserve"> dni / </w:t>
      </w:r>
      <w:r w:rsidR="00AD6D85" w:rsidRPr="00745EA0">
        <w:rPr>
          <w:rFonts w:ascii="Aptos" w:hAnsi="Aptos"/>
          <w:sz w:val="22"/>
          <w:szCs w:val="22"/>
        </w:rPr>
        <w:t>3</w:t>
      </w:r>
      <w:r w:rsidRPr="00745EA0">
        <w:rPr>
          <w:rFonts w:ascii="Aptos" w:hAnsi="Aptos"/>
          <w:sz w:val="22"/>
          <w:szCs w:val="22"/>
        </w:rPr>
        <w:t xml:space="preserve"> nocy w przypadku grup z rynków europejskich.</w:t>
      </w:r>
    </w:p>
    <w:p w14:paraId="5E5ADA83" w14:textId="35AAAD3B" w:rsidR="00227A69" w:rsidRPr="00745EA0" w:rsidRDefault="008B1320" w:rsidP="004D346D">
      <w:pPr>
        <w:pStyle w:val="Akapitzlist"/>
        <w:numPr>
          <w:ilvl w:val="0"/>
          <w:numId w:val="19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K</w:t>
      </w:r>
      <w:r w:rsidR="00227A69" w:rsidRPr="00745EA0">
        <w:rPr>
          <w:rFonts w:ascii="Aptos" w:hAnsi="Aptos"/>
          <w:sz w:val="22"/>
          <w:szCs w:val="22"/>
        </w:rPr>
        <w:t>oszt</w:t>
      </w:r>
      <w:r w:rsidR="0071408E">
        <w:rPr>
          <w:rFonts w:ascii="Aptos" w:hAnsi="Aptos"/>
          <w:sz w:val="22"/>
          <w:szCs w:val="22"/>
        </w:rPr>
        <w:t>y</w:t>
      </w:r>
      <w:r w:rsidR="00227A69" w:rsidRPr="00745EA0">
        <w:rPr>
          <w:rFonts w:ascii="Aptos" w:hAnsi="Aptos"/>
          <w:sz w:val="22"/>
          <w:szCs w:val="22"/>
        </w:rPr>
        <w:t xml:space="preserve"> realizacji działania obejmuj</w:t>
      </w:r>
      <w:r w:rsidR="0071408E">
        <w:rPr>
          <w:rFonts w:ascii="Aptos" w:hAnsi="Aptos"/>
          <w:sz w:val="22"/>
          <w:szCs w:val="22"/>
        </w:rPr>
        <w:t>ą</w:t>
      </w:r>
      <w:r w:rsidR="00227A69" w:rsidRPr="00745EA0">
        <w:rPr>
          <w:rFonts w:ascii="Aptos" w:hAnsi="Aptos"/>
          <w:sz w:val="22"/>
          <w:szCs w:val="22"/>
        </w:rPr>
        <w:t xml:space="preserve"> wyłącznie wskazany okres pobytu,</w:t>
      </w:r>
    </w:p>
    <w:p w14:paraId="25E1FD2F" w14:textId="376CA74C" w:rsidR="007418E9" w:rsidRPr="00745EA0" w:rsidRDefault="004D346D" w:rsidP="004D346D">
      <w:pPr>
        <w:pStyle w:val="Akapitzlist"/>
        <w:numPr>
          <w:ilvl w:val="0"/>
          <w:numId w:val="19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W</w:t>
      </w:r>
      <w:r w:rsidR="007418E9" w:rsidRPr="00745EA0">
        <w:rPr>
          <w:rFonts w:ascii="Aptos" w:hAnsi="Aptos"/>
          <w:sz w:val="22"/>
          <w:szCs w:val="22"/>
        </w:rPr>
        <w:t xml:space="preserve"> przypadku wydłużenia pobytu uczestników ponad wskazany okres, koszty dodatkowe pokrywane są przez organizatora wizyty lub uczestników,</w:t>
      </w:r>
    </w:p>
    <w:p w14:paraId="123A888C" w14:textId="6A96E094" w:rsidR="00501851" w:rsidRPr="00745EA0" w:rsidRDefault="00501851" w:rsidP="004D346D">
      <w:pPr>
        <w:pStyle w:val="Akapitzlist"/>
        <w:numPr>
          <w:ilvl w:val="0"/>
          <w:numId w:val="19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Dopuszcza się pobyty trwające dłużej niż standardowy okres, o którym mowa w pkt b), jednak każdorazowo wymagają one akceptacji programu przez Polską Organizację Turystyczną.</w:t>
      </w:r>
    </w:p>
    <w:p w14:paraId="0EB3A569" w14:textId="5627F0A5" w:rsidR="00985DF0" w:rsidRPr="00745EA0" w:rsidRDefault="00985DF0" w:rsidP="004D346D">
      <w:pPr>
        <w:pStyle w:val="Akapitzlist"/>
        <w:numPr>
          <w:ilvl w:val="0"/>
          <w:numId w:val="19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 xml:space="preserve">POT przewiduje udział swojego przedstawiciela w wybranym elemencie programu. </w:t>
      </w:r>
    </w:p>
    <w:p w14:paraId="18E55F62" w14:textId="77777777" w:rsidR="00227A69" w:rsidRPr="00745EA0" w:rsidRDefault="00227A69" w:rsidP="00227A69">
      <w:pPr>
        <w:pStyle w:val="Akapitzlist"/>
        <w:ind w:left="1800"/>
        <w:jc w:val="both"/>
        <w:rPr>
          <w:rFonts w:ascii="Aptos" w:hAnsi="Aptos"/>
          <w:sz w:val="22"/>
          <w:szCs w:val="22"/>
        </w:rPr>
      </w:pPr>
    </w:p>
    <w:p w14:paraId="51FD8E51" w14:textId="33F4D3A1" w:rsidR="007418E9" w:rsidRPr="00745EA0" w:rsidRDefault="00814458" w:rsidP="008B1320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  <w:u w:val="single"/>
        </w:rPr>
      </w:pPr>
      <w:r w:rsidRPr="00745EA0">
        <w:rPr>
          <w:rFonts w:ascii="Aptos" w:hAnsi="Aptos"/>
          <w:sz w:val="22"/>
          <w:szCs w:val="22"/>
          <w:u w:val="single"/>
        </w:rPr>
        <w:t>Koszty kwalifikowane:</w:t>
      </w:r>
    </w:p>
    <w:p w14:paraId="16253CDA" w14:textId="77777777" w:rsidR="007418E9" w:rsidRPr="00745EA0" w:rsidRDefault="007418E9" w:rsidP="004D346D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Transport międzynarodowy uczestników:</w:t>
      </w:r>
    </w:p>
    <w:p w14:paraId="3FBD6AA5" w14:textId="3C1ED73F" w:rsidR="007418E9" w:rsidRPr="00745EA0" w:rsidRDefault="004D346D" w:rsidP="004D346D">
      <w:pPr>
        <w:pStyle w:val="Akapitzlist"/>
        <w:numPr>
          <w:ilvl w:val="0"/>
          <w:numId w:val="16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B</w:t>
      </w:r>
      <w:r w:rsidR="007418E9" w:rsidRPr="00745EA0">
        <w:rPr>
          <w:rFonts w:ascii="Aptos" w:hAnsi="Aptos"/>
          <w:sz w:val="22"/>
          <w:szCs w:val="22"/>
        </w:rPr>
        <w:t>ilety lotnicze</w:t>
      </w:r>
      <w:r w:rsidRPr="00745EA0">
        <w:rPr>
          <w:rFonts w:ascii="Aptos" w:hAnsi="Aptos"/>
          <w:sz w:val="22"/>
          <w:szCs w:val="22"/>
        </w:rPr>
        <w:t>;</w:t>
      </w:r>
    </w:p>
    <w:p w14:paraId="12B828E7" w14:textId="21F61057" w:rsidR="007418E9" w:rsidRPr="00745EA0" w:rsidRDefault="004D346D" w:rsidP="004D346D">
      <w:pPr>
        <w:pStyle w:val="Akapitzlist"/>
        <w:numPr>
          <w:ilvl w:val="0"/>
          <w:numId w:val="16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B</w:t>
      </w:r>
      <w:r w:rsidR="007418E9" w:rsidRPr="00745EA0">
        <w:rPr>
          <w:rFonts w:ascii="Aptos" w:hAnsi="Aptos"/>
          <w:sz w:val="22"/>
          <w:szCs w:val="22"/>
        </w:rPr>
        <w:t>ilety kolejowe</w:t>
      </w:r>
      <w:r w:rsidRPr="00745EA0">
        <w:rPr>
          <w:rFonts w:ascii="Aptos" w:hAnsi="Aptos"/>
          <w:sz w:val="22"/>
          <w:szCs w:val="22"/>
        </w:rPr>
        <w:t>;</w:t>
      </w:r>
    </w:p>
    <w:p w14:paraId="0B7F080E" w14:textId="21771D45" w:rsidR="007418E9" w:rsidRPr="00745EA0" w:rsidRDefault="004D346D" w:rsidP="004D346D">
      <w:pPr>
        <w:pStyle w:val="Akapitzlist"/>
        <w:numPr>
          <w:ilvl w:val="0"/>
          <w:numId w:val="16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In</w:t>
      </w:r>
      <w:r w:rsidR="007418E9" w:rsidRPr="00745EA0">
        <w:rPr>
          <w:rFonts w:ascii="Aptos" w:hAnsi="Aptos"/>
          <w:sz w:val="22"/>
          <w:szCs w:val="22"/>
        </w:rPr>
        <w:t>ne środki transportu.</w:t>
      </w:r>
    </w:p>
    <w:p w14:paraId="4EEB53FC" w14:textId="77777777" w:rsidR="007418E9" w:rsidRPr="00745EA0" w:rsidRDefault="007418E9" w:rsidP="004D346D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Transport lokalny w Polsce:</w:t>
      </w:r>
    </w:p>
    <w:p w14:paraId="40209291" w14:textId="62480492" w:rsidR="007418E9" w:rsidRPr="00745EA0" w:rsidRDefault="004D346D" w:rsidP="004D346D">
      <w:pPr>
        <w:pStyle w:val="Akapitzlist"/>
        <w:numPr>
          <w:ilvl w:val="0"/>
          <w:numId w:val="17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A</w:t>
      </w:r>
      <w:r w:rsidR="007418E9" w:rsidRPr="00745EA0">
        <w:rPr>
          <w:rFonts w:ascii="Aptos" w:hAnsi="Aptos"/>
          <w:sz w:val="22"/>
          <w:szCs w:val="22"/>
        </w:rPr>
        <w:t>utokary</w:t>
      </w:r>
      <w:r w:rsidR="00F47B1A" w:rsidRPr="00745EA0">
        <w:rPr>
          <w:rFonts w:ascii="Aptos" w:hAnsi="Aptos"/>
          <w:sz w:val="22"/>
          <w:szCs w:val="22"/>
        </w:rPr>
        <w:t xml:space="preserve"> / busy</w:t>
      </w:r>
      <w:r w:rsidRPr="00745EA0">
        <w:rPr>
          <w:rFonts w:ascii="Aptos" w:hAnsi="Aptos"/>
          <w:sz w:val="22"/>
          <w:szCs w:val="22"/>
        </w:rPr>
        <w:t>;</w:t>
      </w:r>
    </w:p>
    <w:p w14:paraId="581AF434" w14:textId="3C465AFD" w:rsidR="007418E9" w:rsidRPr="00745EA0" w:rsidRDefault="004D346D" w:rsidP="004D346D">
      <w:pPr>
        <w:pStyle w:val="Akapitzlist"/>
        <w:numPr>
          <w:ilvl w:val="0"/>
          <w:numId w:val="17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T</w:t>
      </w:r>
      <w:r w:rsidR="007418E9" w:rsidRPr="00745EA0">
        <w:rPr>
          <w:rFonts w:ascii="Aptos" w:hAnsi="Aptos"/>
          <w:sz w:val="22"/>
          <w:szCs w:val="22"/>
        </w:rPr>
        <w:t>ransfery lotniskowe</w:t>
      </w:r>
      <w:r w:rsidRPr="00745EA0">
        <w:rPr>
          <w:rFonts w:ascii="Aptos" w:hAnsi="Aptos"/>
          <w:sz w:val="22"/>
          <w:szCs w:val="22"/>
        </w:rPr>
        <w:t>;</w:t>
      </w:r>
    </w:p>
    <w:p w14:paraId="0FE6E081" w14:textId="710703BA" w:rsidR="007418E9" w:rsidRPr="00745EA0" w:rsidRDefault="004D346D" w:rsidP="004D346D">
      <w:pPr>
        <w:pStyle w:val="Akapitzlist"/>
        <w:numPr>
          <w:ilvl w:val="0"/>
          <w:numId w:val="17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T</w:t>
      </w:r>
      <w:r w:rsidR="007418E9" w:rsidRPr="00745EA0">
        <w:rPr>
          <w:rFonts w:ascii="Aptos" w:hAnsi="Aptos"/>
          <w:sz w:val="22"/>
          <w:szCs w:val="22"/>
        </w:rPr>
        <w:t>ransport kolejowy.</w:t>
      </w:r>
    </w:p>
    <w:p w14:paraId="6D903B07" w14:textId="7C40976F" w:rsidR="007418E9" w:rsidRPr="00745EA0" w:rsidRDefault="007418E9" w:rsidP="004D346D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Zakwaterowanie uczestników</w:t>
      </w:r>
      <w:r w:rsidR="00C03960" w:rsidRPr="00745EA0">
        <w:rPr>
          <w:rFonts w:ascii="Aptos" w:hAnsi="Aptos"/>
          <w:sz w:val="22"/>
          <w:szCs w:val="22"/>
        </w:rPr>
        <w:t>:</w:t>
      </w:r>
    </w:p>
    <w:p w14:paraId="084041C9" w14:textId="04E36BC2" w:rsidR="007418E9" w:rsidRPr="00745EA0" w:rsidRDefault="004D346D" w:rsidP="004D346D">
      <w:pPr>
        <w:pStyle w:val="Akapitzlist"/>
        <w:numPr>
          <w:ilvl w:val="0"/>
          <w:numId w:val="18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N</w:t>
      </w:r>
      <w:r w:rsidR="007418E9" w:rsidRPr="00745EA0">
        <w:rPr>
          <w:rFonts w:ascii="Aptos" w:hAnsi="Aptos"/>
          <w:sz w:val="22"/>
          <w:szCs w:val="22"/>
        </w:rPr>
        <w:t xml:space="preserve">oclegi </w:t>
      </w:r>
      <w:r w:rsidR="00C03960" w:rsidRPr="00745EA0">
        <w:rPr>
          <w:rFonts w:ascii="Aptos" w:hAnsi="Aptos"/>
          <w:sz w:val="22"/>
          <w:szCs w:val="22"/>
        </w:rPr>
        <w:t xml:space="preserve">w hotelu 4/5 * </w:t>
      </w:r>
      <w:r w:rsidR="007418E9" w:rsidRPr="00745EA0">
        <w:rPr>
          <w:rFonts w:ascii="Aptos" w:hAnsi="Aptos"/>
          <w:sz w:val="22"/>
          <w:szCs w:val="22"/>
        </w:rPr>
        <w:t>ze śniadaniem.</w:t>
      </w:r>
    </w:p>
    <w:p w14:paraId="5F815407" w14:textId="77777777" w:rsidR="007418E9" w:rsidRPr="00745EA0" w:rsidRDefault="007418E9" w:rsidP="004D346D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Wyżywienie:</w:t>
      </w:r>
    </w:p>
    <w:p w14:paraId="6D312395" w14:textId="6253D099" w:rsidR="007418E9" w:rsidRPr="00745EA0" w:rsidRDefault="004D346D" w:rsidP="004D346D">
      <w:pPr>
        <w:pStyle w:val="Akapitzlist"/>
        <w:numPr>
          <w:ilvl w:val="0"/>
          <w:numId w:val="18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L</w:t>
      </w:r>
      <w:r w:rsidR="007418E9" w:rsidRPr="00745EA0">
        <w:rPr>
          <w:rFonts w:ascii="Aptos" w:hAnsi="Aptos"/>
          <w:sz w:val="22"/>
          <w:szCs w:val="22"/>
        </w:rPr>
        <w:t>unche</w:t>
      </w:r>
      <w:r w:rsidRPr="00745EA0">
        <w:rPr>
          <w:rFonts w:ascii="Aptos" w:hAnsi="Aptos"/>
          <w:sz w:val="22"/>
          <w:szCs w:val="22"/>
        </w:rPr>
        <w:t>;</w:t>
      </w:r>
    </w:p>
    <w:p w14:paraId="7A895D6E" w14:textId="10A0EDE0" w:rsidR="007418E9" w:rsidRPr="00745EA0" w:rsidRDefault="004D346D" w:rsidP="004D346D">
      <w:pPr>
        <w:pStyle w:val="Akapitzlist"/>
        <w:numPr>
          <w:ilvl w:val="0"/>
          <w:numId w:val="18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K</w:t>
      </w:r>
      <w:r w:rsidR="007418E9" w:rsidRPr="00745EA0">
        <w:rPr>
          <w:rFonts w:ascii="Aptos" w:hAnsi="Aptos"/>
          <w:sz w:val="22"/>
          <w:szCs w:val="22"/>
        </w:rPr>
        <w:t>olacje</w:t>
      </w:r>
      <w:r w:rsidRPr="00745EA0">
        <w:rPr>
          <w:rFonts w:ascii="Aptos" w:hAnsi="Aptos"/>
          <w:sz w:val="22"/>
          <w:szCs w:val="22"/>
        </w:rPr>
        <w:t>;</w:t>
      </w:r>
    </w:p>
    <w:p w14:paraId="1401301A" w14:textId="0BF04521" w:rsidR="00A4382D" w:rsidRPr="00745EA0" w:rsidRDefault="00A4382D" w:rsidP="004D346D">
      <w:pPr>
        <w:pStyle w:val="Akapitzlist"/>
        <w:numPr>
          <w:ilvl w:val="0"/>
          <w:numId w:val="18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Degustacje regionalnych produktów;</w:t>
      </w:r>
    </w:p>
    <w:p w14:paraId="2404D563" w14:textId="791D807B" w:rsidR="007418E9" w:rsidRPr="00745EA0" w:rsidRDefault="007418E9" w:rsidP="004D346D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Usługi przewodnickie, pilotażowe i tłumaczeniowe na czas trwania pobytu.</w:t>
      </w:r>
    </w:p>
    <w:p w14:paraId="087EC515" w14:textId="614A34DB" w:rsidR="007418E9" w:rsidRPr="00745EA0" w:rsidRDefault="007418E9" w:rsidP="004D346D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Bilety wstępu</w:t>
      </w:r>
      <w:r w:rsidR="00A4382D" w:rsidRPr="00745EA0">
        <w:rPr>
          <w:rFonts w:ascii="Aptos" w:hAnsi="Aptos"/>
          <w:sz w:val="22"/>
          <w:szCs w:val="22"/>
        </w:rPr>
        <w:t xml:space="preserve"> do atrakcji budujących wyjątkowe doświadczenia uczestników, w tym dostęp do atrakcji turystycznych, kulturalnych i innych aktywności o charakterze incentive.</w:t>
      </w:r>
    </w:p>
    <w:p w14:paraId="09A9F40C" w14:textId="77777777" w:rsidR="007418E9" w:rsidRPr="00745EA0" w:rsidRDefault="007418E9" w:rsidP="004D346D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Wynajem sal na spotkania i prezentacje B2B.</w:t>
      </w:r>
    </w:p>
    <w:p w14:paraId="182FA310" w14:textId="77777777" w:rsidR="007418E9" w:rsidRPr="00745EA0" w:rsidRDefault="007418E9" w:rsidP="004D346D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Materiały informacyjne i promocyjne dla uczestników.</w:t>
      </w:r>
    </w:p>
    <w:p w14:paraId="7E3EB9A3" w14:textId="315EC265" w:rsidR="004D346D" w:rsidRPr="00745EA0" w:rsidRDefault="007418E9" w:rsidP="00985DF0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Koszty organizacji i koordynacji programu wizyty.</w:t>
      </w:r>
    </w:p>
    <w:p w14:paraId="12990DFA" w14:textId="77777777" w:rsidR="00985DF0" w:rsidRPr="00745EA0" w:rsidRDefault="00985DF0" w:rsidP="00985DF0">
      <w:pPr>
        <w:pStyle w:val="Akapitzlist"/>
        <w:ind w:left="1800"/>
        <w:jc w:val="both"/>
        <w:rPr>
          <w:rFonts w:ascii="Aptos" w:hAnsi="Aptos"/>
          <w:sz w:val="22"/>
          <w:szCs w:val="22"/>
        </w:rPr>
      </w:pPr>
    </w:p>
    <w:p w14:paraId="263D48C0" w14:textId="77777777" w:rsidR="00965DCC" w:rsidRPr="00745EA0" w:rsidRDefault="00965DCC" w:rsidP="004D346D">
      <w:pPr>
        <w:pStyle w:val="Akapitzlist"/>
        <w:numPr>
          <w:ilvl w:val="0"/>
          <w:numId w:val="6"/>
        </w:numPr>
        <w:jc w:val="both"/>
        <w:rPr>
          <w:rFonts w:ascii="Aptos" w:hAnsi="Aptos"/>
          <w:b/>
          <w:bCs/>
          <w:sz w:val="22"/>
          <w:szCs w:val="22"/>
          <w:u w:val="single"/>
        </w:rPr>
      </w:pPr>
      <w:r w:rsidRPr="00745EA0">
        <w:rPr>
          <w:rFonts w:ascii="Aptos" w:hAnsi="Aptos"/>
          <w:b/>
          <w:bCs/>
          <w:sz w:val="22"/>
          <w:szCs w:val="22"/>
          <w:u w:val="single"/>
        </w:rPr>
        <w:t>Postanowienia końcowe</w:t>
      </w:r>
    </w:p>
    <w:p w14:paraId="7B9F33AC" w14:textId="2BC73825" w:rsidR="004815DD" w:rsidRPr="00745EA0" w:rsidRDefault="004815DD" w:rsidP="004D346D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>Ostateczna kwalifikowalność kosztów, zasadność ich poniesienia oraz</w:t>
      </w:r>
      <w:r w:rsidR="00227A69" w:rsidRPr="00745EA0">
        <w:rPr>
          <w:rFonts w:ascii="Aptos" w:hAnsi="Aptos"/>
          <w:sz w:val="22"/>
          <w:szCs w:val="22"/>
        </w:rPr>
        <w:t xml:space="preserve"> </w:t>
      </w:r>
      <w:r w:rsidR="0059786F" w:rsidRPr="00745EA0">
        <w:rPr>
          <w:rFonts w:ascii="Aptos" w:hAnsi="Aptos"/>
          <w:sz w:val="22"/>
          <w:szCs w:val="22"/>
        </w:rPr>
        <w:t>ogólna wartość świadczeń nabywanych przez POT,</w:t>
      </w:r>
      <w:r w:rsidR="00227A69" w:rsidRPr="00745EA0">
        <w:rPr>
          <w:rFonts w:ascii="Aptos" w:hAnsi="Aptos"/>
          <w:sz w:val="22"/>
          <w:szCs w:val="22"/>
        </w:rPr>
        <w:t xml:space="preserve"> każdorazowo podlegają ocenie Polskiej Organizacji Turystycznej, z uwzględnieniem zasad określonych w niniejszym </w:t>
      </w:r>
      <w:r w:rsidR="00227A69" w:rsidRPr="0013478F">
        <w:rPr>
          <w:rFonts w:ascii="Aptos" w:hAnsi="Aptos"/>
          <w:color w:val="000000" w:themeColor="text1"/>
          <w:sz w:val="22"/>
          <w:szCs w:val="22"/>
        </w:rPr>
        <w:t xml:space="preserve">Załączniku nr </w:t>
      </w:r>
      <w:r w:rsidR="0013478F" w:rsidRPr="0013478F">
        <w:rPr>
          <w:rFonts w:ascii="Aptos" w:hAnsi="Aptos"/>
          <w:color w:val="000000" w:themeColor="text1"/>
          <w:sz w:val="22"/>
          <w:szCs w:val="22"/>
        </w:rPr>
        <w:t>6</w:t>
      </w:r>
      <w:r w:rsidR="00227A69" w:rsidRPr="0013478F">
        <w:rPr>
          <w:rFonts w:ascii="Aptos" w:hAnsi="Aptos"/>
          <w:color w:val="000000" w:themeColor="text1"/>
          <w:sz w:val="22"/>
          <w:szCs w:val="22"/>
        </w:rPr>
        <w:t xml:space="preserve"> oraz limitów, </w:t>
      </w:r>
      <w:r w:rsidR="0071408E">
        <w:rPr>
          <w:rFonts w:ascii="Aptos" w:hAnsi="Aptos"/>
          <w:color w:val="000000" w:themeColor="text1"/>
          <w:sz w:val="22"/>
          <w:szCs w:val="22"/>
        </w:rPr>
        <w:t xml:space="preserve"> określonych w  </w:t>
      </w:r>
      <w:r w:rsidR="0071408E" w:rsidRPr="0071408E">
        <w:rPr>
          <w:rFonts w:ascii="Aptos" w:hAnsi="Aptos"/>
          <w:color w:val="000000" w:themeColor="text1"/>
          <w:sz w:val="22"/>
          <w:szCs w:val="22"/>
        </w:rPr>
        <w:t>§ 4</w:t>
      </w:r>
      <w:r w:rsidR="0071408E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227A69" w:rsidRPr="00745EA0">
        <w:rPr>
          <w:rFonts w:ascii="Aptos" w:hAnsi="Aptos"/>
          <w:sz w:val="22"/>
          <w:szCs w:val="22"/>
        </w:rPr>
        <w:t>Regulaminu</w:t>
      </w:r>
      <w:r w:rsidR="005E6B4E" w:rsidRPr="00745EA0">
        <w:rPr>
          <w:rFonts w:ascii="Aptos" w:hAnsi="Aptos"/>
          <w:sz w:val="22"/>
          <w:szCs w:val="22"/>
        </w:rPr>
        <w:t xml:space="preserve"> Promocyjnego</w:t>
      </w:r>
      <w:r w:rsidR="00227A69" w:rsidRPr="00745EA0">
        <w:rPr>
          <w:rFonts w:ascii="Aptos" w:hAnsi="Aptos"/>
          <w:sz w:val="22"/>
          <w:szCs w:val="22"/>
        </w:rPr>
        <w:t xml:space="preserve"> Programu </w:t>
      </w:r>
      <w:r w:rsidR="005E6B4E" w:rsidRPr="00745EA0">
        <w:rPr>
          <w:rFonts w:ascii="Aptos" w:hAnsi="Aptos"/>
          <w:sz w:val="22"/>
          <w:szCs w:val="22"/>
        </w:rPr>
        <w:t>Wsparcia dla Incentive Travel 2026</w:t>
      </w:r>
      <w:r w:rsidR="00227A69" w:rsidRPr="00745EA0">
        <w:rPr>
          <w:rFonts w:ascii="Aptos" w:hAnsi="Aptos"/>
          <w:sz w:val="22"/>
          <w:szCs w:val="22"/>
        </w:rPr>
        <w:t>.</w:t>
      </w:r>
    </w:p>
    <w:p w14:paraId="3F04E533" w14:textId="51F6CA58" w:rsidR="00227A69" w:rsidRPr="00745EA0" w:rsidRDefault="0059786F" w:rsidP="004D346D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 xml:space="preserve">Nabycie usług </w:t>
      </w:r>
      <w:r w:rsidR="008B1320" w:rsidRPr="00745EA0">
        <w:rPr>
          <w:rFonts w:ascii="Aptos" w:hAnsi="Aptos"/>
          <w:sz w:val="22"/>
          <w:szCs w:val="22"/>
        </w:rPr>
        <w:t xml:space="preserve">uzależnione jest od dostępności środków finansowych przeznaczonych na realizację </w:t>
      </w:r>
      <w:r w:rsidRPr="00745EA0">
        <w:rPr>
          <w:rFonts w:ascii="Aptos" w:hAnsi="Aptos"/>
          <w:sz w:val="22"/>
          <w:szCs w:val="22"/>
        </w:rPr>
        <w:t>Programu</w:t>
      </w:r>
      <w:r w:rsidR="008B1320" w:rsidRPr="00745EA0">
        <w:rPr>
          <w:rFonts w:ascii="Aptos" w:hAnsi="Aptos"/>
          <w:sz w:val="22"/>
          <w:szCs w:val="22"/>
        </w:rPr>
        <w:t xml:space="preserve">, w szczególności w ramach limitów budżetowych określonych </w:t>
      </w:r>
      <w:r w:rsidR="008B1320" w:rsidRPr="0013478F">
        <w:rPr>
          <w:rFonts w:ascii="Aptos" w:hAnsi="Aptos"/>
          <w:color w:val="000000" w:themeColor="text1"/>
          <w:sz w:val="22"/>
          <w:szCs w:val="22"/>
        </w:rPr>
        <w:t xml:space="preserve">w </w:t>
      </w:r>
      <w:r w:rsidR="0071408E" w:rsidRPr="0071408E">
        <w:rPr>
          <w:rFonts w:ascii="Aptos" w:hAnsi="Aptos"/>
          <w:color w:val="000000" w:themeColor="text1"/>
          <w:sz w:val="22"/>
          <w:szCs w:val="22"/>
        </w:rPr>
        <w:t>§ 4</w:t>
      </w:r>
      <w:r w:rsidR="0071408E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8B1320" w:rsidRPr="0013478F">
        <w:rPr>
          <w:rFonts w:ascii="Aptos" w:hAnsi="Aptos"/>
          <w:color w:val="000000" w:themeColor="text1"/>
          <w:sz w:val="22"/>
          <w:szCs w:val="22"/>
        </w:rPr>
        <w:t xml:space="preserve">Regulaminu </w:t>
      </w:r>
      <w:r w:rsidR="005E6B4E" w:rsidRPr="00745EA0">
        <w:rPr>
          <w:rFonts w:ascii="Aptos" w:hAnsi="Aptos"/>
          <w:sz w:val="22"/>
          <w:szCs w:val="22"/>
        </w:rPr>
        <w:t>Promocyjnego Programu Wsparcia dla Incentive Travel 2026</w:t>
      </w:r>
      <w:r w:rsidR="00227A69" w:rsidRPr="00745EA0">
        <w:rPr>
          <w:rFonts w:ascii="Aptos" w:hAnsi="Aptos"/>
          <w:sz w:val="22"/>
          <w:szCs w:val="22"/>
        </w:rPr>
        <w:t>.</w:t>
      </w:r>
    </w:p>
    <w:p w14:paraId="528C602F" w14:textId="280C6021" w:rsidR="004815DD" w:rsidRPr="00745EA0" w:rsidRDefault="004815DD" w:rsidP="004D346D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745EA0">
        <w:rPr>
          <w:rFonts w:ascii="Aptos" w:hAnsi="Aptos"/>
          <w:sz w:val="22"/>
          <w:szCs w:val="22"/>
        </w:rPr>
        <w:t xml:space="preserve">Polska Organizacja Turystyczna zastrzega sobie prawo do wezwania Oferenta do przedstawienia dodatkowych wyjaśnień, dokumentów lub kalkulacji dotyczących planowanego działania, w szczególności w celu weryfikacji zgodności kosztów z limitami, o których mowa </w:t>
      </w:r>
      <w:r w:rsidRPr="0013478F">
        <w:rPr>
          <w:rFonts w:ascii="Aptos" w:hAnsi="Aptos"/>
          <w:color w:val="000000" w:themeColor="text1"/>
          <w:sz w:val="22"/>
          <w:szCs w:val="22"/>
        </w:rPr>
        <w:t xml:space="preserve">w </w:t>
      </w:r>
      <w:r w:rsidR="0071408E" w:rsidRPr="0071408E">
        <w:rPr>
          <w:rFonts w:ascii="Aptos" w:hAnsi="Aptos"/>
          <w:color w:val="000000" w:themeColor="text1"/>
          <w:sz w:val="22"/>
          <w:szCs w:val="22"/>
        </w:rPr>
        <w:t>§ 4</w:t>
      </w:r>
      <w:r w:rsidR="0071408E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Pr="00745EA0">
        <w:rPr>
          <w:rFonts w:ascii="Aptos" w:hAnsi="Aptos"/>
          <w:sz w:val="22"/>
          <w:szCs w:val="22"/>
        </w:rPr>
        <w:t>oraz w Załącznik</w:t>
      </w:r>
      <w:r w:rsidR="00F47B1A" w:rsidRPr="00745EA0">
        <w:rPr>
          <w:rFonts w:ascii="Aptos" w:hAnsi="Aptos"/>
          <w:sz w:val="22"/>
          <w:szCs w:val="22"/>
        </w:rPr>
        <w:t xml:space="preserve">u </w:t>
      </w:r>
      <w:r w:rsidRPr="00745EA0">
        <w:rPr>
          <w:rFonts w:ascii="Aptos" w:hAnsi="Aptos"/>
          <w:sz w:val="22"/>
          <w:szCs w:val="22"/>
        </w:rPr>
        <w:t xml:space="preserve">nr </w:t>
      </w:r>
      <w:r w:rsidR="0013478F">
        <w:rPr>
          <w:rFonts w:ascii="Aptos" w:hAnsi="Aptos"/>
          <w:sz w:val="22"/>
          <w:szCs w:val="22"/>
        </w:rPr>
        <w:t>6</w:t>
      </w:r>
      <w:r w:rsidRPr="00745EA0">
        <w:rPr>
          <w:rFonts w:ascii="Aptos" w:hAnsi="Aptos"/>
          <w:sz w:val="22"/>
          <w:szCs w:val="22"/>
        </w:rPr>
        <w:t xml:space="preserve"> do Regulaminu </w:t>
      </w:r>
      <w:r w:rsidR="005E6B4E" w:rsidRPr="00745EA0">
        <w:rPr>
          <w:rFonts w:ascii="Aptos" w:hAnsi="Aptos"/>
          <w:sz w:val="22"/>
          <w:szCs w:val="22"/>
        </w:rPr>
        <w:t>Promocyjnego Programu Wsparcia dla Incentive Travel 2026</w:t>
      </w:r>
      <w:r w:rsidRPr="00745EA0">
        <w:rPr>
          <w:rFonts w:ascii="Aptos" w:hAnsi="Aptos"/>
          <w:sz w:val="22"/>
          <w:szCs w:val="22"/>
        </w:rPr>
        <w:t>.</w:t>
      </w:r>
    </w:p>
    <w:p w14:paraId="784B57D5" w14:textId="0520B0B4" w:rsidR="00965DCC" w:rsidRPr="00745EA0" w:rsidRDefault="00965DCC" w:rsidP="004D346D">
      <w:pPr>
        <w:pStyle w:val="Akapitzlist"/>
        <w:numPr>
          <w:ilvl w:val="1"/>
          <w:numId w:val="6"/>
        </w:numPr>
        <w:jc w:val="both"/>
        <w:rPr>
          <w:rFonts w:ascii="Aptos" w:hAnsi="Aptos"/>
          <w:b/>
          <w:bCs/>
          <w:sz w:val="22"/>
          <w:szCs w:val="22"/>
          <w:u w:val="single"/>
        </w:rPr>
      </w:pPr>
      <w:r w:rsidRPr="00745EA0">
        <w:rPr>
          <w:rFonts w:ascii="Aptos" w:hAnsi="Aptos"/>
          <w:sz w:val="22"/>
          <w:szCs w:val="22"/>
        </w:rPr>
        <w:t xml:space="preserve">Koszty nieuwzględnione w niniejszym załączniku mogą zostać uznane za kwalifikowane wyłącznie za zgodą Polskiej Organizacji Turystycznej, jeżeli są bezpośrednio związane z realizacją </w:t>
      </w:r>
      <w:r w:rsidR="0059786F" w:rsidRPr="00745EA0">
        <w:rPr>
          <w:rFonts w:ascii="Aptos" w:hAnsi="Aptos"/>
          <w:sz w:val="22"/>
          <w:szCs w:val="22"/>
        </w:rPr>
        <w:t xml:space="preserve">Programu </w:t>
      </w:r>
      <w:r w:rsidRPr="00745EA0">
        <w:rPr>
          <w:rFonts w:ascii="Aptos" w:hAnsi="Aptos"/>
          <w:sz w:val="22"/>
          <w:szCs w:val="22"/>
        </w:rPr>
        <w:t>i niezbędne do osiągnięcia jego cel</w:t>
      </w:r>
      <w:r w:rsidR="0059786F" w:rsidRPr="00745EA0">
        <w:rPr>
          <w:rFonts w:ascii="Aptos" w:hAnsi="Aptos"/>
          <w:sz w:val="22"/>
          <w:szCs w:val="22"/>
        </w:rPr>
        <w:t>ów</w:t>
      </w:r>
      <w:r w:rsidRPr="00745EA0">
        <w:rPr>
          <w:rFonts w:ascii="Aptos" w:hAnsi="Aptos"/>
          <w:sz w:val="22"/>
          <w:szCs w:val="22"/>
        </w:rPr>
        <w:t>.</w:t>
      </w:r>
    </w:p>
    <w:p w14:paraId="65B32605" w14:textId="68B4B9DE" w:rsidR="00814458" w:rsidRPr="00745EA0" w:rsidRDefault="00965DCC" w:rsidP="004D346D">
      <w:pPr>
        <w:pStyle w:val="Akapitzlist"/>
        <w:numPr>
          <w:ilvl w:val="1"/>
          <w:numId w:val="6"/>
        </w:numPr>
        <w:jc w:val="both"/>
        <w:rPr>
          <w:rFonts w:ascii="Aptos" w:hAnsi="Aptos"/>
          <w:b/>
          <w:bCs/>
          <w:sz w:val="22"/>
          <w:szCs w:val="22"/>
          <w:u w:val="single"/>
        </w:rPr>
      </w:pPr>
      <w:r w:rsidRPr="00745EA0">
        <w:rPr>
          <w:rFonts w:ascii="Aptos" w:hAnsi="Aptos"/>
          <w:sz w:val="22"/>
          <w:szCs w:val="22"/>
        </w:rPr>
        <w:t>Interpretacja postanowień niniejszego załącznika należy do Polskiej Organizacji Turystycznej.</w:t>
      </w:r>
    </w:p>
    <w:sectPr w:rsidR="00814458" w:rsidRPr="00745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1D509" w14:textId="77777777" w:rsidR="005D09AF" w:rsidRDefault="005D09AF" w:rsidP="00745EA0">
      <w:pPr>
        <w:spacing w:after="0" w:line="240" w:lineRule="auto"/>
      </w:pPr>
      <w:r>
        <w:separator/>
      </w:r>
    </w:p>
  </w:endnote>
  <w:endnote w:type="continuationSeparator" w:id="0">
    <w:p w14:paraId="00891054" w14:textId="77777777" w:rsidR="005D09AF" w:rsidRDefault="005D09AF" w:rsidP="00745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BE38D" w14:textId="77777777" w:rsidR="00745EA0" w:rsidRDefault="00745E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5758961"/>
      <w:docPartObj>
        <w:docPartGallery w:val="Page Numbers (Bottom of Page)"/>
        <w:docPartUnique/>
      </w:docPartObj>
    </w:sdtPr>
    <w:sdtEndPr/>
    <w:sdtContent>
      <w:p w14:paraId="37564EF0" w14:textId="1CEEC008" w:rsidR="00745EA0" w:rsidRDefault="00745E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384B71" w14:textId="77777777" w:rsidR="00745EA0" w:rsidRDefault="00745E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D774C" w14:textId="77777777" w:rsidR="00745EA0" w:rsidRDefault="00745E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9182A" w14:textId="77777777" w:rsidR="005D09AF" w:rsidRDefault="005D09AF" w:rsidP="00745EA0">
      <w:pPr>
        <w:spacing w:after="0" w:line="240" w:lineRule="auto"/>
      </w:pPr>
      <w:r>
        <w:separator/>
      </w:r>
    </w:p>
  </w:footnote>
  <w:footnote w:type="continuationSeparator" w:id="0">
    <w:p w14:paraId="11359868" w14:textId="77777777" w:rsidR="005D09AF" w:rsidRDefault="005D09AF" w:rsidP="00745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739EB" w14:textId="77777777" w:rsidR="00745EA0" w:rsidRDefault="00745E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68DCC" w14:textId="77777777" w:rsidR="00745EA0" w:rsidRDefault="00745EA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0E1C3" w14:textId="77777777" w:rsidR="00745EA0" w:rsidRDefault="00745E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B76CB"/>
    <w:multiLevelType w:val="multilevel"/>
    <w:tmpl w:val="479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31975"/>
    <w:multiLevelType w:val="hybridMultilevel"/>
    <w:tmpl w:val="F1643B0C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5084FCF"/>
    <w:multiLevelType w:val="hybridMultilevel"/>
    <w:tmpl w:val="F9B06E96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0FD205D"/>
    <w:multiLevelType w:val="hybridMultilevel"/>
    <w:tmpl w:val="9738D3C0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AAA4C46"/>
    <w:multiLevelType w:val="hybridMultilevel"/>
    <w:tmpl w:val="C3D66F60"/>
    <w:lvl w:ilvl="0" w:tplc="33F8F94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0280918"/>
    <w:multiLevelType w:val="multilevel"/>
    <w:tmpl w:val="23027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BC05016"/>
    <w:multiLevelType w:val="hybridMultilevel"/>
    <w:tmpl w:val="8E3868D6"/>
    <w:lvl w:ilvl="0" w:tplc="389AFF00">
      <w:start w:val="1"/>
      <w:numFmt w:val="upperLetter"/>
      <w:lvlText w:val="%1)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E60D60"/>
    <w:multiLevelType w:val="multilevel"/>
    <w:tmpl w:val="307EC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C2C706E"/>
    <w:multiLevelType w:val="hybridMultilevel"/>
    <w:tmpl w:val="986E411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52B6E"/>
    <w:multiLevelType w:val="hybridMultilevel"/>
    <w:tmpl w:val="9D0A19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65C95"/>
    <w:multiLevelType w:val="hybridMultilevel"/>
    <w:tmpl w:val="1F8211D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533479D"/>
    <w:multiLevelType w:val="hybridMultilevel"/>
    <w:tmpl w:val="145C8B12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6860F1A"/>
    <w:multiLevelType w:val="hybridMultilevel"/>
    <w:tmpl w:val="FD6A65C0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5A386CBC"/>
    <w:multiLevelType w:val="hybridMultilevel"/>
    <w:tmpl w:val="09F2CAB6"/>
    <w:lvl w:ilvl="0" w:tplc="5DDAF7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A4149BD"/>
    <w:multiLevelType w:val="hybridMultilevel"/>
    <w:tmpl w:val="B07E7A30"/>
    <w:lvl w:ilvl="0" w:tplc="A358F23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30C093D"/>
    <w:multiLevelType w:val="hybridMultilevel"/>
    <w:tmpl w:val="588E9BDA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631E4B43"/>
    <w:multiLevelType w:val="hybridMultilevel"/>
    <w:tmpl w:val="0EE23D9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70640395"/>
    <w:multiLevelType w:val="multilevel"/>
    <w:tmpl w:val="2A0C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CA263D"/>
    <w:multiLevelType w:val="multilevel"/>
    <w:tmpl w:val="4008E2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8B04DD"/>
    <w:multiLevelType w:val="hybridMultilevel"/>
    <w:tmpl w:val="97F666B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934628469">
    <w:abstractNumId w:val="9"/>
  </w:num>
  <w:num w:numId="2" w16cid:durableId="2019118995">
    <w:abstractNumId w:val="5"/>
  </w:num>
  <w:num w:numId="3" w16cid:durableId="202861872">
    <w:abstractNumId w:val="17"/>
  </w:num>
  <w:num w:numId="4" w16cid:durableId="259878511">
    <w:abstractNumId w:val="0"/>
  </w:num>
  <w:num w:numId="5" w16cid:durableId="1222329944">
    <w:abstractNumId w:val="18"/>
  </w:num>
  <w:num w:numId="6" w16cid:durableId="1641037810">
    <w:abstractNumId w:val="7"/>
  </w:num>
  <w:num w:numId="7" w16cid:durableId="1658917994">
    <w:abstractNumId w:val="10"/>
  </w:num>
  <w:num w:numId="8" w16cid:durableId="896166490">
    <w:abstractNumId w:val="6"/>
  </w:num>
  <w:num w:numId="9" w16cid:durableId="341783129">
    <w:abstractNumId w:val="13"/>
  </w:num>
  <w:num w:numId="10" w16cid:durableId="457184611">
    <w:abstractNumId w:val="2"/>
  </w:num>
  <w:num w:numId="11" w16cid:durableId="1264336484">
    <w:abstractNumId w:val="11"/>
  </w:num>
  <w:num w:numId="12" w16cid:durableId="1994865795">
    <w:abstractNumId w:val="3"/>
  </w:num>
  <w:num w:numId="13" w16cid:durableId="663162379">
    <w:abstractNumId w:val="16"/>
  </w:num>
  <w:num w:numId="14" w16cid:durableId="2074354088">
    <w:abstractNumId w:val="12"/>
  </w:num>
  <w:num w:numId="15" w16cid:durableId="1527864234">
    <w:abstractNumId w:val="14"/>
  </w:num>
  <w:num w:numId="16" w16cid:durableId="1520775657">
    <w:abstractNumId w:val="15"/>
  </w:num>
  <w:num w:numId="17" w16cid:durableId="565262846">
    <w:abstractNumId w:val="19"/>
  </w:num>
  <w:num w:numId="18" w16cid:durableId="323896941">
    <w:abstractNumId w:val="1"/>
  </w:num>
  <w:num w:numId="19" w16cid:durableId="768161108">
    <w:abstractNumId w:val="4"/>
  </w:num>
  <w:num w:numId="20" w16cid:durableId="1835756172">
    <w:abstractNumId w:val="8"/>
  </w:num>
  <w:num w:numId="21" w16cid:durableId="19105324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A4A"/>
    <w:rsid w:val="00032415"/>
    <w:rsid w:val="000B0F35"/>
    <w:rsid w:val="000C7E93"/>
    <w:rsid w:val="0013478F"/>
    <w:rsid w:val="00153C71"/>
    <w:rsid w:val="001A515A"/>
    <w:rsid w:val="001E7EF8"/>
    <w:rsid w:val="001F2C1E"/>
    <w:rsid w:val="00200116"/>
    <w:rsid w:val="00205DCB"/>
    <w:rsid w:val="00227A69"/>
    <w:rsid w:val="00256FF0"/>
    <w:rsid w:val="00261721"/>
    <w:rsid w:val="002706FE"/>
    <w:rsid w:val="002D3D57"/>
    <w:rsid w:val="00354212"/>
    <w:rsid w:val="00386921"/>
    <w:rsid w:val="00415E41"/>
    <w:rsid w:val="00416CC0"/>
    <w:rsid w:val="004815DD"/>
    <w:rsid w:val="004B699F"/>
    <w:rsid w:val="004C10EC"/>
    <w:rsid w:val="004D346D"/>
    <w:rsid w:val="00501851"/>
    <w:rsid w:val="00584788"/>
    <w:rsid w:val="0059786F"/>
    <w:rsid w:val="005A5E5D"/>
    <w:rsid w:val="005B4B0E"/>
    <w:rsid w:val="005D09AF"/>
    <w:rsid w:val="005E10FA"/>
    <w:rsid w:val="005E6B4E"/>
    <w:rsid w:val="006024FE"/>
    <w:rsid w:val="0060735A"/>
    <w:rsid w:val="00697E49"/>
    <w:rsid w:val="006C2C15"/>
    <w:rsid w:val="0071408E"/>
    <w:rsid w:val="007418E9"/>
    <w:rsid w:val="00745EA0"/>
    <w:rsid w:val="00786A4A"/>
    <w:rsid w:val="007C2B16"/>
    <w:rsid w:val="007C515D"/>
    <w:rsid w:val="007D669F"/>
    <w:rsid w:val="00814458"/>
    <w:rsid w:val="00841E33"/>
    <w:rsid w:val="008B1320"/>
    <w:rsid w:val="00913D3C"/>
    <w:rsid w:val="009460BD"/>
    <w:rsid w:val="00955F39"/>
    <w:rsid w:val="00965DCC"/>
    <w:rsid w:val="0098350A"/>
    <w:rsid w:val="00985DF0"/>
    <w:rsid w:val="009977C7"/>
    <w:rsid w:val="00A12058"/>
    <w:rsid w:val="00A4382D"/>
    <w:rsid w:val="00A740C9"/>
    <w:rsid w:val="00AA419D"/>
    <w:rsid w:val="00AD6D85"/>
    <w:rsid w:val="00B303F2"/>
    <w:rsid w:val="00B41D3D"/>
    <w:rsid w:val="00C03960"/>
    <w:rsid w:val="00C62D4F"/>
    <w:rsid w:val="00CB4E78"/>
    <w:rsid w:val="00D27C08"/>
    <w:rsid w:val="00D35754"/>
    <w:rsid w:val="00D82AC2"/>
    <w:rsid w:val="00DB2AC4"/>
    <w:rsid w:val="00DF3D42"/>
    <w:rsid w:val="00E055EA"/>
    <w:rsid w:val="00E34AE7"/>
    <w:rsid w:val="00EF0CCD"/>
    <w:rsid w:val="00F47B1A"/>
    <w:rsid w:val="00F9572B"/>
    <w:rsid w:val="00FD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A7A1"/>
  <w15:chartTrackingRefBased/>
  <w15:docId w15:val="{A6C7BA19-81ED-4635-B99B-98F4B824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7C7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6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6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6A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6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6A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6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6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6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6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6A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6A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6A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6A4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6A4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6A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6A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6A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6A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6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6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6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6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6A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6A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6A4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A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6A4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6A4A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74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Poprawka">
    <w:name w:val="Revision"/>
    <w:hidden/>
    <w:uiPriority w:val="99"/>
    <w:semiHidden/>
    <w:rsid w:val="000B0F35"/>
    <w:pPr>
      <w:spacing w:after="0" w:line="240" w:lineRule="auto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0F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45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EA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45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E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Stańczyk Zuzanna</dc:creator>
  <cp:keywords/>
  <dc:description/>
  <cp:lastModifiedBy>Norkowski Wojciech</cp:lastModifiedBy>
  <cp:revision>11</cp:revision>
  <dcterms:created xsi:type="dcterms:W3CDTF">2026-07-09T12:20:00Z</dcterms:created>
  <dcterms:modified xsi:type="dcterms:W3CDTF">2026-07-10T12:53:00Z</dcterms:modified>
</cp:coreProperties>
</file>