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D8" w:rsidRPr="005D5DD8" w:rsidRDefault="005D5DD8" w:rsidP="005D5DD8">
      <w:p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D5DD8">
        <w:rPr>
          <w:rFonts w:asciiTheme="minorHAnsi" w:hAnsiTheme="minorHAnsi"/>
          <w:bCs/>
          <w:color w:val="000000"/>
          <w:sz w:val="22"/>
          <w:szCs w:val="22"/>
        </w:rPr>
        <w:t>Warszawa, 20 października 2014 roku</w:t>
      </w:r>
    </w:p>
    <w:p w:rsidR="005D5DD8" w:rsidRDefault="005D5DD8" w:rsidP="005D5DD8">
      <w:pPr>
        <w:pStyle w:val="Bezodstpw"/>
        <w:spacing w:line="360" w:lineRule="auto"/>
        <w:rPr>
          <w:rFonts w:asciiTheme="minorHAnsi" w:hAnsiTheme="minorHAnsi"/>
          <w:color w:val="7F7F7F"/>
        </w:rPr>
      </w:pPr>
    </w:p>
    <w:p w:rsidR="005D5DD8" w:rsidRPr="005D5DD8" w:rsidRDefault="005D5DD8" w:rsidP="005D5DD8">
      <w:pPr>
        <w:pStyle w:val="Bezodstpw"/>
        <w:spacing w:line="360" w:lineRule="auto"/>
        <w:rPr>
          <w:rFonts w:asciiTheme="minorHAnsi" w:hAnsiTheme="minorHAnsi"/>
        </w:rPr>
      </w:pPr>
      <w:r w:rsidRPr="005D5DD8">
        <w:rPr>
          <w:rFonts w:asciiTheme="minorHAnsi" w:hAnsiTheme="minorHAnsi"/>
        </w:rPr>
        <w:t>INFORMACJA PRASOWA</w:t>
      </w:r>
    </w:p>
    <w:p w:rsidR="005D5DD8" w:rsidRDefault="005D5DD8" w:rsidP="00B232DC">
      <w:p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B232DC" w:rsidRPr="005D5DD8" w:rsidRDefault="00B232DC" w:rsidP="00B232DC">
      <w:pPr>
        <w:pStyle w:val="Bezodstpw"/>
        <w:spacing w:line="360" w:lineRule="auto"/>
        <w:rPr>
          <w:rFonts w:asciiTheme="minorHAnsi" w:hAnsiTheme="minorHAnsi"/>
        </w:rPr>
      </w:pPr>
      <w:r w:rsidRPr="005D5DD8">
        <w:rPr>
          <w:rFonts w:asciiTheme="minorHAnsi" w:hAnsiTheme="minorHAnsi"/>
        </w:rPr>
        <w:t>Mieszkańcy promują swoje regiony</w:t>
      </w:r>
      <w:r w:rsidR="001558BB" w:rsidRPr="005D5DD8">
        <w:rPr>
          <w:rFonts w:asciiTheme="minorHAnsi" w:hAnsiTheme="minorHAnsi"/>
        </w:rPr>
        <w:t>!</w:t>
      </w:r>
    </w:p>
    <w:p w:rsidR="00B232DC" w:rsidRPr="005D5DD8" w:rsidRDefault="00B232DC" w:rsidP="00B232DC">
      <w:pPr>
        <w:pStyle w:val="Bezodstpw"/>
        <w:spacing w:line="360" w:lineRule="auto"/>
        <w:jc w:val="both"/>
        <w:rPr>
          <w:rFonts w:asciiTheme="minorHAnsi" w:hAnsiTheme="minorHAnsi"/>
          <w:b/>
        </w:rPr>
      </w:pPr>
      <w:r w:rsidRPr="005D5DD8">
        <w:rPr>
          <w:rFonts w:asciiTheme="minorHAnsi" w:hAnsiTheme="minorHAnsi"/>
          <w:b/>
        </w:rPr>
        <w:t xml:space="preserve">Przez cały październik na ulicach polskich miast można zobaczyć niezwykłą kampanię billboardową Polskiej Organizacji Turystycznej reklamującą atrakcje turystyczne wszystkich szesnastu województw. Niezwykłą, bo stworzoną przez… ich mieszkańców, jak również odwiedzających </w:t>
      </w:r>
      <w:r w:rsidR="00E47C6A">
        <w:rPr>
          <w:rFonts w:asciiTheme="minorHAnsi" w:hAnsiTheme="minorHAnsi"/>
          <w:b/>
        </w:rPr>
        <w:t xml:space="preserve">               </w:t>
      </w:r>
      <w:bookmarkStart w:id="0" w:name="_GoBack"/>
      <w:bookmarkEnd w:id="0"/>
      <w:r w:rsidRPr="005D5DD8">
        <w:rPr>
          <w:rFonts w:asciiTheme="minorHAnsi" w:hAnsiTheme="minorHAnsi"/>
          <w:b/>
        </w:rPr>
        <w:t>je turystów. Wyjątkowe plakaty to ostatni akord kampanii</w:t>
      </w:r>
      <w:r w:rsidR="001558BB" w:rsidRPr="005D5DD8">
        <w:rPr>
          <w:rFonts w:asciiTheme="minorHAnsi" w:hAnsiTheme="minorHAnsi"/>
          <w:b/>
        </w:rPr>
        <w:t xml:space="preserve"> krajowej</w:t>
      </w:r>
      <w:r w:rsidRPr="005D5DD8">
        <w:rPr>
          <w:rFonts w:asciiTheme="minorHAnsi" w:hAnsiTheme="minorHAnsi"/>
          <w:b/>
        </w:rPr>
        <w:t xml:space="preserve"> „Bajkowy urlop w Polsce” </w:t>
      </w:r>
    </w:p>
    <w:p w:rsidR="00B232DC" w:rsidRPr="005D5DD8" w:rsidRDefault="00B232DC" w:rsidP="00B232DC">
      <w:pPr>
        <w:pStyle w:val="Bezodstpw"/>
        <w:spacing w:line="360" w:lineRule="auto"/>
        <w:rPr>
          <w:rFonts w:asciiTheme="minorHAnsi" w:hAnsiTheme="minorHAnsi"/>
        </w:rPr>
      </w:pPr>
    </w:p>
    <w:p w:rsidR="00B232DC" w:rsidRPr="005D5DD8" w:rsidRDefault="00B232DC" w:rsidP="00B232DC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5D5DD8">
        <w:rPr>
          <w:rFonts w:asciiTheme="minorHAnsi" w:hAnsiTheme="minorHAnsi"/>
        </w:rPr>
        <w:t>Prowadzona od czerwca do września kampania „Bajkowy urlop w Polsce” miała pokazać,</w:t>
      </w:r>
      <w:r w:rsidR="005D5DD8">
        <w:rPr>
          <w:rFonts w:asciiTheme="minorHAnsi" w:hAnsiTheme="minorHAnsi"/>
        </w:rPr>
        <w:t xml:space="preserve">                             </w:t>
      </w:r>
      <w:r w:rsidRPr="005D5DD8">
        <w:rPr>
          <w:rFonts w:asciiTheme="minorHAnsi" w:hAnsiTheme="minorHAnsi"/>
        </w:rPr>
        <w:t xml:space="preserve"> jak w ramach projektu </w:t>
      </w:r>
      <w:r w:rsidRPr="005D5DD8">
        <w:rPr>
          <w:rFonts w:asciiTheme="minorHAnsi" w:hAnsiTheme="minorHAnsi"/>
          <w:i/>
        </w:rPr>
        <w:t xml:space="preserve">Promujmy Polskę Razem </w:t>
      </w:r>
      <w:r w:rsidRPr="005D5DD8">
        <w:rPr>
          <w:rFonts w:asciiTheme="minorHAnsi" w:hAnsiTheme="minorHAnsi"/>
        </w:rPr>
        <w:t xml:space="preserve">Polska Organizacja Turystyczna reklamuje Polskę </w:t>
      </w:r>
      <w:r w:rsidR="005D5DD8">
        <w:rPr>
          <w:rFonts w:asciiTheme="minorHAnsi" w:hAnsiTheme="minorHAnsi"/>
        </w:rPr>
        <w:t xml:space="preserve">           </w:t>
      </w:r>
      <w:r w:rsidRPr="005D5DD8">
        <w:rPr>
          <w:rFonts w:asciiTheme="minorHAnsi" w:hAnsiTheme="minorHAnsi"/>
        </w:rPr>
        <w:t>za granicą i zachęca turystów do odwiedzania naszego kraju. Intencją organizatorów było też popularyzowanie lokalnych atrakcji turystycznych wśród rodaków.</w:t>
      </w:r>
    </w:p>
    <w:p w:rsidR="00B232DC" w:rsidRPr="005D5DD8" w:rsidRDefault="001558BB" w:rsidP="005D5DD8">
      <w:pPr>
        <w:pStyle w:val="Bezodstpw"/>
        <w:spacing w:line="360" w:lineRule="auto"/>
        <w:ind w:firstLine="708"/>
        <w:jc w:val="both"/>
        <w:rPr>
          <w:rFonts w:asciiTheme="minorHAnsi" w:hAnsiTheme="minorHAnsi"/>
        </w:rPr>
      </w:pPr>
      <w:r w:rsidRPr="005D5DD8">
        <w:rPr>
          <w:rFonts w:asciiTheme="minorHAnsi" w:hAnsiTheme="minorHAnsi"/>
        </w:rPr>
        <w:t xml:space="preserve">Dla </w:t>
      </w:r>
      <w:r w:rsidR="00B232DC" w:rsidRPr="005D5DD8">
        <w:rPr>
          <w:rFonts w:asciiTheme="minorHAnsi" w:hAnsiTheme="minorHAnsi"/>
        </w:rPr>
        <w:t>mieszkańców poszczególnych województw, ale</w:t>
      </w:r>
      <w:r w:rsidRPr="005D5DD8">
        <w:rPr>
          <w:rFonts w:asciiTheme="minorHAnsi" w:hAnsiTheme="minorHAnsi"/>
        </w:rPr>
        <w:t xml:space="preserve"> i odwiedzających je turystów p</w:t>
      </w:r>
      <w:r w:rsidR="00B232DC" w:rsidRPr="005D5DD8">
        <w:rPr>
          <w:rFonts w:asciiTheme="minorHAnsi" w:hAnsiTheme="minorHAnsi"/>
        </w:rPr>
        <w:t>rzygotowany został konkurs „Zostań twarz</w:t>
      </w:r>
      <w:r w:rsidRPr="005D5DD8">
        <w:rPr>
          <w:rFonts w:asciiTheme="minorHAnsi" w:hAnsiTheme="minorHAnsi"/>
        </w:rPr>
        <w:t>ą regionu”. Zwycięzcy konkursu</w:t>
      </w:r>
      <w:r w:rsidR="00B232DC" w:rsidRPr="005D5DD8">
        <w:rPr>
          <w:rFonts w:asciiTheme="minorHAnsi" w:hAnsiTheme="minorHAnsi"/>
        </w:rPr>
        <w:t xml:space="preserve">, to właśnie tytułowe </w:t>
      </w:r>
      <w:r w:rsidR="00B232DC" w:rsidRPr="005D5DD8">
        <w:rPr>
          <w:rFonts w:asciiTheme="minorHAnsi" w:hAnsiTheme="minorHAnsi"/>
          <w:i/>
        </w:rPr>
        <w:t>twarze regionów</w:t>
      </w:r>
      <w:r w:rsidR="00B232DC" w:rsidRPr="005D5DD8">
        <w:rPr>
          <w:rFonts w:asciiTheme="minorHAnsi" w:hAnsiTheme="minorHAnsi"/>
        </w:rPr>
        <w:t xml:space="preserve">, które możemy teraz oglądać na 256 plakatach wielkoformatowych w całej Polsce. </w:t>
      </w:r>
      <w:r w:rsidR="00E47C6A" w:rsidRPr="005D5DD8">
        <w:rPr>
          <w:rFonts w:asciiTheme="minorHAnsi" w:hAnsiTheme="minorHAnsi"/>
        </w:rPr>
        <w:t>W każdym województwie można obe</w:t>
      </w:r>
      <w:r w:rsidR="00E47C6A">
        <w:rPr>
          <w:rFonts w:asciiTheme="minorHAnsi" w:hAnsiTheme="minorHAnsi"/>
        </w:rPr>
        <w:t>jrzeć pełną reprezentację kraju</w:t>
      </w:r>
      <w:r w:rsidR="00E47C6A" w:rsidRPr="005D5DD8">
        <w:rPr>
          <w:rFonts w:asciiTheme="minorHAnsi" w:hAnsiTheme="minorHAnsi"/>
        </w:rPr>
        <w:t xml:space="preserve">, czyli zwycięską inscenizację </w:t>
      </w:r>
      <w:r w:rsidR="00E47C6A">
        <w:rPr>
          <w:rFonts w:asciiTheme="minorHAnsi" w:hAnsiTheme="minorHAnsi"/>
        </w:rPr>
        <w:t xml:space="preserve">             </w:t>
      </w:r>
      <w:r w:rsidR="00E47C6A" w:rsidRPr="005D5DD8">
        <w:rPr>
          <w:rFonts w:asciiTheme="minorHAnsi" w:hAnsiTheme="minorHAnsi"/>
        </w:rPr>
        <w:t xml:space="preserve">z danego województwa oraz z piętnastu pozostałych. </w:t>
      </w:r>
    </w:p>
    <w:p w:rsidR="00B232DC" w:rsidRPr="005D5DD8" w:rsidRDefault="00B232DC" w:rsidP="005D5DD8">
      <w:pPr>
        <w:pStyle w:val="Bezodstpw"/>
        <w:spacing w:line="360" w:lineRule="auto"/>
        <w:ind w:firstLine="708"/>
        <w:jc w:val="both"/>
        <w:rPr>
          <w:rFonts w:asciiTheme="minorHAnsi" w:hAnsiTheme="minorHAnsi"/>
        </w:rPr>
      </w:pPr>
      <w:r w:rsidRPr="005D5DD8">
        <w:rPr>
          <w:rFonts w:asciiTheme="minorHAnsi" w:hAnsiTheme="minorHAnsi"/>
          <w:i/>
        </w:rPr>
        <w:t>Udział</w:t>
      </w:r>
      <w:r w:rsidR="001558BB" w:rsidRPr="005D5DD8">
        <w:rPr>
          <w:rFonts w:asciiTheme="minorHAnsi" w:hAnsiTheme="minorHAnsi"/>
          <w:i/>
        </w:rPr>
        <w:t xml:space="preserve"> mieszkańców a nie aktorów </w:t>
      </w:r>
      <w:r w:rsidRPr="005D5DD8">
        <w:rPr>
          <w:rFonts w:asciiTheme="minorHAnsi" w:hAnsiTheme="minorHAnsi"/>
          <w:i/>
        </w:rPr>
        <w:t>to najlepsze podsumowanie kluczowego komponentu projektu Promujmy Polskę Razem, czyli współpracy szerokiego kręgu ludzi i instytucji</w:t>
      </w:r>
      <w:r w:rsidRPr="005D5DD8">
        <w:rPr>
          <w:rFonts w:asciiTheme="minorHAnsi" w:hAnsiTheme="minorHAnsi"/>
        </w:rPr>
        <w:t xml:space="preserve"> –</w:t>
      </w:r>
      <w:r w:rsidR="001558BB" w:rsidRPr="005D5DD8">
        <w:rPr>
          <w:rFonts w:asciiTheme="minorHAnsi" w:hAnsiTheme="minorHAnsi"/>
        </w:rPr>
        <w:t xml:space="preserve">podkreśla Rafał Szmytke, prezes Polskiej Organizacji Turystycznej. </w:t>
      </w:r>
      <w:r w:rsidRPr="005D5DD8">
        <w:rPr>
          <w:rFonts w:asciiTheme="minorHAnsi" w:hAnsiTheme="minorHAnsi"/>
        </w:rPr>
        <w:t xml:space="preserve">- </w:t>
      </w:r>
      <w:r w:rsidRPr="005D5DD8">
        <w:rPr>
          <w:rFonts w:asciiTheme="minorHAnsi" w:hAnsiTheme="minorHAnsi"/>
          <w:i/>
        </w:rPr>
        <w:t>Dlatego patrzymy na tę kampanię także</w:t>
      </w:r>
      <w:r w:rsidR="005D5DD8">
        <w:rPr>
          <w:rFonts w:asciiTheme="minorHAnsi" w:hAnsiTheme="minorHAnsi"/>
          <w:i/>
        </w:rPr>
        <w:t xml:space="preserve">,                  </w:t>
      </w:r>
      <w:r w:rsidRPr="005D5DD8">
        <w:rPr>
          <w:rFonts w:asciiTheme="minorHAnsi" w:hAnsiTheme="minorHAnsi"/>
          <w:i/>
        </w:rPr>
        <w:t xml:space="preserve"> jako na wystawę prezentującą zaangażowanie lokalnych społeczności we wspólne zachęcanie turystów do odwiedzania i odkrywania ich regionów</w:t>
      </w:r>
      <w:r w:rsidRPr="005D5DD8">
        <w:rPr>
          <w:rFonts w:asciiTheme="minorHAnsi" w:hAnsiTheme="minorHAnsi"/>
        </w:rPr>
        <w:t>.</w:t>
      </w:r>
      <w:r w:rsidR="001558BB" w:rsidRPr="005D5DD8">
        <w:rPr>
          <w:rFonts w:asciiTheme="minorHAnsi" w:hAnsiTheme="minorHAnsi"/>
        </w:rPr>
        <w:t>- dodaje Szmytke.</w:t>
      </w:r>
    </w:p>
    <w:p w:rsidR="005D5DD8" w:rsidRPr="005D5DD8" w:rsidRDefault="00B232DC" w:rsidP="005D5DD8">
      <w:pPr>
        <w:pStyle w:val="Bezodstpw"/>
        <w:spacing w:line="360" w:lineRule="auto"/>
        <w:ind w:firstLine="708"/>
        <w:jc w:val="both"/>
        <w:rPr>
          <w:rFonts w:asciiTheme="minorHAnsi" w:hAnsiTheme="minorHAnsi"/>
        </w:rPr>
      </w:pPr>
      <w:r w:rsidRPr="005D5DD8">
        <w:rPr>
          <w:rFonts w:asciiTheme="minorHAnsi" w:hAnsiTheme="minorHAnsi"/>
        </w:rPr>
        <w:t xml:space="preserve">Wcześniej, w trakcie realizacji projektu </w:t>
      </w:r>
      <w:r w:rsidRPr="005D5DD8">
        <w:rPr>
          <w:rFonts w:asciiTheme="minorHAnsi" w:hAnsiTheme="minorHAnsi"/>
          <w:i/>
        </w:rPr>
        <w:t>Promujmy Polskę Razem,</w:t>
      </w:r>
      <w:r w:rsidRPr="005D5DD8">
        <w:rPr>
          <w:rFonts w:asciiTheme="minorHAnsi" w:hAnsiTheme="minorHAnsi"/>
        </w:rPr>
        <w:t xml:space="preserve"> dla jego powodzenia kluczowa była współpraca Polskiej Organizacji z regionalnymi organizacjami turystycznymi </w:t>
      </w:r>
      <w:r w:rsidR="005D5DD8" w:rsidRPr="005D5DD8">
        <w:rPr>
          <w:rFonts w:asciiTheme="minorHAnsi" w:hAnsiTheme="minorHAnsi"/>
        </w:rPr>
        <w:t xml:space="preserve">             </w:t>
      </w:r>
      <w:r w:rsidR="005D5DD8">
        <w:rPr>
          <w:rFonts w:asciiTheme="minorHAnsi" w:hAnsiTheme="minorHAnsi"/>
        </w:rPr>
        <w:t xml:space="preserve">                  </w:t>
      </w:r>
      <w:r w:rsidRPr="005D5DD8">
        <w:rPr>
          <w:rFonts w:asciiTheme="minorHAnsi" w:hAnsiTheme="minorHAnsi"/>
        </w:rPr>
        <w:t xml:space="preserve">w poszczególnych województwach. </w:t>
      </w:r>
      <w:r w:rsidR="00E47C6A" w:rsidRPr="005D5DD8">
        <w:rPr>
          <w:rFonts w:asciiTheme="minorHAnsi" w:hAnsiTheme="minorHAnsi"/>
        </w:rPr>
        <w:t>To</w:t>
      </w:r>
      <w:r w:rsidR="00E47C6A">
        <w:rPr>
          <w:rFonts w:asciiTheme="minorHAnsi" w:hAnsiTheme="minorHAnsi"/>
        </w:rPr>
        <w:t xml:space="preserve"> one bardzo aktywnie angażowały</w:t>
      </w:r>
      <w:r w:rsidR="00E47C6A" w:rsidRPr="005D5DD8">
        <w:rPr>
          <w:rFonts w:asciiTheme="minorHAnsi" w:hAnsiTheme="minorHAnsi"/>
        </w:rPr>
        <w:t xml:space="preserve"> się m.in. w identyfikację kluczowych dla regionów produktów turystycznych czy w powstawanie kreacji inspirowanych tymi walorami oraz motywami zaczerpniętymi z bajek. </w:t>
      </w:r>
    </w:p>
    <w:p w:rsidR="005D5DD8" w:rsidRDefault="005D5DD8" w:rsidP="005D5DD8">
      <w:pPr>
        <w:pStyle w:val="Bezodstpw"/>
        <w:spacing w:line="360" w:lineRule="auto"/>
        <w:ind w:firstLine="708"/>
        <w:jc w:val="both"/>
        <w:rPr>
          <w:rFonts w:asciiTheme="minorHAnsi" w:hAnsiTheme="minorHAnsi"/>
        </w:rPr>
      </w:pPr>
      <w:r w:rsidRPr="005D5DD8">
        <w:rPr>
          <w:rFonts w:asciiTheme="minorHAnsi" w:hAnsiTheme="minorHAnsi"/>
        </w:rPr>
        <w:t xml:space="preserve">Ważnym elementem letniej kampanii „Bajkowy urlop w Polsce” było zwrócenie uwagi </w:t>
      </w:r>
      <w:r>
        <w:rPr>
          <w:rFonts w:asciiTheme="minorHAnsi" w:hAnsiTheme="minorHAnsi"/>
        </w:rPr>
        <w:t xml:space="preserve">                    </w:t>
      </w:r>
      <w:r w:rsidRPr="005D5DD8">
        <w:rPr>
          <w:rFonts w:asciiTheme="minorHAnsi" w:hAnsiTheme="minorHAnsi"/>
        </w:rPr>
        <w:t xml:space="preserve">na szereg miejsc i atrakcji turystycznych, których można znaleźć bardzo wiele w każdym regionie, które nie zawsze są znane i spopularyzowane tak, jak na to zasługują, nawet wśród mieszkańców najbliższych okolic. W trakcie kampanii w szczególny sposób zwracano uwagę na Certyfikowane </w:t>
      </w:r>
      <w:r w:rsidRPr="005D5DD8">
        <w:rPr>
          <w:rFonts w:asciiTheme="minorHAnsi" w:hAnsiTheme="minorHAnsi"/>
        </w:rPr>
        <w:lastRenderedPageBreak/>
        <w:t>Produkty Turystyczne, czyli te, które zostały docenione w ramach prowadzone</w:t>
      </w:r>
      <w:r>
        <w:rPr>
          <w:rFonts w:asciiTheme="minorHAnsi" w:hAnsiTheme="minorHAnsi"/>
        </w:rPr>
        <w:t>go przez POT konkursu na Najlepszy Produkt Turystyczny.</w:t>
      </w:r>
    </w:p>
    <w:p w:rsidR="00B232DC" w:rsidRPr="005D5DD8" w:rsidRDefault="005D5DD8" w:rsidP="00B232DC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5D5DD8">
        <w:rPr>
          <w:rFonts w:asciiTheme="minorHAnsi" w:hAnsiTheme="minorHAnsi"/>
        </w:rPr>
        <w:t xml:space="preserve">- </w:t>
      </w:r>
      <w:r w:rsidRPr="005D5DD8">
        <w:rPr>
          <w:rFonts w:asciiTheme="minorHAnsi" w:hAnsiTheme="minorHAnsi"/>
          <w:i/>
        </w:rPr>
        <w:t xml:space="preserve">Nasza kampania wpisywała się zarówno w dotychczasowe przedsięwzięcia POT ukierunkowane </w:t>
      </w:r>
      <w:r w:rsidR="00346314">
        <w:rPr>
          <w:rFonts w:asciiTheme="minorHAnsi" w:hAnsiTheme="minorHAnsi"/>
          <w:i/>
        </w:rPr>
        <w:t xml:space="preserve">             </w:t>
      </w:r>
      <w:r w:rsidRPr="005D5DD8">
        <w:rPr>
          <w:rFonts w:asciiTheme="minorHAnsi" w:hAnsiTheme="minorHAnsi"/>
          <w:i/>
        </w:rPr>
        <w:t xml:space="preserve">na rozwój rynku turystycznego, jak również w szereg działań regionalnych, zachęcających </w:t>
      </w:r>
      <w:r w:rsidR="00346314">
        <w:rPr>
          <w:rFonts w:asciiTheme="minorHAnsi" w:hAnsiTheme="minorHAnsi"/>
          <w:i/>
        </w:rPr>
        <w:t xml:space="preserve">                      </w:t>
      </w:r>
      <w:r w:rsidRPr="005D5DD8">
        <w:rPr>
          <w:rFonts w:asciiTheme="minorHAnsi" w:hAnsiTheme="minorHAnsi"/>
          <w:i/>
        </w:rPr>
        <w:t xml:space="preserve">do odkrywania tych atrakcji, które są niemal </w:t>
      </w:r>
      <w:r w:rsidRPr="005D5DD8">
        <w:rPr>
          <w:rFonts w:asciiTheme="minorHAnsi" w:hAnsiTheme="minorHAnsi"/>
        </w:rPr>
        <w:t>na</w:t>
      </w:r>
      <w:r w:rsidRPr="005D5DD8">
        <w:rPr>
          <w:rFonts w:asciiTheme="minorHAnsi" w:hAnsiTheme="minorHAnsi"/>
          <w:i/>
        </w:rPr>
        <w:t xml:space="preserve"> </w:t>
      </w:r>
      <w:r w:rsidRPr="005D5DD8">
        <w:rPr>
          <w:rFonts w:asciiTheme="minorHAnsi" w:hAnsiTheme="minorHAnsi"/>
        </w:rPr>
        <w:t>wyciągnięcie ręki</w:t>
      </w:r>
      <w:r w:rsidRPr="005D5DD8">
        <w:rPr>
          <w:rFonts w:asciiTheme="minorHAnsi" w:hAnsiTheme="minorHAnsi"/>
          <w:i/>
        </w:rPr>
        <w:t xml:space="preserve"> i które można poznać choćby w trakcie krótkiego, weekendowego wypadu</w:t>
      </w:r>
      <w:r w:rsidRPr="005D5DD8">
        <w:rPr>
          <w:rFonts w:asciiTheme="minorHAnsi" w:hAnsiTheme="minorHAnsi"/>
        </w:rPr>
        <w:t xml:space="preserve"> – mówi Justyna Jedlińska, dyrektor Departamentu Współpracy Regionalnej POT, ko</w:t>
      </w:r>
      <w:r w:rsidR="00346314">
        <w:rPr>
          <w:rFonts w:asciiTheme="minorHAnsi" w:hAnsiTheme="minorHAnsi"/>
        </w:rPr>
        <w:t xml:space="preserve">ordynującego przedsięwzięcie. </w:t>
      </w:r>
    </w:p>
    <w:p w:rsidR="00B232DC" w:rsidRPr="005D5DD8" w:rsidRDefault="00B232DC" w:rsidP="00B232DC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5D5DD8">
        <w:rPr>
          <w:rFonts w:asciiTheme="minorHAnsi" w:hAnsiTheme="minorHAnsi"/>
        </w:rPr>
        <w:t>***</w:t>
      </w:r>
    </w:p>
    <w:p w:rsidR="00B232DC" w:rsidRPr="005D5DD8" w:rsidRDefault="00B232DC" w:rsidP="00B232DC">
      <w:pPr>
        <w:pStyle w:val="Bezodstpw"/>
        <w:spacing w:line="360" w:lineRule="auto"/>
        <w:rPr>
          <w:rFonts w:asciiTheme="minorHAnsi" w:hAnsiTheme="minorHAnsi"/>
          <w:b/>
        </w:rPr>
      </w:pPr>
      <w:r w:rsidRPr="005D5DD8">
        <w:rPr>
          <w:rFonts w:asciiTheme="minorHAnsi" w:hAnsiTheme="minorHAnsi"/>
          <w:b/>
        </w:rPr>
        <w:t>Kampania „Bajkowy urlop w Polsce” i konkurs „Zostań twarzą regionu”</w:t>
      </w:r>
    </w:p>
    <w:p w:rsidR="00B232DC" w:rsidRPr="005D5DD8" w:rsidRDefault="00B232DC" w:rsidP="00B232DC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5D5DD8">
        <w:rPr>
          <w:rFonts w:asciiTheme="minorHAnsi" w:hAnsiTheme="minorHAnsi"/>
        </w:rPr>
        <w:t xml:space="preserve">W ramach kampanii „Bajkowy urlop w Polsce”, przez cztery letnie miesiące w każdym z szesnastu polskich województw odbywały się plenerowe akcje promocyjne. W otoczeniu specjalnie przygotowanej scenografii, wykorzystującej bajkową kreację z kampanii POT (za każdym razem inną – dedykowaną poszczególnym regionom), uczestnicy zabawy aranżowali scenki inspirowane walorami turystycznymi danego regionu oraz wspomnianym bajkowym motywem. Do inscenizacji mogli wykorzystywać przygotowane przez organizatorów zabawne kartonowe rekwizyty, a pomocą </w:t>
      </w:r>
      <w:r w:rsidR="005D5DD8" w:rsidRPr="005D5DD8">
        <w:rPr>
          <w:rFonts w:asciiTheme="minorHAnsi" w:hAnsiTheme="minorHAnsi"/>
        </w:rPr>
        <w:t xml:space="preserve">                        </w:t>
      </w:r>
      <w:r w:rsidRPr="005D5DD8">
        <w:rPr>
          <w:rFonts w:asciiTheme="minorHAnsi" w:hAnsiTheme="minorHAnsi"/>
        </w:rPr>
        <w:t xml:space="preserve">w pokonaniu scenicznej tremy i rozwinięciu własnej pomysłowości służyli animatorzy teatralni oraz znani z ekranów telewizyjnych aktorzy - Joanna Koroniewska, Katarzyna Cichopek, Karolina Gorczyca, Szymon Bobrowski. Wszystkie inscenizacje w wykonaniu mieszkańców oraz turystów były fotografowane, a zdjęcia publikowane na internetowej stronie konkursu i poddane pod głosowanie. W każdym z 16 regionów głosowanie internetowe wyłoniło po osiem nominacji (w opolskim – dziewięć), czyli fotografii turystyczno-bajkowych inscenizacji, które zdobyły najwięcej głosów. Następnie spośród tej ósemki nominowanych, jury Polskiej Organizacji Turystycznej wybrało </w:t>
      </w:r>
      <w:r w:rsidR="005D5DD8" w:rsidRPr="005D5DD8">
        <w:rPr>
          <w:rFonts w:asciiTheme="minorHAnsi" w:hAnsiTheme="minorHAnsi"/>
        </w:rPr>
        <w:t xml:space="preserve">                           </w:t>
      </w:r>
      <w:r w:rsidRPr="005D5DD8">
        <w:rPr>
          <w:rFonts w:asciiTheme="minorHAnsi" w:hAnsiTheme="minorHAnsi"/>
        </w:rPr>
        <w:t xml:space="preserve">po jednym zdjęciu. To one, po dostosowaniu do linii graficznej kampanii POT, znalazły </w:t>
      </w:r>
      <w:r w:rsidR="005D5DD8" w:rsidRPr="005D5DD8">
        <w:rPr>
          <w:rFonts w:asciiTheme="minorHAnsi" w:hAnsiTheme="minorHAnsi"/>
        </w:rPr>
        <w:t xml:space="preserve">                            </w:t>
      </w:r>
      <w:r w:rsidRPr="005D5DD8">
        <w:rPr>
          <w:rFonts w:asciiTheme="minorHAnsi" w:hAnsiTheme="minorHAnsi"/>
        </w:rPr>
        <w:t xml:space="preserve">się na wielkoformatowych plakatach w całej Polsce, a ich autorzy stali się </w:t>
      </w:r>
      <w:r w:rsidRPr="005D5DD8">
        <w:rPr>
          <w:rFonts w:asciiTheme="minorHAnsi" w:hAnsiTheme="minorHAnsi"/>
          <w:i/>
        </w:rPr>
        <w:t>twarzami regionów</w:t>
      </w:r>
      <w:r w:rsidRPr="005D5DD8">
        <w:rPr>
          <w:rFonts w:asciiTheme="minorHAnsi" w:hAnsiTheme="minorHAnsi"/>
        </w:rPr>
        <w:t>.</w:t>
      </w:r>
    </w:p>
    <w:p w:rsidR="00B232DC" w:rsidRPr="005D5DD8" w:rsidRDefault="00B232DC" w:rsidP="00B232DC">
      <w:pPr>
        <w:pStyle w:val="Bezodstpw"/>
        <w:spacing w:line="360" w:lineRule="auto"/>
        <w:rPr>
          <w:rFonts w:asciiTheme="minorHAnsi" w:hAnsiTheme="minorHAnsi"/>
        </w:rPr>
      </w:pPr>
    </w:p>
    <w:p w:rsidR="00B232DC" w:rsidRPr="005D5DD8" w:rsidRDefault="00B232DC" w:rsidP="00B232DC">
      <w:pPr>
        <w:pStyle w:val="Bezodstpw"/>
        <w:spacing w:line="360" w:lineRule="auto"/>
        <w:rPr>
          <w:rFonts w:asciiTheme="minorHAnsi" w:hAnsiTheme="minorHAnsi"/>
          <w:b/>
          <w:i/>
        </w:rPr>
      </w:pPr>
      <w:r w:rsidRPr="005D5DD8">
        <w:rPr>
          <w:rFonts w:asciiTheme="minorHAnsi" w:hAnsiTheme="minorHAnsi"/>
          <w:b/>
        </w:rPr>
        <w:t xml:space="preserve">Podsumowanie projektu </w:t>
      </w:r>
      <w:r w:rsidRPr="005D5DD8">
        <w:rPr>
          <w:rFonts w:asciiTheme="minorHAnsi" w:hAnsiTheme="minorHAnsi"/>
          <w:b/>
          <w:i/>
        </w:rPr>
        <w:t>Promujmy Polskę Razem</w:t>
      </w:r>
    </w:p>
    <w:p w:rsidR="00EE656C" w:rsidRPr="005D5DD8" w:rsidRDefault="00B232DC" w:rsidP="005D5DD8">
      <w:pPr>
        <w:pStyle w:val="Bezodstpw"/>
        <w:spacing w:line="360" w:lineRule="auto"/>
        <w:jc w:val="both"/>
        <w:rPr>
          <w:rFonts w:asciiTheme="minorHAnsi" w:eastAsia="Calibri" w:hAnsiTheme="minorHAnsi"/>
        </w:rPr>
      </w:pPr>
      <w:r w:rsidRPr="005D5DD8">
        <w:rPr>
          <w:rFonts w:asciiTheme="minorHAnsi" w:eastAsia="Calibri" w:hAnsiTheme="minorHAnsi"/>
        </w:rPr>
        <w:t xml:space="preserve">Kampania </w:t>
      </w:r>
      <w:r w:rsidRPr="005D5DD8">
        <w:rPr>
          <w:rFonts w:asciiTheme="minorHAnsi" w:hAnsiTheme="minorHAnsi"/>
        </w:rPr>
        <w:t>„Bajkowy urlop w Polsce” to podsumowanie dotychczasowych działań zrealizowanych</w:t>
      </w:r>
      <w:r w:rsidRPr="005D5DD8">
        <w:rPr>
          <w:rFonts w:asciiTheme="minorHAnsi" w:eastAsia="Calibri" w:hAnsiTheme="minorHAnsi"/>
        </w:rPr>
        <w:t xml:space="preserve"> w ramach projektu </w:t>
      </w:r>
      <w:r w:rsidRPr="005D5DD8">
        <w:rPr>
          <w:rFonts w:asciiTheme="minorHAnsi" w:eastAsia="Calibri" w:hAnsiTheme="minorHAnsi"/>
          <w:i/>
        </w:rPr>
        <w:t>Promujmy Polskę Razem</w:t>
      </w:r>
      <w:r w:rsidRPr="005D5DD8">
        <w:rPr>
          <w:rFonts w:asciiTheme="minorHAnsi" w:eastAsia="Calibri" w:hAnsiTheme="minorHAnsi"/>
        </w:rPr>
        <w:t>, prowadzonego przez Polską Organizację Turysty</w:t>
      </w:r>
      <w:r w:rsidRPr="005D5DD8">
        <w:rPr>
          <w:rFonts w:asciiTheme="minorHAnsi" w:hAnsiTheme="minorHAnsi"/>
        </w:rPr>
        <w:t xml:space="preserve">czną (POT) w latach 2010-2014, </w:t>
      </w:r>
      <w:r w:rsidRPr="005D5DD8">
        <w:rPr>
          <w:rFonts w:asciiTheme="minorHAnsi" w:eastAsia="Calibri" w:hAnsiTheme="minorHAnsi"/>
        </w:rPr>
        <w:t>którego celem jest promocja turystycznych atrakcji Polski na rynkach zagranicznych.</w:t>
      </w:r>
    </w:p>
    <w:sectPr w:rsidR="00EE656C" w:rsidRPr="005D5DD8" w:rsidSect="005A7D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38" w:rsidRDefault="00EC1D38" w:rsidP="00FC7558">
      <w:r>
        <w:separator/>
      </w:r>
    </w:p>
  </w:endnote>
  <w:endnote w:type="continuationSeparator" w:id="0">
    <w:p w:rsidR="00EC1D38" w:rsidRDefault="00EC1D38" w:rsidP="00F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58" w:rsidRPr="00C934EB" w:rsidRDefault="00FC7558" w:rsidP="00FC7558">
    <w:pPr>
      <w:pStyle w:val="Stopka"/>
      <w:jc w:val="center"/>
      <w:rPr>
        <w:i/>
        <w:sz w:val="16"/>
        <w:szCs w:val="16"/>
      </w:rPr>
    </w:pPr>
    <w:r w:rsidRPr="00C934EB">
      <w:rPr>
        <w:i/>
        <w:sz w:val="16"/>
        <w:szCs w:val="16"/>
      </w:rPr>
      <w:t>Projekt współfinansowany przez Unię Europejską ze środków Europejskiego Funduszu Rozwoju Regionalnego w ramach</w:t>
    </w:r>
  </w:p>
  <w:p w:rsidR="00FC7558" w:rsidRDefault="00FC7558" w:rsidP="00FC7558">
    <w:pPr>
      <w:pStyle w:val="Stopka"/>
      <w:jc w:val="center"/>
    </w:pPr>
    <w:r w:rsidRPr="00C934EB">
      <w:rPr>
        <w:i/>
        <w:sz w:val="16"/>
        <w:szCs w:val="16"/>
      </w:rPr>
      <w:t>Programu Operacyjnego Innowacyjna Gospodarka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38" w:rsidRDefault="00EC1D38" w:rsidP="00FC7558">
      <w:r>
        <w:separator/>
      </w:r>
    </w:p>
  </w:footnote>
  <w:footnote w:type="continuationSeparator" w:id="0">
    <w:p w:rsidR="00EC1D38" w:rsidRDefault="00EC1D38" w:rsidP="00FC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58" w:rsidRDefault="00FC7558">
    <w:pPr>
      <w:pStyle w:val="Nagwek"/>
    </w:pPr>
    <w:r>
      <w:rPr>
        <w:noProof/>
      </w:rPr>
      <w:drawing>
        <wp:inline distT="0" distB="0" distL="0" distR="0" wp14:anchorId="3ABC2CAC" wp14:editId="600A992D">
          <wp:extent cx="5760720" cy="5338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5DD8" w:rsidRDefault="005D5DD8">
    <w:pPr>
      <w:pStyle w:val="Nagwek"/>
    </w:pPr>
  </w:p>
  <w:p w:rsidR="005D5DD8" w:rsidRPr="005D5DD8" w:rsidRDefault="005D5DD8" w:rsidP="005D5DD8">
    <w:pPr>
      <w:pStyle w:val="Bezodstpw"/>
      <w:spacing w:line="360" w:lineRule="aut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414"/>
    <w:multiLevelType w:val="hybridMultilevel"/>
    <w:tmpl w:val="AC8ADC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D1054"/>
    <w:multiLevelType w:val="hybridMultilevel"/>
    <w:tmpl w:val="24BA4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0"/>
    <w:rsid w:val="00001AF7"/>
    <w:rsid w:val="000409C8"/>
    <w:rsid w:val="00074A08"/>
    <w:rsid w:val="00082AC9"/>
    <w:rsid w:val="00143F02"/>
    <w:rsid w:val="00154692"/>
    <w:rsid w:val="001558BB"/>
    <w:rsid w:val="00170A97"/>
    <w:rsid w:val="001F4B52"/>
    <w:rsid w:val="002232FA"/>
    <w:rsid w:val="00243D3A"/>
    <w:rsid w:val="002A4E05"/>
    <w:rsid w:val="002B61D0"/>
    <w:rsid w:val="002F1FF6"/>
    <w:rsid w:val="00303D31"/>
    <w:rsid w:val="00312BAA"/>
    <w:rsid w:val="00346314"/>
    <w:rsid w:val="003A092C"/>
    <w:rsid w:val="003B52C3"/>
    <w:rsid w:val="00400288"/>
    <w:rsid w:val="00400661"/>
    <w:rsid w:val="004174DC"/>
    <w:rsid w:val="004A112D"/>
    <w:rsid w:val="004A6F40"/>
    <w:rsid w:val="004B3613"/>
    <w:rsid w:val="004B74D9"/>
    <w:rsid w:val="00554410"/>
    <w:rsid w:val="00556309"/>
    <w:rsid w:val="00580729"/>
    <w:rsid w:val="0058713A"/>
    <w:rsid w:val="005A7DD8"/>
    <w:rsid w:val="005C251B"/>
    <w:rsid w:val="005D5DD8"/>
    <w:rsid w:val="006266BA"/>
    <w:rsid w:val="00672E50"/>
    <w:rsid w:val="00676F09"/>
    <w:rsid w:val="00691B95"/>
    <w:rsid w:val="00694791"/>
    <w:rsid w:val="006D70BD"/>
    <w:rsid w:val="006F68B1"/>
    <w:rsid w:val="0071584D"/>
    <w:rsid w:val="007655A9"/>
    <w:rsid w:val="00786F57"/>
    <w:rsid w:val="007A62EF"/>
    <w:rsid w:val="007E0A1A"/>
    <w:rsid w:val="007F0ED6"/>
    <w:rsid w:val="00834830"/>
    <w:rsid w:val="0090188B"/>
    <w:rsid w:val="009E7AD1"/>
    <w:rsid w:val="00A137C4"/>
    <w:rsid w:val="00AE5E05"/>
    <w:rsid w:val="00AF4536"/>
    <w:rsid w:val="00B15E52"/>
    <w:rsid w:val="00B232DC"/>
    <w:rsid w:val="00B53DD7"/>
    <w:rsid w:val="00BA38B5"/>
    <w:rsid w:val="00BC0B43"/>
    <w:rsid w:val="00BC1E25"/>
    <w:rsid w:val="00BC5418"/>
    <w:rsid w:val="00BF4EE7"/>
    <w:rsid w:val="00C6137E"/>
    <w:rsid w:val="00C84BE7"/>
    <w:rsid w:val="00C86B76"/>
    <w:rsid w:val="00CB3A86"/>
    <w:rsid w:val="00CC527A"/>
    <w:rsid w:val="00D0007F"/>
    <w:rsid w:val="00DC728A"/>
    <w:rsid w:val="00E47C6A"/>
    <w:rsid w:val="00E51497"/>
    <w:rsid w:val="00E7065E"/>
    <w:rsid w:val="00E852A3"/>
    <w:rsid w:val="00EC004E"/>
    <w:rsid w:val="00EC1D38"/>
    <w:rsid w:val="00EE656C"/>
    <w:rsid w:val="00EF3E45"/>
    <w:rsid w:val="00F04FFB"/>
    <w:rsid w:val="00F12A22"/>
    <w:rsid w:val="00F230D0"/>
    <w:rsid w:val="00F27E57"/>
    <w:rsid w:val="00F659A1"/>
    <w:rsid w:val="00FA4762"/>
    <w:rsid w:val="00FB3850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7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a">
    <w:name w:val="link2a"/>
    <w:basedOn w:val="Normalny"/>
    <w:rsid w:val="00FC7558"/>
    <w:pPr>
      <w:spacing w:before="15" w:after="15"/>
      <w:ind w:left="450" w:hanging="330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1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D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D31"/>
    <w:rPr>
      <w:vertAlign w:val="superscript"/>
    </w:rPr>
  </w:style>
  <w:style w:type="paragraph" w:styleId="Bezodstpw">
    <w:name w:val="No Spacing"/>
    <w:uiPriority w:val="1"/>
    <w:qFormat/>
    <w:rsid w:val="00B232D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7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a">
    <w:name w:val="link2a"/>
    <w:basedOn w:val="Normalny"/>
    <w:rsid w:val="00FC7558"/>
    <w:pPr>
      <w:spacing w:before="15" w:after="15"/>
      <w:ind w:left="450" w:hanging="330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1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D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D31"/>
    <w:rPr>
      <w:vertAlign w:val="superscript"/>
    </w:rPr>
  </w:style>
  <w:style w:type="paragraph" w:styleId="Bezodstpw">
    <w:name w:val="No Spacing"/>
    <w:uiPriority w:val="1"/>
    <w:qFormat/>
    <w:rsid w:val="00B232D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Norkowski Wojciech</dc:creator>
  <cp:lastModifiedBy>Draba Katarzyna</cp:lastModifiedBy>
  <cp:revision>6</cp:revision>
  <cp:lastPrinted>2014-10-17T14:55:00Z</cp:lastPrinted>
  <dcterms:created xsi:type="dcterms:W3CDTF">2014-10-16T12:10:00Z</dcterms:created>
  <dcterms:modified xsi:type="dcterms:W3CDTF">2014-10-17T14:55:00Z</dcterms:modified>
</cp:coreProperties>
</file>